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4F" w:rsidRPr="00E84C4F" w:rsidRDefault="00E84C4F" w:rsidP="00E84C4F">
      <w:pPr>
        <w:pStyle w:val="Nagwek1"/>
      </w:pPr>
      <w:r w:rsidRPr="00E84C4F">
        <w:t>Opis zmian</w:t>
      </w:r>
    </w:p>
    <w:p w:rsidR="00E84C4F" w:rsidRPr="00E84C4F" w:rsidRDefault="00E84C4F" w:rsidP="00E84C4F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W dniu 31 marca 2023 r. Zarząd Województwa Podkarpackiego uchwałą nr</w:t>
      </w:r>
      <w:r w:rsidR="00F52E49">
        <w:rPr>
          <w:rFonts w:ascii="Arial" w:eastAsia="Times New Roman" w:hAnsi="Arial" w:cs="Arial"/>
          <w:noProof w:val="0"/>
          <w:sz w:val="24"/>
          <w:szCs w:val="24"/>
          <w:lang w:eastAsia="pl-PL"/>
        </w:rPr>
        <w:t> </w:t>
      </w: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475/9882/23 przyjął aktualizację Harmonogramu naborów wniosków o</w:t>
      </w:r>
      <w:r w:rsidR="00F52E49">
        <w:rPr>
          <w:rFonts w:ascii="Arial" w:eastAsia="Times New Roman" w:hAnsi="Arial" w:cs="Arial"/>
          <w:noProof w:val="0"/>
          <w:sz w:val="24"/>
          <w:szCs w:val="24"/>
          <w:lang w:eastAsia="pl-PL"/>
        </w:rPr>
        <w:t> </w:t>
      </w:r>
      <w:bookmarkStart w:id="0" w:name="_GoBack"/>
      <w:bookmarkEnd w:id="0"/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dofinansowanie dla programu Fundusze Europejskie dla Podkarpacia 2021-2027.</w:t>
      </w:r>
    </w:p>
    <w:p w:rsidR="00E84C4F" w:rsidRPr="00E84C4F" w:rsidRDefault="00E84C4F" w:rsidP="00E84C4F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Aktualizacja Harmonogramu polega na:</w:t>
      </w:r>
    </w:p>
    <w:p w:rsidR="00E84C4F" w:rsidRPr="00E84C4F" w:rsidRDefault="00E84C4F" w:rsidP="00E84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Wpisaniu nowych naborów w ramach następujących Działań:</w:t>
      </w:r>
    </w:p>
    <w:p w:rsidR="00E84C4F" w:rsidRPr="00E84C4F" w:rsidRDefault="00E84C4F" w:rsidP="00E84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01.01 Badania i rozwój</w:t>
      </w:r>
    </w:p>
    <w:p w:rsidR="00E84C4F" w:rsidRPr="00E84C4F" w:rsidRDefault="00E84C4F" w:rsidP="00E84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01.03 Wsparcie MŚP – dotacja</w:t>
      </w:r>
    </w:p>
    <w:p w:rsidR="00E84C4F" w:rsidRPr="00E84C4F" w:rsidRDefault="00E84C4F" w:rsidP="00E84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01.04 Wsparcie MŚP – IF</w:t>
      </w:r>
    </w:p>
    <w:p w:rsidR="00E84C4F" w:rsidRPr="00E84C4F" w:rsidRDefault="00E84C4F" w:rsidP="00E84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01.05 Regionalne Inteligentne Specjalizacje</w:t>
      </w:r>
    </w:p>
    <w:p w:rsidR="00E84C4F" w:rsidRPr="00E84C4F" w:rsidRDefault="00E84C4F" w:rsidP="00E84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02.02 Poprawa jakości powietrza – IF</w:t>
      </w:r>
    </w:p>
    <w:p w:rsidR="00E84C4F" w:rsidRPr="00E84C4F" w:rsidRDefault="00E84C4F" w:rsidP="00E84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02.04 Odnawialne źródła energii – IF</w:t>
      </w:r>
    </w:p>
    <w:p w:rsidR="00E84C4F" w:rsidRPr="00E84C4F" w:rsidRDefault="00E84C4F" w:rsidP="00E84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Zmianie informacji o naborach w zakresie:</w:t>
      </w:r>
    </w:p>
    <w:p w:rsidR="00E84C4F" w:rsidRPr="00E84C4F" w:rsidRDefault="00E84C4F" w:rsidP="00E84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dat rozpoczęcia i zakończenia naborów</w:t>
      </w:r>
    </w:p>
    <w:p w:rsidR="00E84C4F" w:rsidRPr="00E84C4F" w:rsidRDefault="00E84C4F" w:rsidP="00E84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kwot przewidzianych na dofinansowanie projektów w naborach</w:t>
      </w:r>
    </w:p>
    <w:p w:rsidR="00E84C4F" w:rsidRPr="00E84C4F" w:rsidRDefault="00E84C4F" w:rsidP="00E84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E84C4F">
        <w:rPr>
          <w:rFonts w:ascii="Arial" w:eastAsia="Times New Roman" w:hAnsi="Arial" w:cs="Arial"/>
          <w:noProof w:val="0"/>
          <w:sz w:val="24"/>
          <w:szCs w:val="24"/>
          <w:lang w:eastAsia="pl-PL"/>
        </w:rPr>
        <w:t>typów projektów, które mogą otrzymać dofinansowanie  oraz wnioskodawców</w:t>
      </w:r>
    </w:p>
    <w:p w:rsidR="006F68D3" w:rsidRDefault="006F68D3"/>
    <w:sectPr w:rsidR="006F68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ABA" w:rsidRDefault="00F74ABA" w:rsidP="00E84C4F">
      <w:pPr>
        <w:spacing w:after="0" w:line="240" w:lineRule="auto"/>
      </w:pPr>
      <w:r>
        <w:separator/>
      </w:r>
    </w:p>
  </w:endnote>
  <w:endnote w:type="continuationSeparator" w:id="0">
    <w:p w:rsidR="00F74ABA" w:rsidRDefault="00F74ABA" w:rsidP="00E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ABA" w:rsidRDefault="00F74ABA" w:rsidP="00E84C4F">
      <w:pPr>
        <w:spacing w:after="0" w:line="240" w:lineRule="auto"/>
      </w:pPr>
      <w:r>
        <w:separator/>
      </w:r>
    </w:p>
  </w:footnote>
  <w:footnote w:type="continuationSeparator" w:id="0">
    <w:p w:rsidR="00F74ABA" w:rsidRDefault="00F74ABA" w:rsidP="00E8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C4F" w:rsidRDefault="00E84C4F" w:rsidP="00F52E49">
    <w:pPr>
      <w:pStyle w:val="Nagwek"/>
    </w:pPr>
    <w:r>
      <w:rPr>
        <w:rFonts w:ascii="Cambria" w:hAnsi="Cambria"/>
        <w:b/>
        <w:sz w:val="24"/>
        <w:szCs w:val="32"/>
      </w:rPr>
      <w:drawing>
        <wp:anchor distT="0" distB="0" distL="114300" distR="114300" simplePos="0" relativeHeight="251658240" behindDoc="0" locked="0" layoutInCell="1" allowOverlap="1" wp14:anchorId="0A94F323">
          <wp:simplePos x="0" y="0"/>
          <wp:positionH relativeFrom="column">
            <wp:posOffset>-318770</wp:posOffset>
          </wp:positionH>
          <wp:positionV relativeFrom="paragraph">
            <wp:posOffset>-1905</wp:posOffset>
          </wp:positionV>
          <wp:extent cx="6553778" cy="523875"/>
          <wp:effectExtent l="0" t="0" r="0" b="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778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C111C"/>
    <w:multiLevelType w:val="multilevel"/>
    <w:tmpl w:val="2C16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A1AEC"/>
    <w:multiLevelType w:val="multilevel"/>
    <w:tmpl w:val="171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E2423"/>
    <w:multiLevelType w:val="multilevel"/>
    <w:tmpl w:val="078E31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04ABF"/>
    <w:multiLevelType w:val="multilevel"/>
    <w:tmpl w:val="7F8C9A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4F"/>
    <w:rsid w:val="006F68D3"/>
    <w:rsid w:val="007C7F81"/>
    <w:rsid w:val="00917CFF"/>
    <w:rsid w:val="00B31B17"/>
    <w:rsid w:val="00E84C4F"/>
    <w:rsid w:val="00F52E49"/>
    <w:rsid w:val="00F74ABA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0EA9"/>
  <w15:chartTrackingRefBased/>
  <w15:docId w15:val="{B7DC620D-A100-43B9-B0EC-A890CC2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F81"/>
    <w:rPr>
      <w:noProof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84C4F"/>
    <w:pPr>
      <w:keepNext/>
      <w:keepLines/>
      <w:spacing w:before="240" w:after="360" w:line="360" w:lineRule="auto"/>
      <w:outlineLvl w:val="0"/>
    </w:pPr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C4F"/>
    <w:rPr>
      <w:rFonts w:ascii="Arial" w:eastAsia="Times New Roman" w:hAnsi="Arial" w:cstheme="majorBidi"/>
      <w:b/>
      <w:noProof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C4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4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Zarzyczny Agnieszka</cp:lastModifiedBy>
  <cp:revision>1</cp:revision>
  <dcterms:created xsi:type="dcterms:W3CDTF">2023-03-31T11:19:00Z</dcterms:created>
  <dcterms:modified xsi:type="dcterms:W3CDTF">2023-03-31T11:24:00Z</dcterms:modified>
</cp:coreProperties>
</file>