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4F" w:rsidRPr="00E84C4F" w:rsidRDefault="00E84C4F" w:rsidP="00E84C4F">
      <w:pPr>
        <w:pStyle w:val="Nagwek1"/>
      </w:pPr>
      <w:r w:rsidRPr="00E84C4F">
        <w:t>Opis zmian</w:t>
      </w:r>
    </w:p>
    <w:p w:rsidR="00255AFC" w:rsidRPr="00255AFC" w:rsidRDefault="00255AFC" w:rsidP="00255AFC">
      <w:p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W dniu 27 czerwca 2023 r. Zarząd Województwa Podkarpackiego uchwałą nr 500/10450/23 </w:t>
      </w:r>
      <w:bookmarkStart w:id="0" w:name="_GoBack"/>
      <w:bookmarkEnd w:id="0"/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przyjął aktualizację Harmonogramu naborów wniosków o dofinansowanie dla programu Fundusze Europejskie dla Podkarpacia 2021-2027. </w:t>
      </w:r>
    </w:p>
    <w:p w:rsidR="00255AFC" w:rsidRPr="00255AFC" w:rsidRDefault="00255AFC" w:rsidP="00255AFC">
      <w:p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Aktualizacja Harmonogramu polega na:</w:t>
      </w:r>
    </w:p>
    <w:p w:rsidR="00255AFC" w:rsidRPr="00255AFC" w:rsidRDefault="00255AFC" w:rsidP="00255AF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Wpisaniu 4 nowych naborów (niekonkurencyjnych) w ramach następujących Działań:</w:t>
      </w:r>
    </w:p>
    <w:p w:rsidR="00255AFC" w:rsidRPr="00255AFC" w:rsidRDefault="00255AFC" w:rsidP="0023317D">
      <w:pPr>
        <w:pStyle w:val="Akapitzlist"/>
        <w:numPr>
          <w:ilvl w:val="1"/>
          <w:numId w:val="8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07.01 Aktywizacja zawodowa osób pozostających bez pracy,</w:t>
      </w:r>
    </w:p>
    <w:p w:rsidR="00255AFC" w:rsidRPr="00255AFC" w:rsidRDefault="00255AFC" w:rsidP="0023317D">
      <w:pPr>
        <w:pStyle w:val="Akapitzlist"/>
        <w:numPr>
          <w:ilvl w:val="1"/>
          <w:numId w:val="8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07.12 Szkolnictwo ogólne (2 nabory),</w:t>
      </w:r>
    </w:p>
    <w:p w:rsidR="00255AFC" w:rsidRPr="00255AFC" w:rsidRDefault="00255AFC" w:rsidP="0023317D">
      <w:pPr>
        <w:pStyle w:val="Akapitzlist"/>
        <w:numPr>
          <w:ilvl w:val="1"/>
          <w:numId w:val="8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07.13 Szkolnictwo zawodowe.</w:t>
      </w:r>
    </w:p>
    <w:p w:rsidR="00255AFC" w:rsidRPr="00255AFC" w:rsidRDefault="00255AFC" w:rsidP="00255AFC">
      <w:p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:rsidR="00255AFC" w:rsidRPr="00255AFC" w:rsidRDefault="00255AFC" w:rsidP="00255AF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Usunięciu 4 zakończonych naborów w ramach następujących Działań:</w:t>
      </w:r>
    </w:p>
    <w:p w:rsidR="00255AFC" w:rsidRPr="00255AFC" w:rsidRDefault="00255AFC" w:rsidP="0023317D">
      <w:pPr>
        <w:pStyle w:val="Akapitzlist"/>
        <w:numPr>
          <w:ilvl w:val="1"/>
          <w:numId w:val="7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05.05 Kultura,</w:t>
      </w:r>
    </w:p>
    <w:p w:rsidR="00255AFC" w:rsidRPr="00255AFC" w:rsidRDefault="00255AFC" w:rsidP="0023317D">
      <w:pPr>
        <w:pStyle w:val="Akapitzlist"/>
        <w:numPr>
          <w:ilvl w:val="1"/>
          <w:numId w:val="7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07.01 Aktywizacja zawodowa osób pozostających bez pracy,</w:t>
      </w:r>
    </w:p>
    <w:p w:rsidR="00255AFC" w:rsidRPr="00255AFC" w:rsidRDefault="00255AFC" w:rsidP="0023317D">
      <w:pPr>
        <w:pStyle w:val="Akapitzlist"/>
        <w:numPr>
          <w:ilvl w:val="1"/>
          <w:numId w:val="7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07.09 Rozwój kwalifikacji i kompetencji kadr,</w:t>
      </w:r>
    </w:p>
    <w:p w:rsidR="00255AFC" w:rsidRPr="00255AFC" w:rsidRDefault="00255AFC" w:rsidP="0023317D">
      <w:pPr>
        <w:pStyle w:val="Akapitzlist"/>
        <w:numPr>
          <w:ilvl w:val="1"/>
          <w:numId w:val="7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07.14 Wsparcie osób dorosłych w zdobywaniu i uzupełnianiu kwalifikacji i kompetencji,</w:t>
      </w:r>
    </w:p>
    <w:p w:rsidR="00255AFC" w:rsidRPr="00255AFC" w:rsidRDefault="00255AFC" w:rsidP="00255AFC">
      <w:p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:rsidR="00255AFC" w:rsidRPr="00255AFC" w:rsidRDefault="00255AFC" w:rsidP="00255AF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Zmianie informacji o naborach w zakresie:</w:t>
      </w:r>
    </w:p>
    <w:p w:rsidR="00255AFC" w:rsidRPr="00255AFC" w:rsidRDefault="00255AFC" w:rsidP="0023317D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dat rozpoczęcia i zakończenia naborów,</w:t>
      </w:r>
    </w:p>
    <w:p w:rsidR="00255AFC" w:rsidRPr="00255AFC" w:rsidRDefault="00255AFC" w:rsidP="0023317D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kwot przewidzianych na dofinansowanie projektów w naborach,</w:t>
      </w:r>
    </w:p>
    <w:p w:rsidR="00255AFC" w:rsidRPr="00255AFC" w:rsidRDefault="00255AFC" w:rsidP="0023317D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255AFC">
        <w:rPr>
          <w:rFonts w:ascii="Arial" w:eastAsia="Times New Roman" w:hAnsi="Arial" w:cs="Arial"/>
          <w:noProof w:val="0"/>
          <w:sz w:val="24"/>
          <w:szCs w:val="24"/>
          <w:lang w:eastAsia="pl-PL"/>
        </w:rPr>
        <w:t>typów projektów, które mogą otrzymać dofinansowanie i wnioskodawców.</w:t>
      </w:r>
    </w:p>
    <w:p w:rsidR="006F68D3" w:rsidRDefault="006F68D3"/>
    <w:sectPr w:rsidR="006F6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06" w:rsidRDefault="00CF0A06" w:rsidP="00E84C4F">
      <w:pPr>
        <w:spacing w:after="0" w:line="240" w:lineRule="auto"/>
      </w:pPr>
      <w:r>
        <w:separator/>
      </w:r>
    </w:p>
  </w:endnote>
  <w:endnote w:type="continuationSeparator" w:id="0">
    <w:p w:rsidR="00CF0A06" w:rsidRDefault="00CF0A06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06" w:rsidRDefault="00CF0A06" w:rsidP="00E84C4F">
      <w:pPr>
        <w:spacing w:after="0" w:line="240" w:lineRule="auto"/>
      </w:pPr>
      <w:r>
        <w:separator/>
      </w:r>
    </w:p>
  </w:footnote>
  <w:footnote w:type="continuationSeparator" w:id="0">
    <w:p w:rsidR="00CF0A06" w:rsidRDefault="00CF0A06" w:rsidP="00E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4F" w:rsidRDefault="00E84C4F" w:rsidP="00F52E49">
    <w:pPr>
      <w:pStyle w:val="Nagwek"/>
    </w:pPr>
    <w:r>
      <w:rPr>
        <w:rFonts w:ascii="Cambria" w:hAnsi="Cambria"/>
        <w:b/>
        <w:sz w:val="24"/>
        <w:szCs w:val="32"/>
      </w:rPr>
      <w:drawing>
        <wp:anchor distT="0" distB="0" distL="114300" distR="114300" simplePos="0" relativeHeight="251658240" behindDoc="0" locked="0" layoutInCell="1" allowOverlap="1" wp14:anchorId="0A94F323">
          <wp:simplePos x="0" y="0"/>
          <wp:positionH relativeFrom="column">
            <wp:posOffset>-318770</wp:posOffset>
          </wp:positionH>
          <wp:positionV relativeFrom="paragraph">
            <wp:posOffset>-1905</wp:posOffset>
          </wp:positionV>
          <wp:extent cx="6553778" cy="52387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77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1B1"/>
    <w:multiLevelType w:val="hybridMultilevel"/>
    <w:tmpl w:val="E8A6A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111C"/>
    <w:multiLevelType w:val="multilevel"/>
    <w:tmpl w:val="2C16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420F5"/>
    <w:multiLevelType w:val="hybridMultilevel"/>
    <w:tmpl w:val="3270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43F"/>
    <w:multiLevelType w:val="hybridMultilevel"/>
    <w:tmpl w:val="8EAC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1AEC"/>
    <w:multiLevelType w:val="multilevel"/>
    <w:tmpl w:val="171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E2423"/>
    <w:multiLevelType w:val="multilevel"/>
    <w:tmpl w:val="078E31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04ABF"/>
    <w:multiLevelType w:val="multilevel"/>
    <w:tmpl w:val="7F8C9A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C714B"/>
    <w:multiLevelType w:val="hybridMultilevel"/>
    <w:tmpl w:val="2328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23317D"/>
    <w:rsid w:val="00255AFC"/>
    <w:rsid w:val="006F68D3"/>
    <w:rsid w:val="007C7F81"/>
    <w:rsid w:val="00917CFF"/>
    <w:rsid w:val="00B31B17"/>
    <w:rsid w:val="00CF0A06"/>
    <w:rsid w:val="00E84C4F"/>
    <w:rsid w:val="00F52E49"/>
    <w:rsid w:val="00F74AB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B675"/>
  <w15:chartTrackingRefBased/>
  <w15:docId w15:val="{B7DC620D-A100-43B9-B0EC-A890CC2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F81"/>
    <w:rPr>
      <w:noProof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4C4F"/>
    <w:pPr>
      <w:keepNext/>
      <w:keepLines/>
      <w:spacing w:before="240" w:after="360" w:line="360" w:lineRule="auto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C4F"/>
    <w:rPr>
      <w:rFonts w:ascii="Arial" w:eastAsia="Times New Roman" w:hAnsi="Arial" w:cstheme="majorBidi"/>
      <w:b/>
      <w:noProof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4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4F"/>
    <w:rPr>
      <w:noProof/>
    </w:rPr>
  </w:style>
  <w:style w:type="paragraph" w:styleId="Akapitzlist">
    <w:name w:val="List Paragraph"/>
    <w:basedOn w:val="Normalny"/>
    <w:uiPriority w:val="34"/>
    <w:qFormat/>
    <w:rsid w:val="0025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2</cp:revision>
  <dcterms:created xsi:type="dcterms:W3CDTF">2023-06-27T13:07:00Z</dcterms:created>
  <dcterms:modified xsi:type="dcterms:W3CDTF">2023-06-27T13:07:00Z</dcterms:modified>
</cp:coreProperties>
</file>