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65" w:rsidRPr="003732B0" w:rsidRDefault="007F61D0" w:rsidP="00582165">
      <w:pPr>
        <w:jc w:val="center"/>
      </w:pPr>
      <w:r w:rsidRPr="003732B0">
        <w:rPr>
          <w:noProof/>
        </w:rPr>
        <w:drawing>
          <wp:inline distT="0" distB="0" distL="0" distR="0" wp14:anchorId="003E3518" wp14:editId="6D879C2D">
            <wp:extent cx="5760720" cy="463589"/>
            <wp:effectExtent l="0" t="0" r="6985" b="0"/>
            <wp:doc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<a:extLst xmlns:a="http://schemas.openxmlformats.org/drawingml/2006/main">
                <a:ext uri="{FF2B5EF4-FFF2-40B4-BE49-F238E27FC236}">
                  <a16:creationId xmlns:a16="http://schemas.microsoft.com/office/drawing/2014/main" id="{8470B172-37CA-4F45-B29E-8EA2CF9A6A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>
                      <a:extLst>
                        <a:ext uri="{FF2B5EF4-FFF2-40B4-BE49-F238E27FC236}">
                          <a16:creationId xmlns:a16="http://schemas.microsoft.com/office/drawing/2014/main" id="{8470B172-37CA-4F45-B29E-8EA2CF9A6A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B9" w:rsidRPr="003732B0" w:rsidRDefault="00F066B9" w:rsidP="00F066B9">
      <w:pPr>
        <w:pStyle w:val="Nagwek1"/>
        <w:rPr>
          <w:rFonts w:cs="Arial"/>
        </w:rPr>
      </w:pPr>
      <w:r w:rsidRPr="003732B0">
        <w:rPr>
          <w:rFonts w:cs="Arial"/>
        </w:rPr>
        <w:t xml:space="preserve">Opis zmian </w:t>
      </w:r>
      <w:r w:rsidR="00110E76" w:rsidRPr="003732B0">
        <w:rPr>
          <w:rFonts w:eastAsia="Calibri" w:cs="Arial"/>
        </w:rPr>
        <w:t>kryteriów wyboru projektów dla programu regionalnego Fundusze Europejskie dla Podkarpacia 2021-2027 – EFS+</w:t>
      </w:r>
    </w:p>
    <w:p w:rsidR="00110E76" w:rsidRPr="003732B0" w:rsidRDefault="00110E76" w:rsidP="00110E76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 xml:space="preserve">Zmiany wprowadzone do dokumentu </w:t>
      </w:r>
      <w:r w:rsidRPr="003732B0">
        <w:rPr>
          <w:rFonts w:ascii="Arial" w:hAnsi="Arial" w:cs="Arial"/>
          <w:b/>
          <w:iCs/>
          <w:sz w:val="22"/>
          <w:szCs w:val="22"/>
        </w:rPr>
        <w:t>w porównaniu do</w:t>
      </w:r>
      <w:r w:rsidR="00663B91">
        <w:rPr>
          <w:rFonts w:ascii="Arial" w:hAnsi="Arial" w:cs="Arial"/>
          <w:b/>
          <w:iCs/>
          <w:sz w:val="22"/>
          <w:szCs w:val="22"/>
        </w:rPr>
        <w:t xml:space="preserve"> </w:t>
      </w:r>
      <w:bookmarkStart w:id="0" w:name="_GoBack"/>
      <w:bookmarkEnd w:id="0"/>
      <w:r w:rsidR="00663B91">
        <w:rPr>
          <w:rFonts w:ascii="Arial" w:hAnsi="Arial" w:cs="Arial"/>
          <w:b/>
          <w:iCs/>
          <w:sz w:val="22"/>
          <w:szCs w:val="22"/>
        </w:rPr>
        <w:t>wersji</w:t>
      </w:r>
      <w:r w:rsidRPr="003732B0">
        <w:rPr>
          <w:rFonts w:ascii="Arial" w:hAnsi="Arial" w:cs="Arial"/>
          <w:b/>
          <w:iCs/>
          <w:sz w:val="22"/>
          <w:szCs w:val="22"/>
        </w:rPr>
        <w:t> z dnia 17 lutego 2023 r.</w:t>
      </w:r>
      <w:r w:rsidRPr="003732B0">
        <w:rPr>
          <w:rFonts w:ascii="Arial" w:hAnsi="Arial" w:cs="Arial"/>
          <w:iCs/>
          <w:sz w:val="22"/>
          <w:szCs w:val="22"/>
        </w:rPr>
        <w:t xml:space="preserve"> </w:t>
      </w:r>
      <w:r w:rsidRPr="003732B0">
        <w:rPr>
          <w:rFonts w:ascii="Arial" w:hAnsi="Arial" w:cs="Arial"/>
          <w:sz w:val="22"/>
          <w:szCs w:val="22"/>
        </w:rPr>
        <w:t xml:space="preserve">obejmują: </w:t>
      </w:r>
    </w:p>
    <w:p w:rsidR="00110E76" w:rsidRPr="003732B0" w:rsidRDefault="00110E76" w:rsidP="00110E7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b/>
          <w:sz w:val="22"/>
          <w:szCs w:val="22"/>
          <w:u w:val="single"/>
        </w:rPr>
        <w:t>przyjęcie kryteriów</w:t>
      </w:r>
      <w:r w:rsidRPr="003732B0">
        <w:rPr>
          <w:rFonts w:ascii="Arial" w:hAnsi="Arial" w:cs="Arial"/>
          <w:sz w:val="22"/>
          <w:szCs w:val="22"/>
        </w:rPr>
        <w:t xml:space="preserve"> wyboru projektów dla wybranych typów w ramach nowych Działań SZOP FEP 2021-2027: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eastAsia="Calibri" w:hAnsi="Arial" w:cs="Arial"/>
          <w:sz w:val="22"/>
          <w:szCs w:val="22"/>
          <w:lang w:val="x-none" w:eastAsia="ar-SA"/>
        </w:rPr>
      </w:pPr>
      <w:r w:rsidRPr="003732B0">
        <w:rPr>
          <w:rFonts w:ascii="Arial" w:hAnsi="Arial" w:cs="Arial"/>
          <w:bCs/>
          <w:sz w:val="22"/>
          <w:szCs w:val="22"/>
        </w:rPr>
        <w:t xml:space="preserve">Działanie 7.2 </w:t>
      </w:r>
      <w:r w:rsidRPr="003732B0">
        <w:rPr>
          <w:rFonts w:ascii="Arial" w:hAnsi="Arial" w:cs="Arial"/>
          <w:i/>
          <w:sz w:val="22"/>
          <w:szCs w:val="22"/>
        </w:rPr>
        <w:t xml:space="preserve">Aktywizacja młodzieży w szczególnie trudnej sytuacji 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eastAsia="Calibri" w:hAnsi="Arial" w:cs="Arial"/>
          <w:sz w:val="22"/>
          <w:szCs w:val="22"/>
          <w:lang w:val="x-none" w:eastAsia="ar-SA"/>
        </w:rPr>
      </w:pPr>
      <w:r w:rsidRPr="003732B0">
        <w:rPr>
          <w:rFonts w:ascii="Arial" w:hAnsi="Arial" w:cs="Arial"/>
          <w:bCs/>
          <w:sz w:val="22"/>
          <w:szCs w:val="22"/>
        </w:rPr>
        <w:t xml:space="preserve">Działanie 7.4 </w:t>
      </w:r>
      <w:r w:rsidRPr="003732B0">
        <w:rPr>
          <w:rFonts w:ascii="Arial" w:hAnsi="Arial" w:cs="Arial"/>
          <w:i/>
          <w:sz w:val="22"/>
          <w:szCs w:val="22"/>
        </w:rPr>
        <w:t xml:space="preserve">Poprawa sytuacji na rynku pracy osób ubogich pracujących, oraz odchodzących z rolnictwa 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hAnsi="Arial" w:cs="Arial"/>
          <w:bCs/>
          <w:i/>
          <w:sz w:val="22"/>
          <w:szCs w:val="22"/>
        </w:rPr>
      </w:pPr>
      <w:r w:rsidRPr="003732B0">
        <w:rPr>
          <w:rFonts w:ascii="Arial" w:hAnsi="Arial" w:cs="Arial"/>
          <w:bCs/>
          <w:sz w:val="22"/>
          <w:szCs w:val="22"/>
        </w:rPr>
        <w:t xml:space="preserve">Działanie 7.8 </w:t>
      </w:r>
      <w:r w:rsidRPr="003732B0">
        <w:rPr>
          <w:rFonts w:ascii="Arial" w:hAnsi="Arial" w:cs="Arial"/>
          <w:i/>
          <w:sz w:val="22"/>
          <w:szCs w:val="22"/>
        </w:rPr>
        <w:t>Wsparcie procesów adaptacyjnych i modernizacyjnych pracowników oraz przedsiębiorców (</w:t>
      </w:r>
      <w:r w:rsidRPr="003732B0">
        <w:rPr>
          <w:rFonts w:ascii="Arial" w:hAnsi="Arial" w:cs="Arial"/>
          <w:bCs/>
          <w:sz w:val="22"/>
          <w:szCs w:val="22"/>
        </w:rPr>
        <w:t>typ projektu nr 2:</w:t>
      </w:r>
      <w:r w:rsidRPr="003732B0">
        <w:rPr>
          <w:rFonts w:ascii="Arial" w:hAnsi="Arial" w:cs="Arial"/>
          <w:bCs/>
          <w:i/>
          <w:sz w:val="22"/>
          <w:szCs w:val="22"/>
        </w:rPr>
        <w:t xml:space="preserve"> Wsparcie zrównoważonego pod względem płci uczestnictwa w rynku pracy i zwalczanie wszelkich form dyskryminacji)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eastAsia="Calibri" w:hAnsi="Arial" w:cs="Arial"/>
          <w:sz w:val="22"/>
          <w:szCs w:val="22"/>
          <w:lang w:val="x-none" w:eastAsia="ar-SA"/>
        </w:rPr>
      </w:pPr>
      <w:r w:rsidRPr="003732B0">
        <w:rPr>
          <w:rFonts w:ascii="Arial" w:hAnsi="Arial" w:cs="Arial"/>
          <w:bCs/>
          <w:sz w:val="22"/>
          <w:szCs w:val="22"/>
        </w:rPr>
        <w:t>Działanie 7.10</w:t>
      </w:r>
      <w:r w:rsidRPr="003732B0">
        <w:rPr>
          <w:sz w:val="22"/>
          <w:szCs w:val="22"/>
        </w:rPr>
        <w:t xml:space="preserve"> </w:t>
      </w:r>
      <w:r w:rsidRPr="003732B0">
        <w:rPr>
          <w:rFonts w:ascii="Arial" w:hAnsi="Arial" w:cs="Arial"/>
          <w:i/>
          <w:sz w:val="22"/>
          <w:szCs w:val="22"/>
        </w:rPr>
        <w:t>Kształtowanie kompetencji w zakresie robotyki i programowania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eastAsia="Calibri" w:hAnsi="Arial" w:cs="Arial"/>
          <w:b/>
          <w:sz w:val="22"/>
          <w:szCs w:val="22"/>
          <w:lang w:val="x-none" w:eastAsia="ar-SA"/>
        </w:rPr>
      </w:pPr>
      <w:r w:rsidRPr="003732B0">
        <w:rPr>
          <w:rFonts w:ascii="Arial" w:hAnsi="Arial" w:cs="Arial"/>
          <w:bCs/>
          <w:sz w:val="22"/>
          <w:szCs w:val="22"/>
        </w:rPr>
        <w:t>Działanie 7.11</w:t>
      </w:r>
      <w:r w:rsidRPr="003732B0">
        <w:rPr>
          <w:sz w:val="22"/>
          <w:szCs w:val="22"/>
        </w:rPr>
        <w:t xml:space="preserve"> </w:t>
      </w:r>
      <w:r w:rsidRPr="003732B0">
        <w:rPr>
          <w:rFonts w:ascii="Arial" w:hAnsi="Arial" w:cs="Arial"/>
          <w:i/>
          <w:sz w:val="22"/>
          <w:szCs w:val="22"/>
        </w:rPr>
        <w:t>Edukacja przedszkolna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eastAsia="Calibri" w:hAnsi="Arial" w:cs="Arial"/>
          <w:sz w:val="22"/>
          <w:szCs w:val="22"/>
          <w:lang w:val="x-none" w:eastAsia="ar-SA"/>
        </w:rPr>
      </w:pPr>
      <w:r w:rsidRPr="003732B0">
        <w:rPr>
          <w:rFonts w:ascii="Arial" w:hAnsi="Arial" w:cs="Arial"/>
          <w:bCs/>
          <w:sz w:val="22"/>
          <w:szCs w:val="22"/>
        </w:rPr>
        <w:t>Działanie 7.12</w:t>
      </w:r>
      <w:r w:rsidRPr="003732B0">
        <w:rPr>
          <w:sz w:val="22"/>
          <w:szCs w:val="22"/>
        </w:rPr>
        <w:t xml:space="preserve"> </w:t>
      </w:r>
      <w:r w:rsidRPr="003732B0">
        <w:rPr>
          <w:rFonts w:ascii="Arial" w:hAnsi="Arial" w:cs="Arial"/>
          <w:i/>
          <w:sz w:val="22"/>
          <w:szCs w:val="22"/>
        </w:rPr>
        <w:t>Szkolnictwo ogólne (</w:t>
      </w:r>
      <w:r w:rsidRPr="003732B0">
        <w:rPr>
          <w:rFonts w:ascii="Arial" w:hAnsi="Arial" w:cs="Arial"/>
          <w:iCs/>
          <w:sz w:val="22"/>
          <w:szCs w:val="22"/>
        </w:rPr>
        <w:t>typ projektu:</w:t>
      </w:r>
      <w:r w:rsidRPr="003732B0">
        <w:rPr>
          <w:rFonts w:ascii="Arial" w:hAnsi="Arial" w:cs="Arial"/>
          <w:i/>
          <w:sz w:val="22"/>
          <w:szCs w:val="22"/>
        </w:rPr>
        <w:t xml:space="preserve"> Utworzenie systemu wyszukiwania i</w:t>
      </w:r>
      <w:r w:rsidR="00B726D9">
        <w:rPr>
          <w:rFonts w:ascii="Arial" w:hAnsi="Arial" w:cs="Arial"/>
          <w:i/>
          <w:sz w:val="22"/>
          <w:szCs w:val="22"/>
        </w:rPr>
        <w:t> </w:t>
      </w:r>
      <w:r w:rsidRPr="003732B0">
        <w:rPr>
          <w:rFonts w:ascii="Arial" w:hAnsi="Arial" w:cs="Arial"/>
          <w:i/>
          <w:sz w:val="22"/>
          <w:szCs w:val="22"/>
        </w:rPr>
        <w:t>wspierania uczniów zdolnych oraz wsparcie m.in. uczniów znajdujących się w niekorzystnej sytuacji materialnej, osiągających wysokie wyniki w nauce np. poprzez programy stypendialne)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eastAsia="Calibri" w:hAnsi="Arial" w:cs="Arial"/>
          <w:sz w:val="22"/>
          <w:szCs w:val="22"/>
          <w:lang w:val="x-none" w:eastAsia="ar-SA"/>
        </w:rPr>
      </w:pPr>
      <w:r w:rsidRPr="003732B0">
        <w:rPr>
          <w:rFonts w:ascii="Arial" w:hAnsi="Arial" w:cs="Arial"/>
          <w:bCs/>
          <w:sz w:val="22"/>
          <w:szCs w:val="22"/>
        </w:rPr>
        <w:t>Działanie 7.13</w:t>
      </w:r>
      <w:r w:rsidRPr="003732B0">
        <w:rPr>
          <w:sz w:val="22"/>
          <w:szCs w:val="22"/>
        </w:rPr>
        <w:t xml:space="preserve"> </w:t>
      </w:r>
      <w:r w:rsidRPr="003732B0">
        <w:rPr>
          <w:rFonts w:ascii="Arial" w:hAnsi="Arial" w:cs="Arial"/>
          <w:i/>
          <w:sz w:val="22"/>
          <w:szCs w:val="22"/>
        </w:rPr>
        <w:t>Szkolnictwo zawodowe (</w:t>
      </w:r>
      <w:r w:rsidRPr="003732B0">
        <w:rPr>
          <w:rFonts w:ascii="Arial" w:hAnsi="Arial" w:cs="Arial"/>
          <w:iCs/>
          <w:sz w:val="22"/>
          <w:szCs w:val="22"/>
        </w:rPr>
        <w:t>typ projektu:</w:t>
      </w:r>
      <w:r w:rsidRPr="003732B0">
        <w:rPr>
          <w:sz w:val="22"/>
          <w:szCs w:val="22"/>
        </w:rPr>
        <w:t xml:space="preserve"> </w:t>
      </w:r>
      <w:r w:rsidRPr="003732B0">
        <w:rPr>
          <w:rFonts w:ascii="Arial" w:hAnsi="Arial" w:cs="Arial"/>
          <w:i/>
          <w:sz w:val="22"/>
          <w:szCs w:val="22"/>
        </w:rPr>
        <w:t>Utworzenie systemu wyszukiwania i wspierania uczniów zdolnych oraz wsparcie m.in. uczniów znajdujących się w niekorzystnej sytuacji materialnej, osiągających wysokie wyniki w</w:t>
      </w:r>
      <w:r w:rsidR="00B726D9">
        <w:rPr>
          <w:rFonts w:ascii="Arial" w:hAnsi="Arial" w:cs="Arial"/>
          <w:i/>
          <w:sz w:val="22"/>
          <w:szCs w:val="22"/>
        </w:rPr>
        <w:t> </w:t>
      </w:r>
      <w:r w:rsidRPr="003732B0">
        <w:rPr>
          <w:rFonts w:ascii="Arial" w:hAnsi="Arial" w:cs="Arial"/>
          <w:i/>
          <w:sz w:val="22"/>
          <w:szCs w:val="22"/>
        </w:rPr>
        <w:t>nauce np. poprzez programy stypendialne)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eastAsia="Calibri" w:hAnsi="Arial" w:cs="Arial"/>
          <w:sz w:val="22"/>
          <w:szCs w:val="22"/>
          <w:lang w:val="x-none" w:eastAsia="ar-SA"/>
        </w:rPr>
      </w:pPr>
      <w:r w:rsidRPr="003732B0">
        <w:rPr>
          <w:rFonts w:ascii="Arial" w:hAnsi="Arial" w:cs="Arial"/>
          <w:bCs/>
          <w:sz w:val="22"/>
          <w:szCs w:val="22"/>
        </w:rPr>
        <w:t>Działanie 7.15</w:t>
      </w:r>
      <w:r w:rsidRPr="003732B0">
        <w:rPr>
          <w:sz w:val="22"/>
          <w:szCs w:val="22"/>
        </w:rPr>
        <w:t xml:space="preserve"> </w:t>
      </w:r>
      <w:r w:rsidRPr="003732B0">
        <w:rPr>
          <w:rFonts w:ascii="Arial" w:hAnsi="Arial" w:cs="Arial"/>
          <w:i/>
          <w:sz w:val="22"/>
          <w:szCs w:val="22"/>
        </w:rPr>
        <w:t xml:space="preserve">Aktywna integracja </w:t>
      </w:r>
      <w:r w:rsidRPr="003732B0">
        <w:rPr>
          <w:rFonts w:ascii="Arial" w:hAnsi="Arial" w:cs="Arial"/>
          <w:sz w:val="22"/>
          <w:szCs w:val="22"/>
        </w:rPr>
        <w:t>(typ 1)</w:t>
      </w:r>
    </w:p>
    <w:p w:rsidR="00110E76" w:rsidRPr="003732B0" w:rsidRDefault="00110E76" w:rsidP="00110E76">
      <w:pPr>
        <w:numPr>
          <w:ilvl w:val="0"/>
          <w:numId w:val="1"/>
        </w:numPr>
        <w:suppressAutoHyphens/>
        <w:spacing w:line="276" w:lineRule="auto"/>
        <w:ind w:left="709" w:hanging="284"/>
        <w:rPr>
          <w:rFonts w:ascii="Arial" w:eastAsia="Calibri" w:hAnsi="Arial" w:cs="Arial"/>
          <w:b/>
          <w:sz w:val="22"/>
          <w:szCs w:val="22"/>
          <w:lang w:val="x-none" w:eastAsia="ar-SA"/>
        </w:rPr>
      </w:pPr>
      <w:r w:rsidRPr="003732B0">
        <w:rPr>
          <w:rFonts w:ascii="Arial" w:hAnsi="Arial" w:cs="Arial"/>
          <w:bCs/>
          <w:sz w:val="22"/>
          <w:szCs w:val="22"/>
        </w:rPr>
        <w:t>Działanie 7.16</w:t>
      </w:r>
      <w:r w:rsidRPr="003732B0">
        <w:rPr>
          <w:sz w:val="22"/>
          <w:szCs w:val="22"/>
        </w:rPr>
        <w:t xml:space="preserve"> </w:t>
      </w:r>
      <w:r w:rsidRPr="003732B0">
        <w:rPr>
          <w:rFonts w:ascii="Arial" w:hAnsi="Arial" w:cs="Arial"/>
          <w:i/>
          <w:sz w:val="22"/>
          <w:szCs w:val="22"/>
        </w:rPr>
        <w:t>Ekonomia społeczna</w:t>
      </w:r>
      <w:r w:rsidRPr="003732B0">
        <w:rPr>
          <w:rFonts w:ascii="Arial" w:hAnsi="Arial" w:cs="Arial"/>
          <w:sz w:val="22"/>
          <w:szCs w:val="22"/>
        </w:rPr>
        <w:t xml:space="preserve"> </w:t>
      </w:r>
    </w:p>
    <w:p w:rsidR="00110E76" w:rsidRPr="003732B0" w:rsidRDefault="00110E76" w:rsidP="00110E76">
      <w:pPr>
        <w:suppressAutoHyphens/>
        <w:spacing w:line="276" w:lineRule="auto"/>
        <w:ind w:left="709"/>
        <w:rPr>
          <w:rFonts w:ascii="Arial" w:eastAsia="Calibri" w:hAnsi="Arial" w:cs="Arial"/>
          <w:b/>
          <w:sz w:val="16"/>
          <w:szCs w:val="16"/>
          <w:lang w:val="x-none" w:eastAsia="ar-SA"/>
        </w:rPr>
      </w:pPr>
    </w:p>
    <w:p w:rsidR="00110E76" w:rsidRPr="003732B0" w:rsidRDefault="00110E76" w:rsidP="00110E76">
      <w:pPr>
        <w:pStyle w:val="Akapitzlist"/>
        <w:numPr>
          <w:ilvl w:val="0"/>
          <w:numId w:val="9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b/>
          <w:sz w:val="22"/>
          <w:szCs w:val="22"/>
          <w:u w:val="single"/>
        </w:rPr>
        <w:t>korektę kryteriów</w:t>
      </w:r>
      <w:r w:rsidRPr="003732B0">
        <w:rPr>
          <w:rFonts w:ascii="Arial" w:hAnsi="Arial" w:cs="Arial"/>
          <w:sz w:val="22"/>
          <w:szCs w:val="22"/>
        </w:rPr>
        <w:t xml:space="preserve"> wyboru projektów zatwierdzonych w dniu 17 lutego 2023 r. dla Działań:</w:t>
      </w:r>
    </w:p>
    <w:p w:rsidR="00110E76" w:rsidRPr="003732B0" w:rsidRDefault="00110E76" w:rsidP="00110E76">
      <w:pPr>
        <w:pStyle w:val="Akapitzlist"/>
        <w:numPr>
          <w:ilvl w:val="0"/>
          <w:numId w:val="8"/>
        </w:numPr>
        <w:ind w:left="709" w:hanging="283"/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w odniesieniu do całości dokumentu - modyfikacja: kryterium merytoryczne dopuszczające nr 10,</w:t>
      </w:r>
    </w:p>
    <w:p w:rsidR="00110E76" w:rsidRPr="003732B0" w:rsidRDefault="00110E76" w:rsidP="00110E76">
      <w:pPr>
        <w:pStyle w:val="Akapitzlist"/>
        <w:numPr>
          <w:ilvl w:val="0"/>
          <w:numId w:val="8"/>
        </w:numPr>
        <w:ind w:left="709" w:hanging="283"/>
        <w:rPr>
          <w:rFonts w:ascii="Arial" w:hAnsi="Arial" w:cs="Arial"/>
          <w:i/>
          <w:sz w:val="22"/>
          <w:szCs w:val="22"/>
        </w:rPr>
      </w:pPr>
      <w:r w:rsidRPr="003732B0">
        <w:rPr>
          <w:rFonts w:ascii="Arial" w:eastAsia="Calibri" w:hAnsi="Arial" w:cs="Arial"/>
          <w:sz w:val="22"/>
          <w:szCs w:val="22"/>
        </w:rPr>
        <w:t xml:space="preserve">Działanie 7.3 </w:t>
      </w:r>
      <w:r w:rsidRPr="003732B0">
        <w:rPr>
          <w:rFonts w:ascii="Arial" w:eastAsia="Calibri" w:hAnsi="Arial" w:cs="Arial"/>
          <w:bCs/>
          <w:i/>
          <w:sz w:val="22"/>
          <w:szCs w:val="22"/>
          <w:lang w:val="x-none"/>
        </w:rPr>
        <w:t>Aktywizacja osób młodych pozostających bez pracy/ wsparcie rozwoju przedsiębiorczości</w:t>
      </w:r>
    </w:p>
    <w:p w:rsidR="00110E76" w:rsidRPr="003732B0" w:rsidRDefault="00110E76" w:rsidP="00110E76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zmiany redakcyjne w ramach specyficznego kryterium dostępu nr 6,</w:t>
      </w:r>
    </w:p>
    <w:p w:rsidR="00110E76" w:rsidRPr="003732B0" w:rsidRDefault="00110E76" w:rsidP="00110E76">
      <w:pPr>
        <w:pStyle w:val="Akapitzlist"/>
        <w:numPr>
          <w:ilvl w:val="0"/>
          <w:numId w:val="8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sz w:val="22"/>
          <w:szCs w:val="22"/>
        </w:rPr>
      </w:pPr>
      <w:r w:rsidRPr="003732B0">
        <w:rPr>
          <w:rFonts w:ascii="Arial" w:eastAsia="Calibri" w:hAnsi="Arial" w:cs="Arial"/>
          <w:sz w:val="22"/>
          <w:szCs w:val="22"/>
        </w:rPr>
        <w:t xml:space="preserve">Działanie 7.9 </w:t>
      </w:r>
      <w:r w:rsidRPr="003732B0">
        <w:rPr>
          <w:rFonts w:ascii="Arial" w:eastAsia="Calibri" w:hAnsi="Arial" w:cs="Arial"/>
          <w:i/>
          <w:sz w:val="22"/>
          <w:szCs w:val="22"/>
          <w:lang w:val="x-none"/>
        </w:rPr>
        <w:t>Rozwój kwalifikacji i kompetencji kadr</w:t>
      </w:r>
      <w:r w:rsidRPr="003732B0">
        <w:rPr>
          <w:rFonts w:ascii="Arial" w:eastAsia="Calibri" w:hAnsi="Arial" w:cs="Arial"/>
          <w:i/>
          <w:sz w:val="22"/>
          <w:szCs w:val="22"/>
        </w:rPr>
        <w:t>:</w:t>
      </w:r>
    </w:p>
    <w:p w:rsidR="00110E76" w:rsidRPr="003732B0" w:rsidRDefault="00110E76" w:rsidP="00110E76">
      <w:pPr>
        <w:pStyle w:val="Akapitzlist"/>
        <w:numPr>
          <w:ilvl w:val="0"/>
          <w:numId w:val="12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Dodanie ogólnego zapisu pod działaniem: „W ramach niniejszego działania wsparcie w postaci usług rozwojowych będzie dotyczyło: pracowników oraz przedsiębiorców lub pracodawców”,</w:t>
      </w:r>
    </w:p>
    <w:p w:rsidR="00110E76" w:rsidRPr="003732B0" w:rsidRDefault="00110E76" w:rsidP="00110E76">
      <w:pPr>
        <w:pStyle w:val="Akapitzlist"/>
        <w:numPr>
          <w:ilvl w:val="0"/>
          <w:numId w:val="1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Cs/>
          <w:sz w:val="22"/>
          <w:szCs w:val="22"/>
        </w:rPr>
      </w:pPr>
      <w:r w:rsidRPr="003732B0">
        <w:rPr>
          <w:rFonts w:ascii="Arial" w:hAnsi="Arial" w:cs="Arial"/>
          <w:bCs/>
          <w:sz w:val="22"/>
          <w:szCs w:val="22"/>
        </w:rPr>
        <w:t>dodanie przypisu * w początkowej części określającej kryteria, pkt. 3.5:* „Ilekroć w</w:t>
      </w:r>
      <w:r w:rsidR="00B726D9">
        <w:rPr>
          <w:rFonts w:ascii="Arial" w:hAnsi="Arial" w:cs="Arial"/>
          <w:bCs/>
          <w:sz w:val="22"/>
          <w:szCs w:val="22"/>
        </w:rPr>
        <w:t> </w:t>
      </w:r>
      <w:r w:rsidRPr="003732B0">
        <w:rPr>
          <w:rFonts w:ascii="Arial" w:hAnsi="Arial" w:cs="Arial"/>
          <w:bCs/>
          <w:sz w:val="22"/>
          <w:szCs w:val="22"/>
        </w:rPr>
        <w:t>treści kryteriów dotyczących działania 7.9 jest mowa o Operatorze PSF, rozumie się przez to również: wnioskodawcę, beneficjenta i realizatora projektu”,</w:t>
      </w:r>
    </w:p>
    <w:p w:rsidR="00110E76" w:rsidRPr="003732B0" w:rsidRDefault="00110E76" w:rsidP="00110E76">
      <w:pPr>
        <w:pStyle w:val="Akapitzlist"/>
        <w:numPr>
          <w:ilvl w:val="0"/>
          <w:numId w:val="1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modyfikacja:</w:t>
      </w:r>
      <w:r w:rsidRPr="003732B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3732B0">
        <w:rPr>
          <w:rFonts w:ascii="Arial" w:hAnsi="Arial" w:cs="Arial"/>
          <w:bCs/>
          <w:sz w:val="22"/>
          <w:szCs w:val="22"/>
        </w:rPr>
        <w:t>specyficzne kryterium dostępu nr 5.</w:t>
      </w:r>
    </w:p>
    <w:p w:rsidR="00110E76" w:rsidRPr="003732B0" w:rsidRDefault="00110E76" w:rsidP="00110E76">
      <w:pPr>
        <w:pStyle w:val="Akapitzlist"/>
        <w:numPr>
          <w:ilvl w:val="0"/>
          <w:numId w:val="8"/>
        </w:numPr>
        <w:suppressAutoHyphens/>
        <w:spacing w:line="276" w:lineRule="auto"/>
        <w:ind w:left="709" w:hanging="284"/>
        <w:contextualSpacing w:val="0"/>
        <w:rPr>
          <w:rFonts w:ascii="Arial" w:hAnsi="Arial" w:cs="Arial"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 xml:space="preserve">Działanie 7.14 </w:t>
      </w:r>
      <w:r w:rsidRPr="003732B0">
        <w:rPr>
          <w:rFonts w:ascii="Arial" w:hAnsi="Arial" w:cs="Arial"/>
          <w:i/>
          <w:sz w:val="22"/>
          <w:szCs w:val="22"/>
        </w:rPr>
        <w:t>Wsparcie osób dorosłych w zdobywaniu i  uzupełnianiu kwalifikacji i</w:t>
      </w:r>
      <w:r w:rsidR="00B726D9">
        <w:rPr>
          <w:rFonts w:ascii="Arial" w:hAnsi="Arial" w:cs="Arial"/>
          <w:i/>
          <w:sz w:val="22"/>
          <w:szCs w:val="22"/>
        </w:rPr>
        <w:t> </w:t>
      </w:r>
      <w:r w:rsidRPr="003732B0">
        <w:rPr>
          <w:rFonts w:ascii="Arial" w:hAnsi="Arial" w:cs="Arial"/>
          <w:i/>
          <w:sz w:val="22"/>
          <w:szCs w:val="22"/>
        </w:rPr>
        <w:t>kompetencji</w:t>
      </w:r>
      <w:r w:rsidRPr="003732B0">
        <w:rPr>
          <w:rFonts w:ascii="Arial" w:hAnsi="Arial" w:cs="Arial"/>
          <w:sz w:val="22"/>
          <w:szCs w:val="22"/>
        </w:rPr>
        <w:t xml:space="preserve"> </w:t>
      </w:r>
    </w:p>
    <w:p w:rsidR="00110E76" w:rsidRPr="003732B0" w:rsidRDefault="00110E76" w:rsidP="00110E76">
      <w:pPr>
        <w:pStyle w:val="Akapitzlist"/>
        <w:numPr>
          <w:ilvl w:val="0"/>
          <w:numId w:val="1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Cs/>
          <w:sz w:val="22"/>
          <w:szCs w:val="22"/>
        </w:rPr>
      </w:pPr>
      <w:r w:rsidRPr="003732B0">
        <w:rPr>
          <w:rFonts w:ascii="Arial" w:hAnsi="Arial" w:cs="Arial"/>
          <w:bCs/>
          <w:sz w:val="22"/>
          <w:szCs w:val="22"/>
        </w:rPr>
        <w:lastRenderedPageBreak/>
        <w:t>dodanie przypisu * w początkowej części określającej kryteria, pkt. 3.9:* „Ilekroć w</w:t>
      </w:r>
      <w:r w:rsidR="003732B0">
        <w:rPr>
          <w:rFonts w:ascii="Arial" w:hAnsi="Arial" w:cs="Arial"/>
          <w:bCs/>
          <w:sz w:val="22"/>
          <w:szCs w:val="22"/>
        </w:rPr>
        <w:t> </w:t>
      </w:r>
      <w:r w:rsidRPr="003732B0">
        <w:rPr>
          <w:rFonts w:ascii="Arial" w:hAnsi="Arial" w:cs="Arial"/>
          <w:bCs/>
          <w:sz w:val="22"/>
          <w:szCs w:val="22"/>
        </w:rPr>
        <w:t>treści kryteriów dotyczących działania 7.14 jest mowa o Projektodawcy, Operatorze, Operatorze PSF, rozumie się  przez to również: wnioskodawcę, beneficjenta i realizatora projektu.”.</w:t>
      </w:r>
    </w:p>
    <w:p w:rsidR="00110E76" w:rsidRPr="003732B0" w:rsidRDefault="00110E76" w:rsidP="00110E76">
      <w:pPr>
        <w:pStyle w:val="Akapitzlist"/>
        <w:numPr>
          <w:ilvl w:val="0"/>
          <w:numId w:val="1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modyfikacja:</w:t>
      </w:r>
      <w:r w:rsidRPr="003732B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3732B0">
        <w:rPr>
          <w:rFonts w:ascii="Arial" w:hAnsi="Arial" w:cs="Arial"/>
          <w:bCs/>
          <w:iCs/>
          <w:sz w:val="22"/>
          <w:szCs w:val="22"/>
        </w:rPr>
        <w:t>specyficzne kryterium dostępu nr 3,</w:t>
      </w:r>
    </w:p>
    <w:p w:rsidR="00110E76" w:rsidRPr="003732B0" w:rsidRDefault="00110E76" w:rsidP="00110E76">
      <w:pPr>
        <w:pStyle w:val="Akapitzlist"/>
        <w:numPr>
          <w:ilvl w:val="0"/>
          <w:numId w:val="1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modyfikacja:</w:t>
      </w:r>
      <w:r w:rsidRPr="003732B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3732B0">
        <w:rPr>
          <w:rFonts w:ascii="Arial" w:hAnsi="Arial" w:cs="Arial"/>
          <w:bCs/>
          <w:iCs/>
          <w:sz w:val="22"/>
          <w:szCs w:val="22"/>
        </w:rPr>
        <w:t>specyficzne kryterium dostępu nr 10,</w:t>
      </w:r>
    </w:p>
    <w:p w:rsidR="00110E76" w:rsidRPr="003732B0" w:rsidRDefault="00110E76" w:rsidP="00110E76">
      <w:pPr>
        <w:pStyle w:val="Akapitzlist"/>
        <w:numPr>
          <w:ilvl w:val="0"/>
          <w:numId w:val="1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modyfikacja:</w:t>
      </w:r>
      <w:r w:rsidRPr="003732B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3732B0">
        <w:rPr>
          <w:rFonts w:ascii="Arial" w:hAnsi="Arial" w:cs="Arial"/>
          <w:bCs/>
          <w:iCs/>
          <w:sz w:val="22"/>
          <w:szCs w:val="22"/>
        </w:rPr>
        <w:t>specyficzne kryterium premiujące nr 1,</w:t>
      </w:r>
    </w:p>
    <w:p w:rsidR="00110E76" w:rsidRPr="003732B0" w:rsidRDefault="00110E76" w:rsidP="00110E76">
      <w:pPr>
        <w:pStyle w:val="Akapitzlist"/>
        <w:numPr>
          <w:ilvl w:val="0"/>
          <w:numId w:val="1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modyfikacja:</w:t>
      </w:r>
      <w:r w:rsidRPr="003732B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3732B0">
        <w:rPr>
          <w:rFonts w:ascii="Arial" w:hAnsi="Arial" w:cs="Arial"/>
          <w:bCs/>
          <w:iCs/>
          <w:sz w:val="22"/>
          <w:szCs w:val="22"/>
        </w:rPr>
        <w:t>specyficzne kryterium premiujące nr 2,</w:t>
      </w:r>
    </w:p>
    <w:p w:rsidR="00110E76" w:rsidRPr="003732B0" w:rsidRDefault="00110E76" w:rsidP="00110E76">
      <w:pPr>
        <w:pStyle w:val="Akapitzlist"/>
        <w:numPr>
          <w:ilvl w:val="0"/>
          <w:numId w:val="10"/>
        </w:numPr>
        <w:suppressAutoHyphens/>
        <w:spacing w:line="276" w:lineRule="auto"/>
        <w:ind w:left="993" w:hanging="284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3732B0">
        <w:rPr>
          <w:rFonts w:ascii="Arial" w:hAnsi="Arial" w:cs="Arial"/>
          <w:sz w:val="22"/>
          <w:szCs w:val="22"/>
        </w:rPr>
        <w:t>modyfikacja:</w:t>
      </w:r>
      <w:r w:rsidRPr="003732B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3732B0">
        <w:rPr>
          <w:rFonts w:ascii="Arial" w:hAnsi="Arial" w:cs="Arial"/>
          <w:sz w:val="22"/>
          <w:szCs w:val="22"/>
        </w:rPr>
        <w:t>specyficzne kryterium premiujące nr 5.</w:t>
      </w:r>
    </w:p>
    <w:p w:rsidR="006F68D3" w:rsidRPr="003732B0" w:rsidRDefault="00EE3100" w:rsidP="00EE3100">
      <w:pPr>
        <w:spacing w:before="960"/>
        <w:jc w:val="right"/>
        <w:rPr>
          <w:rFonts w:ascii="Arial" w:hAnsi="Arial" w:cs="Arial"/>
        </w:rPr>
      </w:pPr>
      <w:r w:rsidRPr="003732B0">
        <w:rPr>
          <w:rFonts w:ascii="Arial" w:hAnsi="Arial" w:cs="Arial"/>
          <w:sz w:val="22"/>
          <w:szCs w:val="22"/>
        </w:rPr>
        <w:t>Rzeszów, 25 kwietnia 2023 r.</w:t>
      </w:r>
    </w:p>
    <w:sectPr w:rsidR="006F68D3" w:rsidRPr="003732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AB" w:rsidRDefault="003C41AB" w:rsidP="00582165">
      <w:r>
        <w:separator/>
      </w:r>
    </w:p>
  </w:endnote>
  <w:endnote w:type="continuationSeparator" w:id="0">
    <w:p w:rsidR="003C41AB" w:rsidRDefault="003C41AB" w:rsidP="0058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AB" w:rsidRDefault="003C41AB" w:rsidP="00582165">
      <w:r>
        <w:separator/>
      </w:r>
    </w:p>
  </w:footnote>
  <w:footnote w:type="continuationSeparator" w:id="0">
    <w:p w:rsidR="003C41AB" w:rsidRDefault="003C41AB" w:rsidP="0058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65" w:rsidRDefault="00582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C1"/>
    <w:multiLevelType w:val="hybridMultilevel"/>
    <w:tmpl w:val="1C88D5E4"/>
    <w:lvl w:ilvl="0" w:tplc="77E86818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14F5473"/>
    <w:multiLevelType w:val="hybridMultilevel"/>
    <w:tmpl w:val="2206A23A"/>
    <w:lvl w:ilvl="0" w:tplc="322AEA06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D05B66"/>
    <w:multiLevelType w:val="hybridMultilevel"/>
    <w:tmpl w:val="F0AA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D2499"/>
    <w:multiLevelType w:val="hybridMultilevel"/>
    <w:tmpl w:val="2D3EE8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065B3D"/>
    <w:multiLevelType w:val="hybridMultilevel"/>
    <w:tmpl w:val="DAB04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2F55B3"/>
    <w:multiLevelType w:val="hybridMultilevel"/>
    <w:tmpl w:val="DD3CC3E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EB324A"/>
    <w:multiLevelType w:val="hybridMultilevel"/>
    <w:tmpl w:val="A8B83258"/>
    <w:lvl w:ilvl="0" w:tplc="B78AC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EA2DF8"/>
    <w:multiLevelType w:val="hybridMultilevel"/>
    <w:tmpl w:val="7DDAB9BA"/>
    <w:lvl w:ilvl="0" w:tplc="322AEA0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11A6F"/>
    <w:multiLevelType w:val="hybridMultilevel"/>
    <w:tmpl w:val="E62481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DB62C1"/>
    <w:multiLevelType w:val="hybridMultilevel"/>
    <w:tmpl w:val="C2F83CE0"/>
    <w:lvl w:ilvl="0" w:tplc="75A2596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49B1C58"/>
    <w:multiLevelType w:val="hybridMultilevel"/>
    <w:tmpl w:val="0A8289B0"/>
    <w:lvl w:ilvl="0" w:tplc="009EF2B0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B9"/>
    <w:rsid w:val="00054428"/>
    <w:rsid w:val="00110E76"/>
    <w:rsid w:val="001128B6"/>
    <w:rsid w:val="001E6784"/>
    <w:rsid w:val="00230FD8"/>
    <w:rsid w:val="002560D2"/>
    <w:rsid w:val="003732B0"/>
    <w:rsid w:val="003C41AB"/>
    <w:rsid w:val="003F5434"/>
    <w:rsid w:val="00416C6B"/>
    <w:rsid w:val="004358E8"/>
    <w:rsid w:val="00582165"/>
    <w:rsid w:val="00595C2B"/>
    <w:rsid w:val="00663B91"/>
    <w:rsid w:val="006F68D3"/>
    <w:rsid w:val="00711B72"/>
    <w:rsid w:val="007459A1"/>
    <w:rsid w:val="007B04DA"/>
    <w:rsid w:val="007C7F81"/>
    <w:rsid w:val="007F61D0"/>
    <w:rsid w:val="00917CFF"/>
    <w:rsid w:val="00B31B17"/>
    <w:rsid w:val="00B726D9"/>
    <w:rsid w:val="00BD7C7A"/>
    <w:rsid w:val="00C7339B"/>
    <w:rsid w:val="00C96E93"/>
    <w:rsid w:val="00CD5CE6"/>
    <w:rsid w:val="00EE3100"/>
    <w:rsid w:val="00F066B9"/>
    <w:rsid w:val="00FC5F71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B8ED"/>
  <w15:chartTrackingRefBased/>
  <w15:docId w15:val="{35B21D20-FB6C-4F10-A812-A85C41E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17CFF"/>
    <w:pPr>
      <w:keepNext/>
      <w:keepLines/>
      <w:spacing w:before="240" w:after="36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6B9"/>
    <w:pPr>
      <w:keepNext/>
      <w:keepLines/>
      <w:numPr>
        <w:numId w:val="7"/>
      </w:numPr>
      <w:spacing w:before="240"/>
      <w:ind w:left="714" w:hanging="357"/>
      <w:outlineLvl w:val="1"/>
    </w:pPr>
    <w:rPr>
      <w:rFonts w:ascii="Arial" w:eastAsiaTheme="majorEastAsia" w:hAnsi="Arial" w:cstheme="majorBidi"/>
      <w:b/>
      <w:sz w:val="22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17CFF"/>
    <w:pPr>
      <w:keepNext/>
      <w:keepLines/>
      <w:spacing w:before="240" w:after="240" w:line="360" w:lineRule="auto"/>
      <w:outlineLvl w:val="3"/>
    </w:pPr>
    <w:rPr>
      <w:rFonts w:ascii="Arial" w:eastAsiaTheme="majorEastAsia" w:hAnsi="Arial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17CFF"/>
    <w:rPr>
      <w:rFonts w:ascii="Arial" w:eastAsiaTheme="majorEastAsia" w:hAnsi="Arial" w:cstheme="majorBidi"/>
      <w:i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17CFF"/>
    <w:rPr>
      <w:rFonts w:ascii="Arial" w:eastAsiaTheme="majorEastAsia" w:hAnsi="Arial" w:cstheme="majorBidi"/>
      <w:b/>
      <w:sz w:val="28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1B17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1B17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  <w:style w:type="character" w:styleId="Hipercze">
    <w:name w:val="Hyperlink"/>
    <w:uiPriority w:val="99"/>
    <w:unhideWhenUsed/>
    <w:rsid w:val="00F066B9"/>
    <w:rPr>
      <w:color w:val="0563C1"/>
      <w:u w:val="single"/>
    </w:rPr>
  </w:style>
  <w:style w:type="paragraph" w:styleId="Akapitzlist">
    <w:name w:val="List Paragraph"/>
    <w:aliases w:val="Numerowanie,List Paragraph,Akapit z listą BS,List Paragraph compact,Normal bullet 2,Paragraphe de liste 2,Reference list,Bullet list,Numbered List,List Paragraph1,1st level - Bullet List Paragraph,Lettre d'introduction,Paragraph,Bullet EY"/>
    <w:basedOn w:val="Normalny"/>
    <w:link w:val="AkapitzlistZnak"/>
    <w:uiPriority w:val="34"/>
    <w:qFormat/>
    <w:rsid w:val="00F066B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ist Paragraph compact Znak,Normal bullet 2 Znak,Paragraphe de liste 2 Znak,Reference list Znak,Bullet list Znak,Numbered List Znak,List Paragraph1 Znak,Paragraph Znak"/>
    <w:link w:val="Akapitzlist"/>
    <w:uiPriority w:val="34"/>
    <w:qFormat/>
    <w:locked/>
    <w:rsid w:val="00F066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66B9"/>
    <w:rPr>
      <w:rFonts w:ascii="Arial" w:eastAsiaTheme="majorEastAsia" w:hAnsi="Arial" w:cstheme="majorBidi"/>
      <w:b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E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1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10E7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</dc:title>
  <dc:subject/>
  <dc:creator>UMWP</dc:creator>
  <cp:keywords/>
  <dc:description/>
  <cp:lastModifiedBy>Zarzyczny Agnieszka</cp:lastModifiedBy>
  <cp:revision>4</cp:revision>
  <dcterms:created xsi:type="dcterms:W3CDTF">2023-04-26T11:59:00Z</dcterms:created>
  <dcterms:modified xsi:type="dcterms:W3CDTF">2023-04-27T13:08:00Z</dcterms:modified>
</cp:coreProperties>
</file>