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65" w:rsidRPr="003732B0" w:rsidRDefault="007F61D0" w:rsidP="00582165">
      <w:pPr>
        <w:jc w:val="center"/>
      </w:pPr>
      <w:r w:rsidRPr="003732B0">
        <w:rPr>
          <w:noProof/>
        </w:rPr>
        <w:drawing>
          <wp:inline distT="0" distB="0" distL="0" distR="0" wp14:anchorId="003E3518" wp14:editId="6D879C2D">
            <wp:extent cx="5760720" cy="463589"/>
            <wp:effectExtent l="0" t="0" r="6985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B9" w:rsidRPr="003732B0" w:rsidRDefault="00F066B9" w:rsidP="00F066B9">
      <w:pPr>
        <w:pStyle w:val="Nagwek1"/>
        <w:rPr>
          <w:rFonts w:cs="Arial"/>
        </w:rPr>
      </w:pPr>
      <w:r w:rsidRPr="003732B0">
        <w:rPr>
          <w:rFonts w:cs="Arial"/>
        </w:rPr>
        <w:t xml:space="preserve">Opis zmian </w:t>
      </w:r>
      <w:r w:rsidR="00110E76" w:rsidRPr="003732B0">
        <w:rPr>
          <w:rFonts w:eastAsia="Calibri" w:cs="Arial"/>
        </w:rPr>
        <w:t>kryteriów wyboru projektów dla programu regionalnego Fundusze Europejskie dla Podkarpacia 2021-2027 – EF</w:t>
      </w:r>
      <w:r w:rsidR="00755B8A">
        <w:rPr>
          <w:rFonts w:eastAsia="Calibri" w:cs="Arial"/>
        </w:rPr>
        <w:t>RR</w:t>
      </w:r>
    </w:p>
    <w:p w:rsidR="00110E76" w:rsidRDefault="00110E76" w:rsidP="00110E7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 xml:space="preserve">Zmiany wprowadzone do dokumentu </w:t>
      </w:r>
      <w:r w:rsidRPr="003732B0">
        <w:rPr>
          <w:rFonts w:ascii="Arial" w:hAnsi="Arial" w:cs="Arial"/>
          <w:b/>
          <w:iCs/>
          <w:sz w:val="22"/>
          <w:szCs w:val="22"/>
        </w:rPr>
        <w:t>w porównaniu do</w:t>
      </w:r>
      <w:r w:rsidR="00755B8A">
        <w:rPr>
          <w:rFonts w:ascii="Arial" w:hAnsi="Arial" w:cs="Arial"/>
          <w:b/>
          <w:iCs/>
          <w:sz w:val="22"/>
          <w:szCs w:val="22"/>
        </w:rPr>
        <w:t xml:space="preserve"> wersji</w:t>
      </w:r>
      <w:r w:rsidRPr="003732B0">
        <w:rPr>
          <w:rFonts w:ascii="Arial" w:hAnsi="Arial" w:cs="Arial"/>
          <w:b/>
          <w:iCs/>
          <w:sz w:val="22"/>
          <w:szCs w:val="22"/>
        </w:rPr>
        <w:t> z dnia 17 lutego 2023 r.</w:t>
      </w:r>
      <w:r w:rsidRPr="003732B0">
        <w:rPr>
          <w:rFonts w:ascii="Arial" w:hAnsi="Arial" w:cs="Arial"/>
          <w:iCs/>
          <w:sz w:val="22"/>
          <w:szCs w:val="22"/>
        </w:rPr>
        <w:t xml:space="preserve"> </w:t>
      </w:r>
      <w:r w:rsidRPr="003732B0">
        <w:rPr>
          <w:rFonts w:ascii="Arial" w:hAnsi="Arial" w:cs="Arial"/>
          <w:sz w:val="22"/>
          <w:szCs w:val="22"/>
        </w:rPr>
        <w:t xml:space="preserve">obejmują: </w:t>
      </w:r>
    </w:p>
    <w:p w:rsidR="00755B8A" w:rsidRPr="008D1976" w:rsidRDefault="00755B8A" w:rsidP="00755B8A">
      <w:pPr>
        <w:pStyle w:val="Akapitzlist"/>
        <w:numPr>
          <w:ilvl w:val="0"/>
          <w:numId w:val="14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D1976">
        <w:rPr>
          <w:rFonts w:ascii="Arial" w:hAnsi="Arial" w:cs="Arial"/>
          <w:b/>
          <w:sz w:val="22"/>
          <w:szCs w:val="22"/>
          <w:u w:val="single"/>
        </w:rPr>
        <w:t>przyjęcie kryteriów</w:t>
      </w:r>
      <w:r w:rsidRPr="008D1976">
        <w:rPr>
          <w:rFonts w:ascii="Arial" w:hAnsi="Arial" w:cs="Arial"/>
          <w:sz w:val="22"/>
          <w:szCs w:val="22"/>
        </w:rPr>
        <w:t xml:space="preserve"> wyboru projektów dla wybranych typów w ramach Priorytetów / Działań SZOP FEP 2021-2027:</w:t>
      </w:r>
    </w:p>
    <w:p w:rsidR="00755B8A" w:rsidRPr="008D1976" w:rsidRDefault="00755B8A" w:rsidP="00755B8A">
      <w:pPr>
        <w:pStyle w:val="Akapitzlist"/>
        <w:numPr>
          <w:ilvl w:val="0"/>
          <w:numId w:val="15"/>
        </w:numPr>
        <w:spacing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8D1976">
        <w:rPr>
          <w:rFonts w:ascii="Arial" w:hAnsi="Arial" w:cs="Arial"/>
          <w:bCs/>
          <w:iCs/>
          <w:sz w:val="22"/>
          <w:szCs w:val="22"/>
        </w:rPr>
        <w:t xml:space="preserve">Priorytet 9 </w:t>
      </w:r>
      <w:r w:rsidRPr="008D1976">
        <w:rPr>
          <w:rFonts w:ascii="Arial" w:hAnsi="Arial" w:cs="Arial"/>
          <w:bCs/>
          <w:i/>
          <w:iCs/>
          <w:sz w:val="22"/>
          <w:szCs w:val="22"/>
        </w:rPr>
        <w:t>Pomoc techniczna EFRR</w:t>
      </w:r>
    </w:p>
    <w:p w:rsidR="00755B8A" w:rsidRDefault="00755B8A" w:rsidP="00755B8A">
      <w:pPr>
        <w:pStyle w:val="Akapitzlist"/>
        <w:numPr>
          <w:ilvl w:val="0"/>
          <w:numId w:val="16"/>
        </w:numPr>
        <w:suppressAutoHyphens/>
        <w:spacing w:after="120" w:line="276" w:lineRule="auto"/>
        <w:ind w:left="993" w:hanging="284"/>
        <w:rPr>
          <w:rFonts w:ascii="Arial" w:hAnsi="Arial" w:cs="Arial"/>
          <w:bCs/>
          <w:iCs/>
          <w:sz w:val="22"/>
          <w:szCs w:val="22"/>
        </w:rPr>
      </w:pPr>
      <w:r w:rsidRPr="008D1976">
        <w:rPr>
          <w:rFonts w:ascii="Arial" w:hAnsi="Arial" w:cs="Arial"/>
          <w:bCs/>
          <w:iCs/>
          <w:sz w:val="22"/>
          <w:szCs w:val="22"/>
        </w:rPr>
        <w:t xml:space="preserve">Działanie 9.1 </w:t>
      </w:r>
      <w:r w:rsidRPr="008D1976">
        <w:rPr>
          <w:rFonts w:ascii="Arial" w:hAnsi="Arial" w:cs="Arial"/>
          <w:bCs/>
          <w:i/>
          <w:iCs/>
          <w:sz w:val="22"/>
          <w:szCs w:val="22"/>
        </w:rPr>
        <w:t>Pomoc techniczna EFRR</w:t>
      </w:r>
      <w:r w:rsidRPr="008D1976">
        <w:rPr>
          <w:rFonts w:ascii="Arial" w:hAnsi="Arial" w:cs="Arial"/>
          <w:bCs/>
          <w:iCs/>
          <w:sz w:val="22"/>
          <w:szCs w:val="22"/>
        </w:rPr>
        <w:t>.</w:t>
      </w:r>
    </w:p>
    <w:p w:rsidR="00755B8A" w:rsidRPr="008D1976" w:rsidRDefault="00755B8A" w:rsidP="00755B8A">
      <w:pPr>
        <w:pStyle w:val="Akapitzlist"/>
        <w:suppressAutoHyphens/>
        <w:spacing w:after="120" w:line="276" w:lineRule="auto"/>
        <w:ind w:left="993"/>
        <w:rPr>
          <w:rFonts w:ascii="Arial" w:hAnsi="Arial" w:cs="Arial"/>
          <w:bCs/>
          <w:iCs/>
          <w:sz w:val="22"/>
          <w:szCs w:val="22"/>
        </w:rPr>
      </w:pPr>
    </w:p>
    <w:p w:rsidR="00755B8A" w:rsidRPr="008D1976" w:rsidRDefault="00755B8A" w:rsidP="00755B8A">
      <w:pPr>
        <w:pStyle w:val="Akapitzlist"/>
        <w:numPr>
          <w:ilvl w:val="0"/>
          <w:numId w:val="14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D1976">
        <w:rPr>
          <w:rFonts w:ascii="Arial" w:hAnsi="Arial" w:cs="Arial"/>
          <w:b/>
          <w:sz w:val="22"/>
          <w:szCs w:val="22"/>
          <w:u w:val="single"/>
        </w:rPr>
        <w:t>korektę kryteriów</w:t>
      </w:r>
      <w:r w:rsidRPr="008D1976">
        <w:rPr>
          <w:rFonts w:ascii="Arial" w:hAnsi="Arial" w:cs="Arial"/>
          <w:sz w:val="22"/>
          <w:szCs w:val="22"/>
        </w:rPr>
        <w:t xml:space="preserve"> wyboru projektów zatwierdzonych w dniu 17 lutego 2023 r. dla Priorytetów / Działań SZOP FEP 2021-2027:</w:t>
      </w:r>
    </w:p>
    <w:p w:rsidR="00755B8A" w:rsidRPr="008D1976" w:rsidRDefault="00755B8A" w:rsidP="00755B8A">
      <w:pPr>
        <w:pStyle w:val="Akapitzlist"/>
        <w:numPr>
          <w:ilvl w:val="0"/>
          <w:numId w:val="15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8D1976">
        <w:rPr>
          <w:rFonts w:ascii="Arial" w:hAnsi="Arial" w:cs="Arial"/>
          <w:sz w:val="22"/>
          <w:szCs w:val="22"/>
        </w:rPr>
        <w:t xml:space="preserve">Priorytet 1 </w:t>
      </w:r>
      <w:r w:rsidRPr="008D1976">
        <w:rPr>
          <w:rFonts w:ascii="Arial" w:hAnsi="Arial" w:cs="Arial"/>
          <w:i/>
          <w:sz w:val="22"/>
          <w:szCs w:val="22"/>
        </w:rPr>
        <w:t>Konkurencyjna i cyfrowa gospodarka</w:t>
      </w:r>
    </w:p>
    <w:p w:rsidR="00755B8A" w:rsidRPr="008D1976" w:rsidRDefault="00755B8A" w:rsidP="00755B8A">
      <w:pPr>
        <w:pStyle w:val="Akapitzlist"/>
        <w:numPr>
          <w:ilvl w:val="0"/>
          <w:numId w:val="16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8D1976">
        <w:rPr>
          <w:rFonts w:ascii="Arial" w:hAnsi="Arial" w:cs="Arial"/>
          <w:sz w:val="22"/>
          <w:szCs w:val="22"/>
        </w:rPr>
        <w:t xml:space="preserve">Działanie 1.1 </w:t>
      </w:r>
      <w:r w:rsidRPr="008D1976">
        <w:rPr>
          <w:rFonts w:ascii="Arial" w:hAnsi="Arial" w:cs="Arial"/>
          <w:i/>
          <w:sz w:val="22"/>
          <w:szCs w:val="22"/>
        </w:rPr>
        <w:t>Badania i rozwój</w:t>
      </w:r>
      <w:r w:rsidRPr="008D1976">
        <w:rPr>
          <w:rFonts w:ascii="Arial" w:hAnsi="Arial" w:cs="Arial"/>
          <w:sz w:val="22"/>
          <w:szCs w:val="22"/>
        </w:rPr>
        <w:t xml:space="preserve"> </w:t>
      </w:r>
    </w:p>
    <w:p w:rsidR="00755B8A" w:rsidRPr="008D1976" w:rsidRDefault="00755B8A" w:rsidP="00755B8A">
      <w:pPr>
        <w:pStyle w:val="Akapitzlist"/>
        <w:numPr>
          <w:ilvl w:val="0"/>
          <w:numId w:val="18"/>
        </w:numPr>
        <w:suppressAutoHyphens/>
        <w:spacing w:line="276" w:lineRule="auto"/>
        <w:ind w:left="1276" w:hanging="283"/>
        <w:contextualSpacing w:val="0"/>
        <w:rPr>
          <w:rFonts w:ascii="Arial" w:hAnsi="Arial" w:cs="Arial"/>
          <w:sz w:val="22"/>
          <w:szCs w:val="22"/>
        </w:rPr>
      </w:pPr>
      <w:r w:rsidRPr="008D1976">
        <w:rPr>
          <w:rFonts w:ascii="Arial" w:hAnsi="Arial" w:cs="Arial"/>
          <w:sz w:val="22"/>
          <w:szCs w:val="22"/>
        </w:rPr>
        <w:t xml:space="preserve">typ projektu: </w:t>
      </w:r>
      <w:r w:rsidRPr="008D1976">
        <w:rPr>
          <w:rFonts w:ascii="Arial" w:hAnsi="Arial" w:cs="Arial"/>
          <w:i/>
          <w:sz w:val="22"/>
          <w:szCs w:val="22"/>
        </w:rPr>
        <w:t>Wsparcie działalności badawczo-rozwojowej</w:t>
      </w:r>
      <w:r w:rsidRPr="008D1976">
        <w:rPr>
          <w:rFonts w:ascii="Arial" w:hAnsi="Arial" w:cs="Arial"/>
          <w:sz w:val="22"/>
          <w:szCs w:val="22"/>
        </w:rPr>
        <w:t xml:space="preserve"> - modyfikacja kryterium formalnego standardowego nr 5.</w:t>
      </w:r>
    </w:p>
    <w:p w:rsidR="00755B8A" w:rsidRPr="008D1976" w:rsidRDefault="00755B8A" w:rsidP="00755B8A">
      <w:pPr>
        <w:pStyle w:val="Akapitzlist"/>
        <w:numPr>
          <w:ilvl w:val="0"/>
          <w:numId w:val="16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8D1976">
        <w:rPr>
          <w:rFonts w:ascii="Arial" w:hAnsi="Arial" w:cs="Arial"/>
          <w:sz w:val="22"/>
          <w:szCs w:val="22"/>
        </w:rPr>
        <w:t xml:space="preserve">Działanie 1.3 </w:t>
      </w:r>
      <w:r w:rsidRPr="008D1976">
        <w:rPr>
          <w:rFonts w:ascii="Arial" w:hAnsi="Arial" w:cs="Arial"/>
          <w:i/>
          <w:sz w:val="22"/>
          <w:szCs w:val="22"/>
        </w:rPr>
        <w:t>Wsparcie MŚP – dotacja</w:t>
      </w:r>
      <w:r w:rsidRPr="008D1976">
        <w:rPr>
          <w:rFonts w:ascii="Arial" w:hAnsi="Arial" w:cs="Arial"/>
          <w:sz w:val="22"/>
          <w:szCs w:val="22"/>
        </w:rPr>
        <w:t xml:space="preserve"> </w:t>
      </w:r>
    </w:p>
    <w:p w:rsidR="00755B8A" w:rsidRPr="008D1976" w:rsidRDefault="00755B8A" w:rsidP="00755B8A">
      <w:pPr>
        <w:pStyle w:val="Akapitzlist"/>
        <w:numPr>
          <w:ilvl w:val="0"/>
          <w:numId w:val="17"/>
        </w:numPr>
        <w:suppressAutoHyphens/>
        <w:spacing w:line="276" w:lineRule="auto"/>
        <w:ind w:left="1276" w:hanging="283"/>
        <w:contextualSpacing w:val="0"/>
        <w:rPr>
          <w:rFonts w:ascii="Arial" w:hAnsi="Arial" w:cs="Arial"/>
          <w:sz w:val="22"/>
          <w:szCs w:val="22"/>
        </w:rPr>
      </w:pPr>
      <w:r w:rsidRPr="008D1976">
        <w:rPr>
          <w:rFonts w:ascii="Arial" w:hAnsi="Arial" w:cs="Arial"/>
          <w:sz w:val="22"/>
          <w:szCs w:val="22"/>
        </w:rPr>
        <w:t xml:space="preserve">typ projektu: </w:t>
      </w:r>
      <w:r w:rsidRPr="008D1976">
        <w:rPr>
          <w:rFonts w:ascii="Arial" w:hAnsi="Arial" w:cs="Arial"/>
          <w:i/>
          <w:sz w:val="22"/>
          <w:szCs w:val="22"/>
        </w:rPr>
        <w:t>Wdrożenia prac B+R, innowacji przez MŚP</w:t>
      </w:r>
      <w:r w:rsidRPr="008D1976">
        <w:rPr>
          <w:rFonts w:ascii="Arial" w:hAnsi="Arial" w:cs="Arial"/>
          <w:sz w:val="22"/>
          <w:szCs w:val="22"/>
        </w:rPr>
        <w:t xml:space="preserve"> i </w:t>
      </w:r>
      <w:r w:rsidRPr="008D1976">
        <w:rPr>
          <w:rFonts w:ascii="Arial" w:hAnsi="Arial" w:cs="Arial"/>
          <w:i/>
          <w:sz w:val="22"/>
          <w:szCs w:val="22"/>
        </w:rPr>
        <w:t>Wsparcie rozwoju i konkurencyjności MŚP w formie dotacji</w:t>
      </w:r>
      <w:r w:rsidRPr="008D1976">
        <w:rPr>
          <w:rFonts w:ascii="Arial" w:hAnsi="Arial" w:cs="Arial"/>
          <w:sz w:val="22"/>
          <w:szCs w:val="22"/>
        </w:rPr>
        <w:t xml:space="preserve"> - modyfikacja kryterium formalnego standardowego nr 5,</w:t>
      </w:r>
    </w:p>
    <w:p w:rsidR="00755B8A" w:rsidRPr="008D1976" w:rsidRDefault="00755B8A" w:rsidP="00755B8A">
      <w:pPr>
        <w:numPr>
          <w:ilvl w:val="0"/>
          <w:numId w:val="17"/>
        </w:numPr>
        <w:suppressAutoHyphens/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bookmarkStart w:id="0" w:name="_Hlk133228075"/>
      <w:r w:rsidRPr="008D1976">
        <w:rPr>
          <w:rFonts w:ascii="Arial" w:hAnsi="Arial" w:cs="Arial"/>
          <w:sz w:val="22"/>
          <w:szCs w:val="22"/>
        </w:rPr>
        <w:t xml:space="preserve">typ projektu: </w:t>
      </w:r>
      <w:r w:rsidRPr="008D1976">
        <w:rPr>
          <w:rFonts w:ascii="Arial" w:hAnsi="Arial" w:cs="Arial"/>
          <w:i/>
          <w:sz w:val="22"/>
          <w:szCs w:val="22"/>
        </w:rPr>
        <w:t>Wdrożenia prac B+R, innowacji przez MŚP</w:t>
      </w:r>
      <w:r w:rsidRPr="008D1976">
        <w:rPr>
          <w:rFonts w:ascii="Arial" w:hAnsi="Arial" w:cs="Arial"/>
          <w:sz w:val="22"/>
          <w:szCs w:val="22"/>
        </w:rPr>
        <w:t xml:space="preserve"> </w:t>
      </w:r>
      <w:bookmarkEnd w:id="0"/>
      <w:r w:rsidRPr="008D1976">
        <w:rPr>
          <w:rFonts w:ascii="Arial" w:hAnsi="Arial" w:cs="Arial"/>
          <w:sz w:val="22"/>
          <w:szCs w:val="22"/>
        </w:rPr>
        <w:t>– modyfikacja kryterium merytorycznego jakościowego nr 8,</w:t>
      </w:r>
    </w:p>
    <w:p w:rsidR="00755B8A" w:rsidRPr="008D1976" w:rsidRDefault="00755B8A" w:rsidP="00755B8A">
      <w:pPr>
        <w:numPr>
          <w:ilvl w:val="0"/>
          <w:numId w:val="17"/>
        </w:numPr>
        <w:suppressAutoHyphens/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8D1976">
        <w:rPr>
          <w:rFonts w:ascii="Arial" w:hAnsi="Arial" w:cs="Arial"/>
          <w:sz w:val="22"/>
          <w:szCs w:val="22"/>
        </w:rPr>
        <w:t xml:space="preserve">typ projektu: </w:t>
      </w:r>
      <w:r w:rsidRPr="008D1976">
        <w:rPr>
          <w:rFonts w:ascii="Arial" w:hAnsi="Arial" w:cs="Arial"/>
          <w:i/>
          <w:sz w:val="22"/>
          <w:szCs w:val="22"/>
        </w:rPr>
        <w:t>Wsparcie rozwoju i konkurencyjności MŚP w formie dotacji</w:t>
      </w:r>
      <w:r w:rsidRPr="008D1976">
        <w:rPr>
          <w:rFonts w:ascii="Arial" w:hAnsi="Arial" w:cs="Arial"/>
          <w:sz w:val="22"/>
          <w:szCs w:val="22"/>
        </w:rPr>
        <w:t xml:space="preserve"> – modyfikacja punktacji w kryteriach merytorycznych jakościowych nr 1, 2 i 3.</w:t>
      </w:r>
    </w:p>
    <w:p w:rsidR="00755B8A" w:rsidRPr="008D1976" w:rsidRDefault="00755B8A" w:rsidP="00755B8A">
      <w:pPr>
        <w:suppressAutoHyphens/>
        <w:spacing w:line="276" w:lineRule="auto"/>
        <w:ind w:left="1276"/>
        <w:rPr>
          <w:rFonts w:ascii="Arial" w:hAnsi="Arial" w:cs="Arial"/>
          <w:sz w:val="22"/>
          <w:szCs w:val="22"/>
          <w:lang w:val="x-none"/>
        </w:rPr>
      </w:pPr>
    </w:p>
    <w:p w:rsidR="00755B8A" w:rsidRPr="008D1976" w:rsidRDefault="00755B8A" w:rsidP="00755B8A">
      <w:pPr>
        <w:pStyle w:val="Akapitzlist"/>
        <w:numPr>
          <w:ilvl w:val="0"/>
          <w:numId w:val="15"/>
        </w:numPr>
        <w:ind w:left="709" w:hanging="283"/>
        <w:rPr>
          <w:rFonts w:ascii="Arial" w:hAnsi="Arial" w:cs="Arial"/>
          <w:bCs/>
          <w:sz w:val="22"/>
          <w:szCs w:val="22"/>
        </w:rPr>
      </w:pPr>
      <w:r w:rsidRPr="008D1976">
        <w:rPr>
          <w:rFonts w:ascii="Arial" w:hAnsi="Arial" w:cs="Arial"/>
          <w:bCs/>
          <w:sz w:val="22"/>
          <w:szCs w:val="22"/>
        </w:rPr>
        <w:t>Priorytet 2 Energia i środowisko</w:t>
      </w:r>
    </w:p>
    <w:p w:rsidR="00755B8A" w:rsidRPr="008D1976" w:rsidRDefault="00755B8A" w:rsidP="00755B8A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8D1976">
        <w:rPr>
          <w:rFonts w:ascii="Arial" w:hAnsi="Arial" w:cs="Arial"/>
          <w:bCs/>
          <w:sz w:val="22"/>
          <w:szCs w:val="22"/>
        </w:rPr>
        <w:t>Działanie 2.6</w:t>
      </w:r>
      <w:r w:rsidRPr="008D1976">
        <w:rPr>
          <w:rFonts w:ascii="Arial" w:hAnsi="Arial" w:cs="Arial"/>
          <w:sz w:val="22"/>
          <w:szCs w:val="22"/>
        </w:rPr>
        <w:t xml:space="preserve"> </w:t>
      </w:r>
      <w:r w:rsidRPr="008D1976">
        <w:rPr>
          <w:rFonts w:ascii="Arial" w:hAnsi="Arial" w:cs="Arial"/>
          <w:i/>
          <w:sz w:val="22"/>
          <w:szCs w:val="22"/>
        </w:rPr>
        <w:t xml:space="preserve">Zrównoważona gospodarka </w:t>
      </w:r>
      <w:proofErr w:type="spellStart"/>
      <w:r w:rsidRPr="008D1976">
        <w:rPr>
          <w:rFonts w:ascii="Arial" w:hAnsi="Arial" w:cs="Arial"/>
          <w:i/>
          <w:sz w:val="22"/>
          <w:szCs w:val="22"/>
        </w:rPr>
        <w:t>wodno</w:t>
      </w:r>
      <w:proofErr w:type="spellEnd"/>
      <w:r w:rsidRPr="008D1976">
        <w:rPr>
          <w:rFonts w:ascii="Arial" w:hAnsi="Arial" w:cs="Arial"/>
          <w:i/>
          <w:sz w:val="22"/>
          <w:szCs w:val="22"/>
        </w:rPr>
        <w:t xml:space="preserve"> – ściekowa</w:t>
      </w:r>
    </w:p>
    <w:p w:rsidR="00755B8A" w:rsidRPr="008D1976" w:rsidRDefault="00755B8A" w:rsidP="00755B8A">
      <w:pPr>
        <w:pStyle w:val="Akapitzlist"/>
        <w:numPr>
          <w:ilvl w:val="0"/>
          <w:numId w:val="13"/>
        </w:numPr>
        <w:suppressAutoHyphens/>
        <w:spacing w:line="276" w:lineRule="auto"/>
        <w:ind w:left="1276" w:hanging="283"/>
        <w:contextualSpacing w:val="0"/>
        <w:rPr>
          <w:rFonts w:ascii="Arial" w:eastAsia="Calibri" w:hAnsi="Arial" w:cs="Arial"/>
          <w:sz w:val="22"/>
          <w:szCs w:val="22"/>
        </w:rPr>
      </w:pPr>
      <w:r w:rsidRPr="008D1976">
        <w:rPr>
          <w:rFonts w:ascii="Arial" w:hAnsi="Arial" w:cs="Arial"/>
          <w:bCs/>
          <w:iCs/>
          <w:sz w:val="22"/>
          <w:szCs w:val="22"/>
        </w:rPr>
        <w:t>typ projektu</w:t>
      </w:r>
      <w:r w:rsidRPr="008D1976">
        <w:rPr>
          <w:rFonts w:ascii="Arial" w:hAnsi="Arial" w:cs="Arial"/>
          <w:iCs/>
          <w:sz w:val="22"/>
          <w:szCs w:val="22"/>
        </w:rPr>
        <w:t xml:space="preserve">: </w:t>
      </w:r>
      <w:r w:rsidRPr="008D1976">
        <w:rPr>
          <w:rFonts w:ascii="Arial" w:hAnsi="Arial" w:cs="Arial"/>
          <w:sz w:val="22"/>
          <w:szCs w:val="22"/>
        </w:rPr>
        <w:t>Roboty budowlane, instalacyjne lub zakup wyposażenia w zakresie infrastruktury niezbędnej do ujęcia, uzdatniania, magazynowania i dystrybucji wody do spożycia – modyfikacja kryterium merytorycznego jakościowego nr 5, modyfikacja kryterium merytorycznego jakościowego nr 6.</w:t>
      </w:r>
    </w:p>
    <w:p w:rsidR="00755B8A" w:rsidRPr="008D1976" w:rsidRDefault="00755B8A" w:rsidP="00755B8A">
      <w:pPr>
        <w:suppressAutoHyphens/>
        <w:spacing w:line="276" w:lineRule="auto"/>
        <w:ind w:left="142"/>
        <w:rPr>
          <w:rFonts w:ascii="Arial" w:eastAsia="Calibri" w:hAnsi="Arial" w:cs="Arial"/>
          <w:b/>
          <w:sz w:val="22"/>
          <w:szCs w:val="22"/>
          <w:lang w:val="x-none" w:eastAsia="ar-SA"/>
        </w:rPr>
      </w:pPr>
    </w:p>
    <w:p w:rsidR="00755B8A" w:rsidRPr="008D1976" w:rsidRDefault="00755B8A" w:rsidP="00755B8A">
      <w:pPr>
        <w:pStyle w:val="Akapitzlist"/>
        <w:numPr>
          <w:ilvl w:val="0"/>
          <w:numId w:val="15"/>
        </w:numPr>
        <w:ind w:left="709" w:hanging="283"/>
        <w:rPr>
          <w:rFonts w:ascii="Arial" w:hAnsi="Arial" w:cs="Arial"/>
          <w:bCs/>
          <w:sz w:val="22"/>
          <w:szCs w:val="22"/>
        </w:rPr>
      </w:pPr>
      <w:r w:rsidRPr="008D1976">
        <w:rPr>
          <w:rFonts w:ascii="Arial" w:hAnsi="Arial" w:cs="Arial"/>
          <w:bCs/>
          <w:sz w:val="22"/>
          <w:szCs w:val="22"/>
        </w:rPr>
        <w:t>Priorytet 5 Przyjazna przestrzeń społeczna</w:t>
      </w:r>
    </w:p>
    <w:p w:rsidR="00755B8A" w:rsidRPr="008D1976" w:rsidRDefault="00755B8A" w:rsidP="00755B8A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8D1976">
        <w:rPr>
          <w:rFonts w:ascii="Arial" w:hAnsi="Arial" w:cs="Arial"/>
          <w:bCs/>
          <w:sz w:val="22"/>
          <w:szCs w:val="22"/>
        </w:rPr>
        <w:t>Działanie 5.1</w:t>
      </w:r>
      <w:r w:rsidRPr="008D1976">
        <w:rPr>
          <w:rFonts w:ascii="Arial" w:hAnsi="Arial" w:cs="Arial"/>
          <w:sz w:val="22"/>
          <w:szCs w:val="22"/>
        </w:rPr>
        <w:t xml:space="preserve"> </w:t>
      </w:r>
      <w:r w:rsidRPr="008D1976">
        <w:rPr>
          <w:rFonts w:ascii="Arial" w:hAnsi="Arial" w:cs="Arial"/>
          <w:i/>
          <w:sz w:val="22"/>
          <w:szCs w:val="22"/>
        </w:rPr>
        <w:t>Edukacja</w:t>
      </w:r>
    </w:p>
    <w:p w:rsidR="00755B8A" w:rsidRPr="00F81DA1" w:rsidRDefault="00755B8A" w:rsidP="00755B8A">
      <w:pPr>
        <w:pStyle w:val="Akapitzlist"/>
        <w:numPr>
          <w:ilvl w:val="0"/>
          <w:numId w:val="13"/>
        </w:numPr>
        <w:suppressAutoHyphens/>
        <w:spacing w:line="276" w:lineRule="auto"/>
        <w:ind w:left="1276" w:hanging="284"/>
        <w:contextualSpacing w:val="0"/>
        <w:rPr>
          <w:rFonts w:ascii="Arial" w:eastAsia="Calibri" w:hAnsi="Arial" w:cs="Arial"/>
          <w:sz w:val="22"/>
          <w:szCs w:val="22"/>
        </w:rPr>
      </w:pPr>
      <w:r w:rsidRPr="008D1976">
        <w:rPr>
          <w:rFonts w:ascii="Arial" w:hAnsi="Arial" w:cs="Arial"/>
          <w:bCs/>
          <w:iCs/>
          <w:sz w:val="22"/>
          <w:szCs w:val="22"/>
        </w:rPr>
        <w:t>cz. 1.2.5.1: kryterium formalne specyficzne nr 2 – modyfikacja nazwy kryterium.</w:t>
      </w:r>
    </w:p>
    <w:p w:rsidR="00755B8A" w:rsidRPr="003732B0" w:rsidRDefault="00755B8A" w:rsidP="00110E7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6F68D3" w:rsidRPr="003732B0" w:rsidRDefault="00EE3100" w:rsidP="00EE3100">
      <w:pPr>
        <w:spacing w:before="960"/>
        <w:jc w:val="right"/>
        <w:rPr>
          <w:rFonts w:ascii="Arial" w:hAnsi="Arial" w:cs="Arial"/>
        </w:rPr>
      </w:pPr>
      <w:r w:rsidRPr="003732B0">
        <w:rPr>
          <w:rFonts w:ascii="Arial" w:hAnsi="Arial" w:cs="Arial"/>
          <w:sz w:val="22"/>
          <w:szCs w:val="22"/>
        </w:rPr>
        <w:t>Rzeszów, 25 kwietnia 2023 r.</w:t>
      </w:r>
    </w:p>
    <w:sectPr w:rsidR="006F68D3" w:rsidRPr="003732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4E" w:rsidRDefault="00B1284E" w:rsidP="00582165">
      <w:r>
        <w:separator/>
      </w:r>
    </w:p>
  </w:endnote>
  <w:endnote w:type="continuationSeparator" w:id="0">
    <w:p w:rsidR="00B1284E" w:rsidRDefault="00B1284E" w:rsidP="0058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4E" w:rsidRDefault="00B1284E" w:rsidP="00582165">
      <w:r>
        <w:separator/>
      </w:r>
    </w:p>
  </w:footnote>
  <w:footnote w:type="continuationSeparator" w:id="0">
    <w:p w:rsidR="00B1284E" w:rsidRDefault="00B1284E" w:rsidP="0058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65" w:rsidRDefault="00582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C1"/>
    <w:multiLevelType w:val="hybridMultilevel"/>
    <w:tmpl w:val="1C88D5E4"/>
    <w:lvl w:ilvl="0" w:tplc="77E86818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11C2CC2"/>
    <w:multiLevelType w:val="hybridMultilevel"/>
    <w:tmpl w:val="09CC21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4F5473"/>
    <w:multiLevelType w:val="hybridMultilevel"/>
    <w:tmpl w:val="2206A23A"/>
    <w:lvl w:ilvl="0" w:tplc="322AEA06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80EFD"/>
    <w:multiLevelType w:val="hybridMultilevel"/>
    <w:tmpl w:val="B84E0E8A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ED05B66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3D79"/>
    <w:multiLevelType w:val="hybridMultilevel"/>
    <w:tmpl w:val="207A3DD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CA97874"/>
    <w:multiLevelType w:val="hybridMultilevel"/>
    <w:tmpl w:val="884EBE1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065B3D"/>
    <w:multiLevelType w:val="hybridMultilevel"/>
    <w:tmpl w:val="DAB04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2F55B3"/>
    <w:multiLevelType w:val="hybridMultilevel"/>
    <w:tmpl w:val="DD3CC3E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EB324A"/>
    <w:multiLevelType w:val="hybridMultilevel"/>
    <w:tmpl w:val="A8B83258"/>
    <w:lvl w:ilvl="0" w:tplc="B78AC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EB7C22"/>
    <w:multiLevelType w:val="hybridMultilevel"/>
    <w:tmpl w:val="18106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EA2DF8"/>
    <w:multiLevelType w:val="hybridMultilevel"/>
    <w:tmpl w:val="7DDAB9BA"/>
    <w:lvl w:ilvl="0" w:tplc="322AEA0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11A6F"/>
    <w:multiLevelType w:val="hybridMultilevel"/>
    <w:tmpl w:val="E62481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DB62C1"/>
    <w:multiLevelType w:val="hybridMultilevel"/>
    <w:tmpl w:val="C2F83CE0"/>
    <w:lvl w:ilvl="0" w:tplc="75A2596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49B1C58"/>
    <w:multiLevelType w:val="hybridMultilevel"/>
    <w:tmpl w:val="0A8289B0"/>
    <w:lvl w:ilvl="0" w:tplc="009EF2B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20D1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4"/>
  </w:num>
  <w:num w:numId="5">
    <w:abstractNumId w:val="9"/>
  </w:num>
  <w:num w:numId="6">
    <w:abstractNumId w:val="10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7"/>
  </w:num>
  <w:num w:numId="15">
    <w:abstractNumId w:val="1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B9"/>
    <w:rsid w:val="000223B0"/>
    <w:rsid w:val="00054428"/>
    <w:rsid w:val="00110E76"/>
    <w:rsid w:val="001128B6"/>
    <w:rsid w:val="001E6784"/>
    <w:rsid w:val="002560D2"/>
    <w:rsid w:val="003732B0"/>
    <w:rsid w:val="003F5434"/>
    <w:rsid w:val="00416C6B"/>
    <w:rsid w:val="004358E8"/>
    <w:rsid w:val="00582165"/>
    <w:rsid w:val="00595C2B"/>
    <w:rsid w:val="006F68D3"/>
    <w:rsid w:val="00711B72"/>
    <w:rsid w:val="007459A1"/>
    <w:rsid w:val="00755B8A"/>
    <w:rsid w:val="007B04DA"/>
    <w:rsid w:val="007C7F81"/>
    <w:rsid w:val="007F61D0"/>
    <w:rsid w:val="00917CFF"/>
    <w:rsid w:val="00B1284E"/>
    <w:rsid w:val="00B31B17"/>
    <w:rsid w:val="00B726D9"/>
    <w:rsid w:val="00C7339B"/>
    <w:rsid w:val="00C96E93"/>
    <w:rsid w:val="00CD5CE6"/>
    <w:rsid w:val="00EE3100"/>
    <w:rsid w:val="00F00CF9"/>
    <w:rsid w:val="00F066B9"/>
    <w:rsid w:val="00FC5F71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BF39"/>
  <w15:chartTrackingRefBased/>
  <w15:docId w15:val="{35B21D20-FB6C-4F10-A812-A85C41E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17CFF"/>
    <w:pPr>
      <w:keepNext/>
      <w:keepLines/>
      <w:spacing w:before="240" w:after="360" w:line="36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66B9"/>
    <w:pPr>
      <w:keepNext/>
      <w:keepLines/>
      <w:numPr>
        <w:numId w:val="7"/>
      </w:numPr>
      <w:spacing w:before="240"/>
      <w:ind w:left="714" w:hanging="357"/>
      <w:outlineLvl w:val="1"/>
    </w:pPr>
    <w:rPr>
      <w:rFonts w:ascii="Arial" w:eastAsiaTheme="majorEastAsia" w:hAnsi="Arial" w:cstheme="majorBidi"/>
      <w:b/>
      <w:sz w:val="22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17CFF"/>
    <w:pPr>
      <w:keepNext/>
      <w:keepLines/>
      <w:spacing w:before="240" w:after="240" w:line="360" w:lineRule="auto"/>
      <w:outlineLvl w:val="3"/>
    </w:pPr>
    <w:rPr>
      <w:rFonts w:ascii="Arial" w:eastAsiaTheme="majorEastAsia" w:hAnsi="Arial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7CFF"/>
    <w:rPr>
      <w:rFonts w:ascii="Arial" w:eastAsiaTheme="majorEastAsia" w:hAnsi="Arial" w:cstheme="majorBidi"/>
      <w:i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7CFF"/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1B17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1B1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styleId="Hipercze">
    <w:name w:val="Hyperlink"/>
    <w:uiPriority w:val="99"/>
    <w:unhideWhenUsed/>
    <w:rsid w:val="00F066B9"/>
    <w:rPr>
      <w:color w:val="0563C1"/>
      <w:u w:val="single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066B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F06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66B9"/>
    <w:rPr>
      <w:rFonts w:ascii="Arial" w:eastAsiaTheme="majorEastAsia" w:hAnsi="Arial" w:cstheme="majorBidi"/>
      <w:b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E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10E7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dc:description/>
  <cp:lastModifiedBy>Zarzyczny Agnieszka</cp:lastModifiedBy>
  <cp:revision>3</cp:revision>
  <dcterms:created xsi:type="dcterms:W3CDTF">2023-04-26T12:00:00Z</dcterms:created>
  <dcterms:modified xsi:type="dcterms:W3CDTF">2023-04-26T12:07:00Z</dcterms:modified>
</cp:coreProperties>
</file>