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5" w:rsidRDefault="007F61D0" w:rsidP="00582165">
      <w:pPr>
        <w:jc w:val="center"/>
      </w:pPr>
      <w:r>
        <w:rPr>
          <w:noProof/>
        </w:rPr>
        <w:drawing>
          <wp:inline distT="0" distB="0" distL="0" distR="0" wp14:anchorId="003E3518" wp14:editId="6D879C2D">
            <wp:extent cx="5760720" cy="463589"/>
            <wp:effectExtent l="0" t="0" r="6985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B9" w:rsidRPr="00595C2B" w:rsidRDefault="00F066B9" w:rsidP="00F066B9">
      <w:pPr>
        <w:pStyle w:val="Nagwek1"/>
        <w:rPr>
          <w:rFonts w:cs="Arial"/>
        </w:rPr>
      </w:pPr>
      <w:r w:rsidRPr="00595C2B">
        <w:rPr>
          <w:rFonts w:cs="Arial"/>
        </w:rPr>
        <w:t xml:space="preserve">Opis zmian </w:t>
      </w:r>
      <w:r w:rsidRPr="00595C2B">
        <w:rPr>
          <w:rFonts w:eastAsia="Calibri" w:cs="Arial"/>
        </w:rPr>
        <w:t>Szczegółowego Opisu Priorytetów Programu Fundusze Europejskie dla Podkarpacia 2021-2027 (SZOP FEP 2021-2027)</w:t>
      </w:r>
    </w:p>
    <w:p w:rsidR="00F066B9" w:rsidRPr="00595C2B" w:rsidRDefault="00F066B9" w:rsidP="00F066B9">
      <w:pPr>
        <w:pStyle w:val="Akapitzlist"/>
        <w:suppressAutoHyphens/>
        <w:spacing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AF1673" w:rsidRPr="0084050C" w:rsidRDefault="00AF1673" w:rsidP="00AF1673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84050C">
        <w:rPr>
          <w:rFonts w:ascii="Arial" w:hAnsi="Arial" w:cs="Arial"/>
          <w:sz w:val="22"/>
          <w:szCs w:val="22"/>
          <w:lang w:eastAsia="ar-SA"/>
        </w:rPr>
        <w:t xml:space="preserve">Przedmiotowy dokument SZOP </w:t>
      </w:r>
      <w:r w:rsidRPr="0084050C">
        <w:rPr>
          <w:rFonts w:ascii="Arial" w:eastAsia="Calibri" w:hAnsi="Arial" w:cs="Arial"/>
          <w:bCs/>
          <w:sz w:val="22"/>
          <w:szCs w:val="22"/>
        </w:rPr>
        <w:t xml:space="preserve">FEP 2021-2027 </w:t>
      </w:r>
      <w:r w:rsidRPr="0084050C">
        <w:rPr>
          <w:rFonts w:ascii="Arial" w:hAnsi="Arial" w:cs="Arial"/>
          <w:sz w:val="22"/>
          <w:szCs w:val="22"/>
          <w:lang w:eastAsia="ar-SA"/>
        </w:rPr>
        <w:t xml:space="preserve">zawiera opis działań, dla których planowane są nabory wniosków, zgodnie z możliwością wskazaną w 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Wytycznych dotyczących szczegółowego opisu priorytetów (SZOP) krajowych i regionalnych programów operacyjnych na lata 2021-2027 </w:t>
      </w:r>
      <w:r w:rsidRPr="0084050C">
        <w:rPr>
          <w:rFonts w:ascii="Arial" w:hAnsi="Arial" w:cs="Arial"/>
          <w:sz w:val="22"/>
          <w:szCs w:val="22"/>
          <w:lang w:eastAsia="ar-SA"/>
        </w:rPr>
        <w:t>tj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>.</w:t>
      </w:r>
      <w:r w:rsidRPr="0084050C">
        <w:rPr>
          <w:rFonts w:ascii="Arial" w:hAnsi="Arial" w:cs="Arial"/>
          <w:sz w:val="22"/>
          <w:szCs w:val="22"/>
          <w:lang w:eastAsia="ar-SA"/>
        </w:rPr>
        <w:t>: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 </w:t>
      </w:r>
    </w:p>
    <w:p w:rsidR="0050433B" w:rsidRPr="00CA4009" w:rsidRDefault="0050433B" w:rsidP="0050433B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b/>
          <w:bCs/>
          <w:sz w:val="22"/>
          <w:szCs w:val="22"/>
        </w:rPr>
        <w:t xml:space="preserve">Priorytet 7 </w:t>
      </w:r>
      <w:r w:rsidRPr="00CA4009">
        <w:rPr>
          <w:rFonts w:cs="Arial"/>
          <w:b/>
          <w:bCs/>
          <w:i/>
          <w:sz w:val="22"/>
          <w:szCs w:val="22"/>
        </w:rPr>
        <w:t>Kapitał ludzki gotowy do zmian</w:t>
      </w:r>
      <w:r w:rsidRPr="00CA4009">
        <w:rPr>
          <w:rFonts w:cs="Arial"/>
          <w:bCs/>
          <w:i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  <w:lang w:val="x-none"/>
        </w:rPr>
      </w:pPr>
      <w:bookmarkStart w:id="0" w:name="_Hlk135050766"/>
      <w:r w:rsidRPr="00CA4009">
        <w:rPr>
          <w:rFonts w:cs="Arial"/>
          <w:b/>
          <w:bCs/>
          <w:sz w:val="22"/>
          <w:szCs w:val="22"/>
          <w:lang w:val="x-none"/>
        </w:rPr>
        <w:t>Działanie</w:t>
      </w:r>
      <w:r w:rsidRPr="00CA4009">
        <w:rPr>
          <w:rFonts w:cs="Arial"/>
          <w:b/>
          <w:bCs/>
          <w:sz w:val="22"/>
          <w:szCs w:val="22"/>
        </w:rPr>
        <w:t xml:space="preserve"> 7.12</w:t>
      </w:r>
      <w:r w:rsidRPr="00CA4009">
        <w:rPr>
          <w:rFonts w:cs="Arial"/>
          <w:sz w:val="22"/>
          <w:szCs w:val="22"/>
          <w:lang w:val="x-none"/>
        </w:rPr>
        <w:t xml:space="preserve"> </w:t>
      </w:r>
      <w:r w:rsidRPr="00CA4009">
        <w:rPr>
          <w:rFonts w:cs="Arial"/>
          <w:i/>
          <w:sz w:val="22"/>
          <w:szCs w:val="22"/>
          <w:lang w:val="x-none"/>
        </w:rPr>
        <w:t>Szkolnictwo ogólne</w:t>
      </w:r>
      <w:r w:rsidRPr="00CA4009">
        <w:rPr>
          <w:rFonts w:cs="Arial"/>
          <w:i/>
          <w:sz w:val="22"/>
          <w:szCs w:val="22"/>
        </w:rPr>
        <w:t xml:space="preserve"> </w:t>
      </w:r>
      <w:r w:rsidRPr="00CA4009">
        <w:rPr>
          <w:rFonts w:cs="Arial"/>
          <w:sz w:val="22"/>
          <w:szCs w:val="22"/>
        </w:rPr>
        <w:t xml:space="preserve">(nabór konkurencyjny </w:t>
      </w:r>
      <w:r w:rsidRPr="00CA4009">
        <w:rPr>
          <w:rFonts w:cs="Arial"/>
          <w:sz w:val="22"/>
          <w:szCs w:val="22"/>
        </w:rPr>
        <w:br/>
        <w:t>i niekonkurencyjny);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</w:t>
      </w:r>
      <w:r w:rsidRPr="00CA4009">
        <w:rPr>
          <w:rFonts w:cs="Arial"/>
          <w:b/>
          <w:bCs/>
          <w:sz w:val="22"/>
          <w:szCs w:val="22"/>
        </w:rPr>
        <w:t xml:space="preserve"> 7.13</w:t>
      </w:r>
      <w:r w:rsidRPr="00CA4009">
        <w:rPr>
          <w:rFonts w:cs="Arial"/>
          <w:sz w:val="22"/>
          <w:szCs w:val="22"/>
          <w:lang w:val="x-none"/>
        </w:rPr>
        <w:t xml:space="preserve"> </w:t>
      </w:r>
      <w:r w:rsidRPr="00CA4009">
        <w:rPr>
          <w:rFonts w:cs="Arial"/>
          <w:i/>
          <w:sz w:val="22"/>
          <w:szCs w:val="22"/>
          <w:lang w:val="x-none"/>
        </w:rPr>
        <w:t>Szkolnictwo zawodowe</w:t>
      </w:r>
      <w:r w:rsidRPr="00CA4009">
        <w:rPr>
          <w:rFonts w:cs="Arial"/>
          <w:i/>
          <w:sz w:val="22"/>
          <w:szCs w:val="22"/>
        </w:rPr>
        <w:t xml:space="preserve"> </w:t>
      </w:r>
      <w:r w:rsidRPr="00CA4009">
        <w:rPr>
          <w:rFonts w:cs="Arial"/>
          <w:sz w:val="22"/>
          <w:szCs w:val="22"/>
        </w:rPr>
        <w:t>(nabór konkurencyjny);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  <w:lang w:val="x-none"/>
        </w:rPr>
      </w:pPr>
      <w:r w:rsidRPr="00CA4009">
        <w:rPr>
          <w:rFonts w:cs="Arial"/>
          <w:b/>
          <w:sz w:val="22"/>
          <w:szCs w:val="22"/>
        </w:rPr>
        <w:t xml:space="preserve">Działanie 7.15 </w:t>
      </w:r>
      <w:r w:rsidRPr="00CA4009">
        <w:rPr>
          <w:rFonts w:cs="Arial"/>
          <w:sz w:val="22"/>
          <w:szCs w:val="22"/>
        </w:rPr>
        <w:t>Aktywna integracja (nabór konkurencyjny: typ 2);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</w:t>
      </w:r>
      <w:r w:rsidRPr="00CA4009">
        <w:rPr>
          <w:rFonts w:cs="Arial"/>
          <w:b/>
          <w:bCs/>
          <w:sz w:val="22"/>
          <w:szCs w:val="22"/>
        </w:rPr>
        <w:t xml:space="preserve"> 7.17</w:t>
      </w:r>
      <w:r w:rsidRPr="00CA4009">
        <w:rPr>
          <w:rFonts w:cs="Arial"/>
          <w:sz w:val="22"/>
          <w:szCs w:val="22"/>
          <w:lang w:val="x-none"/>
        </w:rPr>
        <w:t xml:space="preserve"> </w:t>
      </w:r>
      <w:bookmarkEnd w:id="0"/>
      <w:r w:rsidRPr="00CA4009">
        <w:rPr>
          <w:rFonts w:cs="Arial"/>
          <w:i/>
          <w:sz w:val="22"/>
          <w:szCs w:val="22"/>
          <w:lang w:val="x-none"/>
        </w:rPr>
        <w:t>Integracja społeczno-gospodarcza obywateli państw trzecich</w:t>
      </w:r>
      <w:r w:rsidRPr="00CA4009">
        <w:rPr>
          <w:rFonts w:cs="Arial"/>
          <w:i/>
          <w:sz w:val="22"/>
          <w:szCs w:val="22"/>
        </w:rPr>
        <w:t xml:space="preserve"> </w:t>
      </w:r>
      <w:r w:rsidRPr="00CA4009">
        <w:rPr>
          <w:rFonts w:cs="Arial"/>
          <w:sz w:val="22"/>
          <w:szCs w:val="22"/>
        </w:rPr>
        <w:t>(typy 1-5);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</w:t>
      </w:r>
      <w:r w:rsidRPr="00CA4009">
        <w:rPr>
          <w:rFonts w:cs="Arial"/>
          <w:b/>
          <w:bCs/>
          <w:sz w:val="22"/>
          <w:szCs w:val="22"/>
        </w:rPr>
        <w:t xml:space="preserve"> 7.18</w:t>
      </w:r>
      <w:r w:rsidRPr="00CA4009">
        <w:rPr>
          <w:rFonts w:cs="Arial"/>
          <w:sz w:val="22"/>
          <w:szCs w:val="22"/>
          <w:lang w:val="x-none"/>
        </w:rPr>
        <w:t xml:space="preserve"> </w:t>
      </w:r>
      <w:r w:rsidRPr="00CA4009">
        <w:rPr>
          <w:rFonts w:cs="Arial"/>
          <w:i/>
          <w:sz w:val="22"/>
          <w:szCs w:val="22"/>
          <w:lang w:val="x-none"/>
        </w:rPr>
        <w:t>Usługi społeczne i zdrowotne świadczone w społeczności lokalnej</w:t>
      </w:r>
      <w:r w:rsidRPr="00CA4009">
        <w:rPr>
          <w:rFonts w:cs="Arial"/>
          <w:i/>
          <w:sz w:val="22"/>
          <w:szCs w:val="22"/>
        </w:rPr>
        <w:t xml:space="preserve"> </w:t>
      </w:r>
      <w:r w:rsidRPr="00CA4009">
        <w:rPr>
          <w:rFonts w:cs="Arial"/>
          <w:sz w:val="22"/>
          <w:szCs w:val="22"/>
        </w:rPr>
        <w:t>(typy 1-3);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  <w:lang w:val="x-none"/>
        </w:rPr>
      </w:pPr>
      <w:r w:rsidRPr="00CA4009">
        <w:rPr>
          <w:rFonts w:cs="Arial"/>
          <w:b/>
          <w:sz w:val="22"/>
          <w:szCs w:val="22"/>
        </w:rPr>
        <w:t>Działanie 7.19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i/>
          <w:sz w:val="22"/>
          <w:szCs w:val="22"/>
        </w:rPr>
        <w:t>Integracja społeczna</w:t>
      </w:r>
      <w:r w:rsidRPr="00CA4009">
        <w:rPr>
          <w:rFonts w:cs="Arial"/>
          <w:sz w:val="22"/>
          <w:szCs w:val="22"/>
        </w:rPr>
        <w:t xml:space="preserve"> (typy 1-7). </w:t>
      </w:r>
    </w:p>
    <w:p w:rsidR="0050433B" w:rsidRPr="00CA4009" w:rsidRDefault="0050433B" w:rsidP="0050433B">
      <w:pPr>
        <w:pStyle w:val="Tekstpodstawowy"/>
        <w:numPr>
          <w:ilvl w:val="0"/>
          <w:numId w:val="8"/>
        </w:numPr>
        <w:spacing w:line="276" w:lineRule="auto"/>
        <w:jc w:val="left"/>
        <w:rPr>
          <w:rFonts w:cs="Arial"/>
          <w:b/>
          <w:bCs/>
          <w:sz w:val="22"/>
          <w:szCs w:val="22"/>
          <w:lang w:val="x-none"/>
        </w:rPr>
      </w:pPr>
      <w:r w:rsidRPr="00CA4009">
        <w:rPr>
          <w:rFonts w:cs="Arial"/>
          <w:b/>
          <w:bCs/>
          <w:iCs/>
          <w:sz w:val="22"/>
          <w:szCs w:val="22"/>
        </w:rPr>
        <w:t xml:space="preserve">Priorytet 10 </w:t>
      </w:r>
      <w:r w:rsidRPr="00CA4009">
        <w:rPr>
          <w:rFonts w:cs="Arial"/>
          <w:bCs/>
          <w:iCs/>
          <w:sz w:val="22"/>
          <w:szCs w:val="22"/>
        </w:rPr>
        <w:t>Pomoc techniczna (EFS+):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</w:t>
      </w:r>
      <w:r w:rsidRPr="00CA4009">
        <w:rPr>
          <w:rFonts w:cs="Arial"/>
          <w:b/>
          <w:bCs/>
          <w:sz w:val="22"/>
          <w:szCs w:val="22"/>
        </w:rPr>
        <w:t xml:space="preserve"> 10.1 </w:t>
      </w:r>
      <w:r w:rsidRPr="00CA4009">
        <w:rPr>
          <w:rFonts w:cs="Arial"/>
          <w:bCs/>
          <w:i/>
          <w:sz w:val="22"/>
          <w:szCs w:val="22"/>
        </w:rPr>
        <w:t>Pomoc techniczna EFS+.</w:t>
      </w:r>
    </w:p>
    <w:p w:rsidR="0050433B" w:rsidRDefault="0050433B" w:rsidP="0050433B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50433B" w:rsidRPr="009C4CE6" w:rsidRDefault="0050433B" w:rsidP="0050433B">
      <w:pPr>
        <w:pStyle w:val="Tekstpodstawowy"/>
        <w:spacing w:line="276" w:lineRule="auto"/>
        <w:jc w:val="left"/>
        <w:rPr>
          <w:rFonts w:cs="Arial"/>
          <w:b/>
          <w:sz w:val="22"/>
          <w:szCs w:val="22"/>
        </w:rPr>
      </w:pPr>
      <w:r w:rsidRPr="00CA4009">
        <w:rPr>
          <w:rFonts w:cs="Arial"/>
          <w:sz w:val="22"/>
          <w:szCs w:val="22"/>
        </w:rPr>
        <w:t>Jednocześnie w wyniku prowadzonych prac związanych m.in.: z koniecznością dostosowania zatwierdzonych już zapisów do przyjętych wytycznych, wniesieniem autopoprawek oraz wprowadzeniem korekt i zmian będących wynikiem przeprowadzonych w/w konsultacji z partnerami wchodzącymi w skład KM w przyjętym przez ZWP w dniu 25 kwietnia 2023 r.</w:t>
      </w:r>
      <w:r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sz w:val="22"/>
          <w:szCs w:val="22"/>
        </w:rPr>
        <w:t xml:space="preserve">uchwałą Nr 483/10015/23 SZOP Programu FEP 2021-2027 </w:t>
      </w:r>
      <w:r w:rsidRPr="009C4CE6">
        <w:rPr>
          <w:rFonts w:cs="Arial"/>
          <w:b/>
          <w:sz w:val="22"/>
          <w:szCs w:val="22"/>
        </w:rPr>
        <w:t>wprowadzono następujące zmiany:</w:t>
      </w:r>
    </w:p>
    <w:p w:rsidR="0050433B" w:rsidRPr="00CA4009" w:rsidRDefault="0050433B" w:rsidP="0050433B">
      <w:pPr>
        <w:pStyle w:val="Tekstpodstawowy"/>
        <w:numPr>
          <w:ilvl w:val="0"/>
          <w:numId w:val="3"/>
        </w:numPr>
        <w:spacing w:line="276" w:lineRule="auto"/>
        <w:jc w:val="left"/>
        <w:rPr>
          <w:rFonts w:cs="Arial"/>
          <w:b/>
          <w:sz w:val="22"/>
          <w:szCs w:val="22"/>
        </w:rPr>
      </w:pPr>
      <w:r w:rsidRPr="00CA4009">
        <w:rPr>
          <w:rFonts w:cs="Arial"/>
          <w:b/>
          <w:sz w:val="22"/>
          <w:szCs w:val="22"/>
        </w:rPr>
        <w:t>w ramach EFRR: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w </w:t>
      </w:r>
      <w:r w:rsidRPr="00CA4009">
        <w:rPr>
          <w:rFonts w:cs="Arial"/>
          <w:b/>
          <w:sz w:val="22"/>
          <w:szCs w:val="22"/>
        </w:rPr>
        <w:t>Działaniu 1.1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i/>
          <w:sz w:val="22"/>
          <w:szCs w:val="22"/>
        </w:rPr>
        <w:t xml:space="preserve">Badania i rozwój, </w:t>
      </w:r>
      <w:r w:rsidRPr="00CA4009">
        <w:rPr>
          <w:rFonts w:cs="Arial"/>
          <w:sz w:val="22"/>
          <w:szCs w:val="22"/>
        </w:rPr>
        <w:t xml:space="preserve">typ projektu </w:t>
      </w:r>
      <w:r w:rsidRPr="00CA4009">
        <w:rPr>
          <w:rFonts w:cs="Arial"/>
          <w:i/>
          <w:sz w:val="22"/>
          <w:szCs w:val="22"/>
        </w:rPr>
        <w:t xml:space="preserve">Wsparcie działalności badawczo-rozwojowej </w:t>
      </w:r>
      <w:r w:rsidRPr="00CA4009">
        <w:rPr>
          <w:rFonts w:cs="Arial"/>
          <w:sz w:val="22"/>
          <w:szCs w:val="22"/>
        </w:rPr>
        <w:t>dodanie wskaźników rezultatu, tj.</w:t>
      </w:r>
    </w:p>
    <w:p w:rsidR="0050433B" w:rsidRPr="00CA4009" w:rsidRDefault="0050433B" w:rsidP="0050433B">
      <w:pPr>
        <w:pStyle w:val="Tekstpodstawowy"/>
        <w:numPr>
          <w:ilvl w:val="0"/>
          <w:numId w:val="11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i/>
          <w:sz w:val="22"/>
          <w:szCs w:val="22"/>
        </w:rPr>
        <w:t>Liczba przedsiębiorstw korzystających ze wspartej infrastruktury badawczej,</w:t>
      </w:r>
    </w:p>
    <w:p w:rsidR="0050433B" w:rsidRPr="00CA4009" w:rsidRDefault="0050433B" w:rsidP="0050433B">
      <w:pPr>
        <w:pStyle w:val="Tekstpodstawowy"/>
        <w:numPr>
          <w:ilvl w:val="0"/>
          <w:numId w:val="11"/>
        </w:numPr>
        <w:spacing w:line="276" w:lineRule="auto"/>
        <w:jc w:val="left"/>
        <w:rPr>
          <w:rFonts w:cs="Arial"/>
          <w:i/>
          <w:sz w:val="22"/>
          <w:szCs w:val="22"/>
        </w:rPr>
      </w:pPr>
      <w:r w:rsidRPr="00CA4009">
        <w:rPr>
          <w:rFonts w:cs="Arial"/>
          <w:i/>
          <w:sz w:val="22"/>
          <w:szCs w:val="22"/>
        </w:rPr>
        <w:t>Małe i średnie przedsiębiorstwa (MŚP) wprowadzające innowacje produktowe,</w:t>
      </w:r>
    </w:p>
    <w:p w:rsidR="0050433B" w:rsidRPr="00CA4009" w:rsidRDefault="0050433B" w:rsidP="0050433B">
      <w:pPr>
        <w:pStyle w:val="Tekstpodstawowy"/>
        <w:numPr>
          <w:ilvl w:val="0"/>
          <w:numId w:val="11"/>
        </w:numPr>
        <w:spacing w:line="276" w:lineRule="auto"/>
        <w:jc w:val="left"/>
        <w:rPr>
          <w:rFonts w:cs="Arial"/>
          <w:i/>
          <w:sz w:val="22"/>
          <w:szCs w:val="22"/>
        </w:rPr>
      </w:pPr>
      <w:r w:rsidRPr="00CA4009">
        <w:rPr>
          <w:rFonts w:cs="Arial"/>
          <w:i/>
          <w:sz w:val="22"/>
          <w:szCs w:val="22"/>
        </w:rPr>
        <w:t>Małe i średnie przedsiębiorstwa (MŚP) wprowadzające innowacje procesowe,</w:t>
      </w:r>
    </w:p>
    <w:p w:rsidR="0050433B" w:rsidRPr="00CA4009" w:rsidRDefault="0050433B" w:rsidP="0050433B">
      <w:pPr>
        <w:pStyle w:val="Tekstpodstawowy"/>
        <w:numPr>
          <w:ilvl w:val="0"/>
          <w:numId w:val="11"/>
        </w:numPr>
        <w:spacing w:line="276" w:lineRule="auto"/>
        <w:jc w:val="left"/>
        <w:rPr>
          <w:rFonts w:cs="Arial"/>
          <w:i/>
          <w:sz w:val="22"/>
          <w:szCs w:val="22"/>
        </w:rPr>
      </w:pPr>
      <w:r w:rsidRPr="00CA4009">
        <w:rPr>
          <w:rFonts w:cs="Arial"/>
          <w:i/>
          <w:sz w:val="22"/>
          <w:szCs w:val="22"/>
        </w:rPr>
        <w:t>Liczba wprowadzonych innowacji produktowych,</w:t>
      </w:r>
    </w:p>
    <w:p w:rsidR="0050433B" w:rsidRPr="00CA4009" w:rsidRDefault="0050433B" w:rsidP="0050433B">
      <w:pPr>
        <w:pStyle w:val="Tekstpodstawowy"/>
        <w:numPr>
          <w:ilvl w:val="0"/>
          <w:numId w:val="11"/>
        </w:numPr>
        <w:spacing w:line="276" w:lineRule="auto"/>
        <w:jc w:val="left"/>
        <w:rPr>
          <w:rFonts w:cs="Arial"/>
          <w:i/>
          <w:sz w:val="22"/>
          <w:szCs w:val="22"/>
        </w:rPr>
      </w:pPr>
      <w:r w:rsidRPr="00CA4009">
        <w:rPr>
          <w:rFonts w:cs="Arial"/>
          <w:i/>
          <w:sz w:val="22"/>
          <w:szCs w:val="22"/>
        </w:rPr>
        <w:t>Liczba wprowadzonych innowacji procesowych;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i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w </w:t>
      </w:r>
      <w:r w:rsidRPr="00CA4009">
        <w:rPr>
          <w:rFonts w:cs="Arial"/>
          <w:b/>
          <w:sz w:val="22"/>
          <w:szCs w:val="22"/>
        </w:rPr>
        <w:t>Działaniu 1.3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i/>
          <w:sz w:val="22"/>
          <w:szCs w:val="22"/>
        </w:rPr>
        <w:t>Wsparcie MŚP – dotacja</w:t>
      </w:r>
      <w:r w:rsidRPr="00CA4009">
        <w:rPr>
          <w:rFonts w:cs="Arial"/>
          <w:sz w:val="22"/>
          <w:szCs w:val="22"/>
        </w:rPr>
        <w:t xml:space="preserve">, typ projektu </w:t>
      </w:r>
      <w:r w:rsidRPr="00CA4009">
        <w:rPr>
          <w:rFonts w:cs="Arial"/>
          <w:i/>
          <w:sz w:val="22"/>
          <w:szCs w:val="22"/>
        </w:rPr>
        <w:t>Wdrożenia prac B+R, innowacji przez MŚP</w:t>
      </w:r>
      <w:r w:rsidRPr="00CA4009">
        <w:rPr>
          <w:rFonts w:cs="Arial"/>
          <w:sz w:val="22"/>
          <w:szCs w:val="22"/>
        </w:rPr>
        <w:t xml:space="preserve"> modyfikacja zapisów w sekcji </w:t>
      </w:r>
      <w:r w:rsidRPr="00CA4009">
        <w:rPr>
          <w:rFonts w:cs="Arial"/>
          <w:i/>
          <w:sz w:val="22"/>
          <w:szCs w:val="22"/>
        </w:rPr>
        <w:t xml:space="preserve">Pomoc publiczna – krajowa podstawa prawna </w:t>
      </w:r>
      <w:r w:rsidRPr="00CA4009">
        <w:rPr>
          <w:rFonts w:cs="Arial"/>
          <w:sz w:val="22"/>
          <w:szCs w:val="22"/>
        </w:rPr>
        <w:t>poprzez usunięcie</w:t>
      </w:r>
      <w:r w:rsidRPr="00CA4009">
        <w:rPr>
          <w:rFonts w:cs="Arial"/>
          <w:i/>
          <w:sz w:val="22"/>
          <w:szCs w:val="22"/>
        </w:rPr>
        <w:t xml:space="preserve"> Rozporządzenie Ministra Funduszy i Polityki Regionalnej z dnia 20 grudnia 2022 r. w sprawie udzielania pomocy de </w:t>
      </w:r>
      <w:proofErr w:type="spellStart"/>
      <w:r w:rsidRPr="00CA4009">
        <w:rPr>
          <w:rFonts w:cs="Arial"/>
          <w:i/>
          <w:sz w:val="22"/>
          <w:szCs w:val="22"/>
        </w:rPr>
        <w:t>minimis</w:t>
      </w:r>
      <w:proofErr w:type="spellEnd"/>
      <w:r w:rsidRPr="00CA4009">
        <w:rPr>
          <w:rFonts w:cs="Arial"/>
          <w:i/>
          <w:sz w:val="22"/>
          <w:szCs w:val="22"/>
        </w:rPr>
        <w:t xml:space="preserve"> oraz pomocy publicznej w ramach programów finansowanych z Europejskiego Funduszu Społecznego Plus (EFS+) na lata 2021–2027 (Dz. U. z 2022 r. poz. 2782) </w:t>
      </w:r>
      <w:r w:rsidRPr="00CA4009">
        <w:rPr>
          <w:rFonts w:cs="Arial"/>
          <w:sz w:val="22"/>
          <w:szCs w:val="22"/>
        </w:rPr>
        <w:t xml:space="preserve">oraz dodanie </w:t>
      </w:r>
      <w:r w:rsidRPr="00CA4009">
        <w:rPr>
          <w:rFonts w:cs="Arial"/>
          <w:i/>
          <w:sz w:val="22"/>
          <w:szCs w:val="22"/>
        </w:rPr>
        <w:t xml:space="preserve">Rozporządzenia Ministra Funduszy i Polityki Regionalnej z dnia 29 września 2022 r. w sprawie udzielania pomocy de </w:t>
      </w:r>
      <w:proofErr w:type="spellStart"/>
      <w:r w:rsidRPr="00CA4009">
        <w:rPr>
          <w:rFonts w:cs="Arial"/>
          <w:i/>
          <w:sz w:val="22"/>
          <w:szCs w:val="22"/>
        </w:rPr>
        <w:t>minimis</w:t>
      </w:r>
      <w:proofErr w:type="spellEnd"/>
      <w:r w:rsidRPr="00CA4009">
        <w:rPr>
          <w:rFonts w:cs="Arial"/>
          <w:i/>
          <w:sz w:val="22"/>
          <w:szCs w:val="22"/>
        </w:rPr>
        <w:t xml:space="preserve"> w ramach regionalnych programów na lata 2021–2027 (Dz. U. z 2022 r. poz. 2062)</w:t>
      </w:r>
      <w:r w:rsidRPr="00CA4009">
        <w:rPr>
          <w:rFonts w:cs="Arial"/>
          <w:sz w:val="22"/>
          <w:szCs w:val="22"/>
        </w:rPr>
        <w:t>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w </w:t>
      </w:r>
      <w:r w:rsidRPr="00CA4009">
        <w:rPr>
          <w:rFonts w:cs="Arial"/>
          <w:b/>
          <w:sz w:val="22"/>
          <w:szCs w:val="22"/>
        </w:rPr>
        <w:t>Działaniu 2.5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i/>
          <w:iCs/>
          <w:sz w:val="22"/>
          <w:szCs w:val="22"/>
        </w:rPr>
        <w:t>Adaptacja do zmian klimatu</w:t>
      </w:r>
      <w:r w:rsidRPr="00CA4009">
        <w:rPr>
          <w:rFonts w:cs="Arial"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 xml:space="preserve">dodanie wskaźnika rezultatu WLWK-RCR096 - </w:t>
      </w:r>
      <w:r w:rsidRPr="00CA4009">
        <w:rPr>
          <w:rFonts w:cs="Arial"/>
          <w:bCs/>
          <w:i/>
          <w:iCs/>
          <w:sz w:val="22"/>
          <w:szCs w:val="22"/>
        </w:rPr>
        <w:t xml:space="preserve">Ludność odnosząca korzyści ze środków ochrony przed </w:t>
      </w:r>
      <w:proofErr w:type="spellStart"/>
      <w:r w:rsidRPr="00CA4009">
        <w:rPr>
          <w:rFonts w:cs="Arial"/>
          <w:bCs/>
          <w:i/>
          <w:iCs/>
          <w:sz w:val="22"/>
          <w:szCs w:val="22"/>
        </w:rPr>
        <w:t>ryzykami</w:t>
      </w:r>
      <w:proofErr w:type="spellEnd"/>
      <w:r w:rsidRPr="00CA4009">
        <w:rPr>
          <w:rFonts w:cs="Arial"/>
          <w:bCs/>
          <w:i/>
          <w:iCs/>
          <w:sz w:val="22"/>
          <w:szCs w:val="22"/>
        </w:rPr>
        <w:t xml:space="preserve"> naturalnymi niezwiązanymi z klimatem oraz </w:t>
      </w:r>
      <w:proofErr w:type="spellStart"/>
      <w:r w:rsidRPr="00CA4009">
        <w:rPr>
          <w:rFonts w:cs="Arial"/>
          <w:bCs/>
          <w:i/>
          <w:iCs/>
          <w:sz w:val="22"/>
          <w:szCs w:val="22"/>
        </w:rPr>
        <w:t>ryzykami</w:t>
      </w:r>
      <w:proofErr w:type="spellEnd"/>
      <w:r w:rsidRPr="00CA4009">
        <w:rPr>
          <w:rFonts w:cs="Arial"/>
          <w:bCs/>
          <w:i/>
          <w:iCs/>
          <w:sz w:val="22"/>
          <w:szCs w:val="22"/>
        </w:rPr>
        <w:t xml:space="preserve"> związanymi z działalnością człowieka,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w </w:t>
      </w:r>
      <w:r w:rsidRPr="00CA4009">
        <w:rPr>
          <w:rFonts w:cs="Arial"/>
          <w:b/>
          <w:sz w:val="22"/>
          <w:szCs w:val="22"/>
        </w:rPr>
        <w:t>Działaniu 4.1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i/>
          <w:iCs/>
          <w:sz w:val="22"/>
          <w:szCs w:val="22"/>
        </w:rPr>
        <w:t>Drogi wojewódzkie</w:t>
      </w:r>
      <w:r w:rsidRPr="00CA4009">
        <w:rPr>
          <w:rFonts w:cs="Arial"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 xml:space="preserve">dodanie wskaźników produktu WLWK-PLRO244 - </w:t>
      </w:r>
      <w:r w:rsidRPr="00CA4009">
        <w:rPr>
          <w:rFonts w:cs="Arial"/>
          <w:bCs/>
          <w:i/>
          <w:iCs/>
          <w:sz w:val="22"/>
          <w:szCs w:val="22"/>
        </w:rPr>
        <w:t>Budowa i przebudowa obiektów inżynieryjnych zlokalizowanych w ciągach dróg wojewódzkich</w:t>
      </w:r>
      <w:r w:rsidRPr="00CA4009">
        <w:rPr>
          <w:rFonts w:cs="Arial"/>
          <w:bCs/>
          <w:sz w:val="22"/>
          <w:szCs w:val="22"/>
        </w:rPr>
        <w:t xml:space="preserve"> oraz WLWK-PLRO245 - </w:t>
      </w:r>
      <w:r w:rsidRPr="00CA4009">
        <w:rPr>
          <w:rFonts w:cs="Arial"/>
          <w:bCs/>
          <w:i/>
          <w:iCs/>
          <w:sz w:val="22"/>
          <w:szCs w:val="22"/>
        </w:rPr>
        <w:t>Liczba inwestycji poprawiających bezpieczeństwo ruchu drogowego</w:t>
      </w:r>
      <w:r w:rsidRPr="00CA4009">
        <w:rPr>
          <w:rFonts w:cs="Arial"/>
          <w:bCs/>
          <w:sz w:val="22"/>
          <w:szCs w:val="22"/>
        </w:rPr>
        <w:t>,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w </w:t>
      </w:r>
      <w:r w:rsidRPr="00CA4009">
        <w:rPr>
          <w:rFonts w:cs="Arial"/>
          <w:b/>
          <w:sz w:val="22"/>
          <w:szCs w:val="22"/>
        </w:rPr>
        <w:t>Działaniu 5.1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i/>
          <w:sz w:val="22"/>
          <w:szCs w:val="22"/>
        </w:rPr>
        <w:t>Edukacja</w:t>
      </w:r>
      <w:r w:rsidRPr="00CA4009">
        <w:rPr>
          <w:rFonts w:cs="Arial"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2"/>
        </w:numPr>
        <w:spacing w:line="276" w:lineRule="auto"/>
        <w:jc w:val="left"/>
        <w:rPr>
          <w:rFonts w:cs="Arial"/>
          <w:sz w:val="22"/>
          <w:szCs w:val="22"/>
        </w:rPr>
      </w:pPr>
      <w:bookmarkStart w:id="1" w:name="_Hlk135386187"/>
      <w:r w:rsidRPr="00CA4009">
        <w:rPr>
          <w:rFonts w:cs="Arial"/>
          <w:sz w:val="22"/>
          <w:szCs w:val="22"/>
        </w:rPr>
        <w:t>ujednolicenie zapisów z kryteriami wyboru projektów, w zakresie limitów i ograniczenia w obszarze infrastruktury szkolnictwa ogólnego, tj. braku możliwości finasowania infrastruktury, która nie będzie wykorzystywana do nauczania przedmiotów zgodnie z modelem STEAM.</w:t>
      </w:r>
    </w:p>
    <w:p w:rsidR="0050433B" w:rsidRPr="00CA4009" w:rsidRDefault="0050433B" w:rsidP="0050433B">
      <w:pPr>
        <w:pStyle w:val="Tekstpodstawowy"/>
        <w:numPr>
          <w:ilvl w:val="0"/>
          <w:numId w:val="3"/>
        </w:numPr>
        <w:spacing w:line="276" w:lineRule="auto"/>
        <w:jc w:val="left"/>
        <w:rPr>
          <w:rFonts w:cs="Arial"/>
          <w:b/>
          <w:sz w:val="22"/>
          <w:szCs w:val="22"/>
        </w:rPr>
      </w:pPr>
      <w:r w:rsidRPr="00CA4009">
        <w:rPr>
          <w:rFonts w:cs="Arial"/>
          <w:b/>
          <w:sz w:val="22"/>
          <w:szCs w:val="22"/>
        </w:rPr>
        <w:t>w ramach EFS+: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 xml:space="preserve">w </w:t>
      </w:r>
      <w:r w:rsidRPr="00CA4009">
        <w:rPr>
          <w:rFonts w:cs="Arial"/>
          <w:b/>
          <w:bCs/>
          <w:sz w:val="22"/>
          <w:szCs w:val="22"/>
        </w:rPr>
        <w:t>Działaniach 7.4, 7.10, 7.11, 7.12, 7.13, 7.14</w:t>
      </w:r>
      <w:r w:rsidRPr="00CA4009">
        <w:rPr>
          <w:rFonts w:cs="Arial"/>
          <w:bCs/>
          <w:i/>
          <w:iCs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 </w:t>
      </w:r>
      <w:r w:rsidRPr="00CA4009">
        <w:rPr>
          <w:rFonts w:cs="Arial"/>
          <w:i/>
          <w:iCs/>
          <w:sz w:val="22"/>
          <w:szCs w:val="22"/>
        </w:rPr>
        <w:t>Uproszczone metody rozliczania</w:t>
      </w:r>
      <w:r w:rsidRPr="00CA4009">
        <w:rPr>
          <w:rFonts w:cs="Arial"/>
          <w:sz w:val="22"/>
          <w:szCs w:val="22"/>
        </w:rPr>
        <w:t xml:space="preserve"> poprzez dodanie wartości:</w:t>
      </w:r>
    </w:p>
    <w:p w:rsidR="0050433B" w:rsidRDefault="0050433B" w:rsidP="0050433B">
      <w:pPr>
        <w:pStyle w:val="Tekstpodstawowy"/>
        <w:spacing w:line="276" w:lineRule="auto"/>
        <w:ind w:left="993"/>
        <w:jc w:val="left"/>
        <w:rPr>
          <w:rFonts w:cs="Arial"/>
          <w:bCs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>- uproszczona metoda rozliczania wydatków w oparciu o projekt budżetu [art. 53(3)(b) CPR];</w:t>
      </w:r>
    </w:p>
    <w:p w:rsidR="0050433B" w:rsidRPr="009461E3" w:rsidRDefault="0050433B" w:rsidP="0050433B">
      <w:pPr>
        <w:numPr>
          <w:ilvl w:val="0"/>
          <w:numId w:val="1"/>
        </w:numPr>
        <w:suppressAutoHyphens/>
        <w:autoSpaceDN w:val="0"/>
        <w:spacing w:line="276" w:lineRule="auto"/>
        <w:ind w:left="1500"/>
        <w:textAlignment w:val="baseline"/>
        <w:rPr>
          <w:rFonts w:ascii="Arial" w:hAnsi="Arial"/>
          <w:b/>
        </w:rPr>
      </w:pPr>
      <w:r w:rsidRPr="009461E3">
        <w:rPr>
          <w:rFonts w:ascii="Arial" w:hAnsi="Arial"/>
        </w:rPr>
        <w:t>w</w:t>
      </w:r>
      <w:r w:rsidRPr="009461E3">
        <w:rPr>
          <w:rFonts w:ascii="Arial" w:hAnsi="Arial"/>
          <w:b/>
        </w:rPr>
        <w:t xml:space="preserve"> </w:t>
      </w:r>
      <w:r w:rsidRPr="009461E3">
        <w:rPr>
          <w:rFonts w:ascii="Arial" w:hAnsi="Arial"/>
          <w:b/>
          <w:bCs/>
        </w:rPr>
        <w:t xml:space="preserve"> Działaniu 7.4 </w:t>
      </w:r>
      <w:r w:rsidRPr="009461E3">
        <w:rPr>
          <w:rFonts w:ascii="Arial" w:hAnsi="Arial"/>
        </w:rPr>
        <w:t xml:space="preserve">uzupełniono sekcję </w:t>
      </w:r>
      <w:r w:rsidRPr="009461E3">
        <w:rPr>
          <w:rFonts w:ascii="Arial" w:hAnsi="Arial"/>
          <w:i/>
        </w:rPr>
        <w:t>Minimalny wkład własny beneficjenta</w:t>
      </w:r>
      <w:r w:rsidRPr="009461E3">
        <w:rPr>
          <w:rFonts w:ascii="Arial" w:hAnsi="Arial"/>
        </w:rPr>
        <w:t xml:space="preserve"> wprowadzając wartość: 10%;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/>
          <w:bCs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 xml:space="preserve">w </w:t>
      </w:r>
      <w:r w:rsidRPr="00CA4009">
        <w:rPr>
          <w:rFonts w:cs="Arial"/>
          <w:b/>
          <w:bCs/>
          <w:sz w:val="22"/>
          <w:szCs w:val="22"/>
        </w:rPr>
        <w:t xml:space="preserve">Działaniu 7.12 </w:t>
      </w:r>
      <w:r w:rsidRPr="00CA4009">
        <w:rPr>
          <w:rFonts w:cs="Arial"/>
          <w:bCs/>
          <w:i/>
          <w:iCs/>
          <w:sz w:val="22"/>
          <w:szCs w:val="22"/>
        </w:rPr>
        <w:t>Szkolnictwo ogólne</w:t>
      </w:r>
      <w:r w:rsidRPr="00CA4009">
        <w:rPr>
          <w:rFonts w:cs="Arial"/>
          <w:b/>
          <w:bCs/>
          <w:i/>
          <w:iCs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 </w:t>
      </w:r>
      <w:r w:rsidRPr="00CA4009">
        <w:rPr>
          <w:rFonts w:cs="Arial"/>
          <w:i/>
          <w:iCs/>
          <w:sz w:val="22"/>
          <w:szCs w:val="22"/>
        </w:rPr>
        <w:t>Opis działania</w:t>
      </w:r>
      <w:r w:rsidRPr="00CA4009">
        <w:rPr>
          <w:rFonts w:cs="Arial"/>
          <w:sz w:val="22"/>
          <w:szCs w:val="22"/>
        </w:rPr>
        <w:t xml:space="preserve"> poprzez dodanie nowych typów projektów/rodzajów działań, 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 </w:t>
      </w:r>
      <w:r w:rsidRPr="00CA4009">
        <w:rPr>
          <w:rFonts w:cs="Arial"/>
          <w:i/>
          <w:iCs/>
          <w:sz w:val="22"/>
          <w:szCs w:val="22"/>
        </w:rPr>
        <w:t>Opis działania</w:t>
      </w:r>
      <w:r w:rsidRPr="00CA4009">
        <w:rPr>
          <w:rFonts w:cs="Arial"/>
          <w:sz w:val="22"/>
          <w:szCs w:val="22"/>
        </w:rPr>
        <w:t xml:space="preserve"> poprzez dodanie nowych oraz modyfikację istniejących limitów i ograniczeń, 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 </w:t>
      </w:r>
      <w:r w:rsidRPr="00CA4009">
        <w:rPr>
          <w:rFonts w:cs="Arial"/>
          <w:i/>
          <w:iCs/>
          <w:sz w:val="22"/>
          <w:szCs w:val="22"/>
        </w:rPr>
        <w:t>Typy beneficjentów – ogólne</w:t>
      </w:r>
      <w:r w:rsidRPr="00CA4009">
        <w:rPr>
          <w:rFonts w:cs="Arial"/>
          <w:sz w:val="22"/>
          <w:szCs w:val="22"/>
        </w:rPr>
        <w:t xml:space="preserve"> poprzez dodanie nowych typów beneficjentów,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bCs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zmodyfikowano sekcję </w:t>
      </w:r>
      <w:r w:rsidRPr="00CA4009">
        <w:rPr>
          <w:rFonts w:cs="Arial"/>
          <w:i/>
          <w:iCs/>
          <w:sz w:val="22"/>
          <w:szCs w:val="22"/>
        </w:rPr>
        <w:t>Typy beneficjentów - szczegółowe</w:t>
      </w:r>
      <w:r w:rsidRPr="00CA4009">
        <w:rPr>
          <w:rFonts w:cs="Arial"/>
          <w:sz w:val="22"/>
          <w:szCs w:val="22"/>
        </w:rPr>
        <w:t xml:space="preserve">  poprzez usunięcie wartości: Jednostki samorządu terytorialnego;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Cs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 xml:space="preserve">w </w:t>
      </w:r>
      <w:r w:rsidRPr="00CA4009">
        <w:rPr>
          <w:rFonts w:cs="Arial"/>
          <w:b/>
          <w:bCs/>
          <w:sz w:val="22"/>
          <w:szCs w:val="22"/>
        </w:rPr>
        <w:t>Działaniu 7.13</w:t>
      </w:r>
      <w:r w:rsidRPr="00CA4009">
        <w:rPr>
          <w:rFonts w:cs="Arial"/>
          <w:bCs/>
          <w:sz w:val="22"/>
          <w:szCs w:val="22"/>
        </w:rPr>
        <w:t xml:space="preserve"> </w:t>
      </w:r>
      <w:r w:rsidRPr="00CA4009">
        <w:rPr>
          <w:rFonts w:cs="Arial"/>
          <w:bCs/>
          <w:i/>
          <w:iCs/>
          <w:sz w:val="22"/>
          <w:szCs w:val="22"/>
        </w:rPr>
        <w:t>Szkolnictwo zawodowe: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 </w:t>
      </w:r>
      <w:r w:rsidRPr="00CA4009">
        <w:rPr>
          <w:rFonts w:cs="Arial"/>
          <w:i/>
          <w:iCs/>
          <w:sz w:val="22"/>
          <w:szCs w:val="22"/>
        </w:rPr>
        <w:t>Opis działania</w:t>
      </w:r>
      <w:r w:rsidRPr="00CA4009">
        <w:rPr>
          <w:rFonts w:cs="Arial"/>
          <w:sz w:val="22"/>
          <w:szCs w:val="22"/>
        </w:rPr>
        <w:t xml:space="preserve"> poprzez dodanie nowych typów projektów/rodzajów działań, 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 </w:t>
      </w:r>
      <w:r w:rsidRPr="00CA4009">
        <w:rPr>
          <w:rFonts w:cs="Arial"/>
          <w:i/>
          <w:iCs/>
          <w:sz w:val="22"/>
          <w:szCs w:val="22"/>
        </w:rPr>
        <w:t>Opis działania</w:t>
      </w:r>
      <w:r w:rsidRPr="00CA4009">
        <w:rPr>
          <w:rFonts w:cs="Arial"/>
          <w:sz w:val="22"/>
          <w:szCs w:val="22"/>
        </w:rPr>
        <w:t xml:space="preserve"> poprzez dodanie nowych oraz modyfikację istniejących limitów i ograniczeń, 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 </w:t>
      </w:r>
      <w:r w:rsidRPr="00CA4009">
        <w:rPr>
          <w:rFonts w:cs="Arial"/>
          <w:i/>
          <w:iCs/>
          <w:sz w:val="22"/>
          <w:szCs w:val="22"/>
        </w:rPr>
        <w:t>Typy beneficjentów – ogólne</w:t>
      </w:r>
      <w:r w:rsidRPr="00CA4009">
        <w:rPr>
          <w:rFonts w:cs="Arial"/>
          <w:sz w:val="22"/>
          <w:szCs w:val="22"/>
        </w:rPr>
        <w:t xml:space="preserve"> poprzez dodanie nowych typów beneficjentów,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b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zmodyfikowano sekcję </w:t>
      </w:r>
      <w:r w:rsidRPr="00CA4009">
        <w:rPr>
          <w:rFonts w:cs="Arial"/>
          <w:i/>
          <w:iCs/>
          <w:sz w:val="22"/>
          <w:szCs w:val="22"/>
        </w:rPr>
        <w:t>Typy beneficjentów - szczegółowe</w:t>
      </w:r>
      <w:r w:rsidRPr="00CA4009">
        <w:rPr>
          <w:rFonts w:cs="Arial"/>
          <w:sz w:val="22"/>
          <w:szCs w:val="22"/>
        </w:rPr>
        <w:t xml:space="preserve">  poprzez usunięcie wartości: Jednostki samorządu terytorialnego;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bCs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 xml:space="preserve">w </w:t>
      </w:r>
      <w:r w:rsidRPr="00CA4009">
        <w:rPr>
          <w:rFonts w:cs="Arial"/>
          <w:b/>
          <w:bCs/>
          <w:sz w:val="22"/>
          <w:szCs w:val="22"/>
        </w:rPr>
        <w:t>Działaniu 7.15</w:t>
      </w:r>
      <w:r w:rsidRPr="00CA4009">
        <w:rPr>
          <w:rFonts w:cs="Arial"/>
          <w:bCs/>
          <w:sz w:val="22"/>
          <w:szCs w:val="22"/>
        </w:rPr>
        <w:t xml:space="preserve"> </w:t>
      </w:r>
      <w:r w:rsidRPr="00CA4009">
        <w:rPr>
          <w:rFonts w:cs="Arial"/>
          <w:bCs/>
          <w:i/>
          <w:iCs/>
          <w:sz w:val="22"/>
          <w:szCs w:val="22"/>
        </w:rPr>
        <w:t>Aktywna integracja: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sekcję: </w:t>
      </w:r>
      <w:r w:rsidRPr="00CA4009">
        <w:rPr>
          <w:rFonts w:cs="Arial"/>
          <w:i/>
          <w:iCs/>
          <w:sz w:val="22"/>
          <w:szCs w:val="22"/>
        </w:rPr>
        <w:t>Opis działania</w:t>
      </w:r>
      <w:r w:rsidRPr="00CA4009">
        <w:rPr>
          <w:rFonts w:cs="Arial"/>
          <w:sz w:val="22"/>
          <w:szCs w:val="22"/>
        </w:rPr>
        <w:t xml:space="preserve"> poprzez dodanie zapisów nowego typu projektu nr 2 i limitów i ograniczeń, 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uzupełniono sekcje: </w:t>
      </w:r>
      <w:r w:rsidRPr="00CA4009">
        <w:rPr>
          <w:rFonts w:cs="Arial"/>
          <w:i/>
          <w:iCs/>
          <w:sz w:val="22"/>
          <w:szCs w:val="22"/>
        </w:rPr>
        <w:t>Typy beneficjentów (ogólne) / (szczegółowe)</w:t>
      </w:r>
      <w:r w:rsidRPr="00CA4009">
        <w:rPr>
          <w:rFonts w:cs="Arial"/>
          <w:sz w:val="22"/>
          <w:szCs w:val="22"/>
        </w:rPr>
        <w:t xml:space="preserve"> poprzez dodanie nowych typów beneficjentów, </w:t>
      </w:r>
    </w:p>
    <w:p w:rsidR="0050433B" w:rsidRPr="00CA4009" w:rsidRDefault="0050433B" w:rsidP="0050433B">
      <w:pPr>
        <w:pStyle w:val="Tekstpodstawowy"/>
        <w:numPr>
          <w:ilvl w:val="0"/>
          <w:numId w:val="9"/>
        </w:numPr>
        <w:spacing w:line="276" w:lineRule="auto"/>
        <w:jc w:val="left"/>
        <w:rPr>
          <w:rFonts w:cs="Arial"/>
          <w:bCs/>
          <w:sz w:val="22"/>
          <w:szCs w:val="22"/>
          <w:lang w:val="x-none"/>
        </w:rPr>
      </w:pPr>
      <w:r w:rsidRPr="00CA4009">
        <w:rPr>
          <w:rFonts w:cs="Arial"/>
          <w:sz w:val="22"/>
          <w:szCs w:val="22"/>
        </w:rPr>
        <w:t xml:space="preserve">uzupełniono sekcję: </w:t>
      </w:r>
      <w:r w:rsidRPr="00CA4009">
        <w:rPr>
          <w:rFonts w:cs="Arial"/>
          <w:i/>
          <w:iCs/>
          <w:sz w:val="22"/>
          <w:szCs w:val="22"/>
        </w:rPr>
        <w:t xml:space="preserve">Wielkość podmiotu (w przypadku przedsiębiorstw) </w:t>
      </w:r>
      <w:r w:rsidRPr="00CA4009">
        <w:rPr>
          <w:rFonts w:cs="Arial"/>
          <w:sz w:val="22"/>
          <w:szCs w:val="22"/>
        </w:rPr>
        <w:t xml:space="preserve">poprzez dodanie nowego zapisu; </w:t>
      </w:r>
    </w:p>
    <w:p w:rsidR="0050433B" w:rsidRPr="00CA4009" w:rsidRDefault="0050433B" w:rsidP="0050433B">
      <w:pPr>
        <w:pStyle w:val="Tekstpodstawowy"/>
        <w:numPr>
          <w:ilvl w:val="0"/>
          <w:numId w:val="1"/>
        </w:numPr>
        <w:spacing w:line="276" w:lineRule="auto"/>
        <w:ind w:left="1500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 xml:space="preserve">w </w:t>
      </w:r>
      <w:r w:rsidRPr="00CA4009">
        <w:rPr>
          <w:rFonts w:cs="Arial"/>
          <w:b/>
          <w:sz w:val="22"/>
          <w:szCs w:val="22"/>
        </w:rPr>
        <w:t>Działaniu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b/>
          <w:sz w:val="22"/>
          <w:szCs w:val="22"/>
        </w:rPr>
        <w:t>7.16</w:t>
      </w:r>
      <w:r w:rsidRPr="00CA4009">
        <w:rPr>
          <w:rFonts w:cs="Arial"/>
          <w:sz w:val="22"/>
          <w:szCs w:val="22"/>
        </w:rPr>
        <w:t xml:space="preserve"> </w:t>
      </w:r>
      <w:r w:rsidRPr="00CA4009">
        <w:rPr>
          <w:rFonts w:cs="Arial"/>
          <w:i/>
          <w:sz w:val="22"/>
          <w:szCs w:val="22"/>
        </w:rPr>
        <w:t>Ekonomia społeczna</w:t>
      </w:r>
      <w:r w:rsidRPr="00CA4009">
        <w:rPr>
          <w:rFonts w:cs="Arial"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sz w:val="22"/>
          <w:szCs w:val="22"/>
        </w:rPr>
      </w:pPr>
      <w:r w:rsidRPr="00CA4009">
        <w:rPr>
          <w:rFonts w:cs="Arial"/>
          <w:sz w:val="22"/>
          <w:szCs w:val="22"/>
        </w:rPr>
        <w:t>w opisie działania w limitach i ograniczeniach w pkt. 3 skorygowano zapis odnoszący się do podrozdziału 4.4 Wytycznych (a nie sekcji),</w:t>
      </w:r>
    </w:p>
    <w:p w:rsidR="0050433B" w:rsidRPr="00CA4009" w:rsidRDefault="0050433B" w:rsidP="009C4CE6">
      <w:pPr>
        <w:pStyle w:val="Tekstpodstawowy"/>
        <w:spacing w:line="276" w:lineRule="auto"/>
        <w:ind w:left="709" w:hanging="709"/>
        <w:jc w:val="left"/>
        <w:rPr>
          <w:rFonts w:cs="Arial"/>
          <w:b/>
          <w:bCs/>
          <w:sz w:val="22"/>
          <w:szCs w:val="22"/>
        </w:rPr>
      </w:pPr>
      <w:r w:rsidRPr="00CA4009">
        <w:rPr>
          <w:rFonts w:cs="Arial"/>
          <w:bCs/>
          <w:sz w:val="22"/>
          <w:szCs w:val="22"/>
        </w:rPr>
        <w:t xml:space="preserve">   </w:t>
      </w:r>
      <w:r w:rsidRPr="00CA4009">
        <w:rPr>
          <w:rFonts w:cs="Arial"/>
          <w:b/>
          <w:bCs/>
          <w:sz w:val="22"/>
          <w:szCs w:val="22"/>
        </w:rPr>
        <w:t xml:space="preserve"> </w:t>
      </w:r>
      <w:r w:rsidRPr="00CA4009">
        <w:rPr>
          <w:rFonts w:cs="Arial"/>
          <w:b/>
          <w:bCs/>
          <w:sz w:val="22"/>
          <w:szCs w:val="22"/>
          <w:lang w:val="x-none"/>
        </w:rPr>
        <w:t>•</w:t>
      </w:r>
      <w:r w:rsidRPr="00CA4009">
        <w:rPr>
          <w:rFonts w:cs="Arial"/>
          <w:bCs/>
          <w:sz w:val="22"/>
          <w:szCs w:val="22"/>
          <w:lang w:val="x-none"/>
        </w:rPr>
        <w:tab/>
      </w:r>
      <w:r w:rsidRPr="00CA4009">
        <w:rPr>
          <w:rFonts w:cs="Arial"/>
          <w:bCs/>
          <w:sz w:val="22"/>
          <w:szCs w:val="22"/>
        </w:rPr>
        <w:t>dodano</w:t>
      </w:r>
      <w:r w:rsidRPr="00CA4009">
        <w:rPr>
          <w:rFonts w:cs="Arial"/>
          <w:bCs/>
          <w:sz w:val="22"/>
          <w:szCs w:val="22"/>
          <w:lang w:val="x-none"/>
        </w:rPr>
        <w:t xml:space="preserve"> </w:t>
      </w:r>
      <w:r w:rsidRPr="00CA4009">
        <w:rPr>
          <w:rFonts w:cs="Arial"/>
          <w:b/>
          <w:bCs/>
          <w:sz w:val="22"/>
          <w:szCs w:val="22"/>
          <w:lang w:val="x-none"/>
        </w:rPr>
        <w:t xml:space="preserve">Priorytet 8 </w:t>
      </w:r>
      <w:r w:rsidRPr="00CA4009">
        <w:rPr>
          <w:rFonts w:cs="Arial"/>
          <w:b/>
          <w:bCs/>
          <w:i/>
          <w:sz w:val="22"/>
          <w:szCs w:val="22"/>
          <w:lang w:val="x-none"/>
        </w:rPr>
        <w:t>Rozwój lokalny kierowany</w:t>
      </w:r>
      <w:r w:rsidRPr="00CA4009">
        <w:rPr>
          <w:rFonts w:cs="Arial"/>
          <w:b/>
          <w:bCs/>
          <w:i/>
          <w:sz w:val="22"/>
          <w:szCs w:val="22"/>
        </w:rPr>
        <w:t xml:space="preserve"> </w:t>
      </w:r>
      <w:r w:rsidRPr="00CA4009">
        <w:rPr>
          <w:rFonts w:cs="Arial"/>
          <w:b/>
          <w:bCs/>
          <w:i/>
          <w:sz w:val="22"/>
          <w:szCs w:val="22"/>
          <w:lang w:val="x-none"/>
        </w:rPr>
        <w:t>przez społeczność</w:t>
      </w:r>
      <w:r w:rsidRPr="00CA4009">
        <w:rPr>
          <w:rFonts w:cs="Arial"/>
          <w:b/>
          <w:bCs/>
          <w:sz w:val="22"/>
          <w:szCs w:val="22"/>
        </w:rPr>
        <w:t xml:space="preserve"> </w:t>
      </w:r>
      <w:r w:rsidRPr="00CA4009">
        <w:rPr>
          <w:rFonts w:cs="Arial"/>
          <w:bCs/>
          <w:sz w:val="22"/>
          <w:szCs w:val="22"/>
        </w:rPr>
        <w:t>i opis poszczególnych działań</w:t>
      </w:r>
      <w:r w:rsidRPr="00CA4009">
        <w:rPr>
          <w:rFonts w:cs="Arial"/>
          <w:b/>
          <w:bCs/>
          <w:sz w:val="22"/>
          <w:szCs w:val="22"/>
        </w:rPr>
        <w:t>: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 8.1</w:t>
      </w:r>
      <w:r w:rsidRPr="00CA4009">
        <w:rPr>
          <w:rFonts w:cs="Arial"/>
          <w:bCs/>
          <w:sz w:val="22"/>
          <w:szCs w:val="22"/>
          <w:lang w:val="x-none"/>
        </w:rPr>
        <w:t xml:space="preserve"> </w:t>
      </w:r>
      <w:r w:rsidRPr="00CA4009">
        <w:rPr>
          <w:rFonts w:cs="Arial"/>
          <w:bCs/>
          <w:i/>
          <w:sz w:val="22"/>
          <w:szCs w:val="22"/>
          <w:lang w:val="x-none"/>
        </w:rPr>
        <w:t>Rozwój zdolności uczniów poza edukacją formalną</w:t>
      </w:r>
      <w:r w:rsidRPr="00CA4009">
        <w:rPr>
          <w:rFonts w:cs="Arial"/>
          <w:bCs/>
          <w:i/>
          <w:sz w:val="22"/>
          <w:szCs w:val="22"/>
        </w:rPr>
        <w:t>,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 8.2</w:t>
      </w:r>
      <w:r w:rsidRPr="00CA4009">
        <w:rPr>
          <w:rFonts w:cs="Arial"/>
          <w:bCs/>
          <w:sz w:val="22"/>
          <w:szCs w:val="22"/>
          <w:lang w:val="x-none"/>
        </w:rPr>
        <w:t xml:space="preserve"> </w:t>
      </w:r>
      <w:r w:rsidRPr="00CA4009">
        <w:rPr>
          <w:rFonts w:cs="Arial"/>
          <w:bCs/>
          <w:i/>
          <w:sz w:val="22"/>
          <w:szCs w:val="22"/>
          <w:lang w:val="x-none"/>
        </w:rPr>
        <w:t>Zarządzanie Lokalną Strategią Rozwoju</w:t>
      </w:r>
      <w:r w:rsidRPr="00CA4009">
        <w:rPr>
          <w:rFonts w:cs="Arial"/>
          <w:bCs/>
          <w:i/>
          <w:sz w:val="22"/>
          <w:szCs w:val="22"/>
        </w:rPr>
        <w:t>,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 8.3</w:t>
      </w:r>
      <w:r w:rsidRPr="00CA4009">
        <w:rPr>
          <w:rFonts w:cs="Arial"/>
          <w:bCs/>
          <w:sz w:val="22"/>
          <w:szCs w:val="22"/>
          <w:lang w:val="x-none"/>
        </w:rPr>
        <w:t xml:space="preserve"> </w:t>
      </w:r>
      <w:r w:rsidRPr="00CA4009">
        <w:rPr>
          <w:rFonts w:cs="Arial"/>
          <w:bCs/>
          <w:i/>
          <w:sz w:val="22"/>
          <w:szCs w:val="22"/>
          <w:lang w:val="x-none"/>
        </w:rPr>
        <w:t>Wsparcie jakości e</w:t>
      </w:r>
      <w:bookmarkStart w:id="2" w:name="_GoBack"/>
      <w:bookmarkEnd w:id="2"/>
      <w:r w:rsidRPr="00CA4009">
        <w:rPr>
          <w:rFonts w:cs="Arial"/>
          <w:bCs/>
          <w:i/>
          <w:sz w:val="22"/>
          <w:szCs w:val="22"/>
          <w:lang w:val="x-none"/>
        </w:rPr>
        <w:t>dukacji</w:t>
      </w:r>
      <w:r w:rsidRPr="00CA4009">
        <w:rPr>
          <w:rFonts w:cs="Arial"/>
          <w:bCs/>
          <w:i/>
          <w:sz w:val="22"/>
          <w:szCs w:val="22"/>
        </w:rPr>
        <w:t>,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 xml:space="preserve">Działanie 8.4 </w:t>
      </w:r>
      <w:r w:rsidRPr="00CA4009">
        <w:rPr>
          <w:rFonts w:cs="Arial"/>
          <w:bCs/>
          <w:i/>
          <w:sz w:val="22"/>
          <w:szCs w:val="22"/>
          <w:lang w:val="x-none"/>
        </w:rPr>
        <w:t>Wsparcie osób dorosłych w zdobywaniu kompetencji</w:t>
      </w:r>
      <w:r w:rsidRPr="00CA4009">
        <w:rPr>
          <w:rFonts w:cs="Arial"/>
          <w:bCs/>
          <w:i/>
          <w:sz w:val="22"/>
          <w:szCs w:val="22"/>
        </w:rPr>
        <w:t>,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 8.5</w:t>
      </w:r>
      <w:r w:rsidRPr="00CA4009">
        <w:rPr>
          <w:rFonts w:cs="Arial"/>
          <w:bCs/>
          <w:sz w:val="22"/>
          <w:szCs w:val="22"/>
          <w:lang w:val="x-none"/>
        </w:rPr>
        <w:t xml:space="preserve"> </w:t>
      </w:r>
      <w:r w:rsidRPr="00CA4009">
        <w:rPr>
          <w:rFonts w:cs="Arial"/>
          <w:bCs/>
          <w:i/>
          <w:sz w:val="22"/>
          <w:szCs w:val="22"/>
          <w:lang w:val="x-none"/>
        </w:rPr>
        <w:t>Usługi społeczne świadczone w społeczności lokalnej</w:t>
      </w:r>
      <w:r w:rsidRPr="00CA4009">
        <w:rPr>
          <w:rFonts w:cs="Arial"/>
          <w:bCs/>
          <w:i/>
          <w:sz w:val="22"/>
          <w:szCs w:val="22"/>
        </w:rPr>
        <w:t>,</w:t>
      </w:r>
    </w:p>
    <w:p w:rsidR="0050433B" w:rsidRPr="00CA4009" w:rsidRDefault="0050433B" w:rsidP="0050433B">
      <w:pPr>
        <w:pStyle w:val="Tekstpodstawowy"/>
        <w:numPr>
          <w:ilvl w:val="0"/>
          <w:numId w:val="10"/>
        </w:numPr>
        <w:spacing w:line="276" w:lineRule="auto"/>
        <w:jc w:val="left"/>
        <w:rPr>
          <w:rFonts w:cs="Arial"/>
          <w:bCs/>
          <w:sz w:val="22"/>
          <w:szCs w:val="22"/>
          <w:lang w:val="x-none"/>
        </w:rPr>
      </w:pPr>
      <w:r w:rsidRPr="00CA4009">
        <w:rPr>
          <w:rFonts w:cs="Arial"/>
          <w:b/>
          <w:bCs/>
          <w:sz w:val="22"/>
          <w:szCs w:val="22"/>
          <w:lang w:val="x-none"/>
        </w:rPr>
        <w:t>Działanie 8.6</w:t>
      </w:r>
      <w:r w:rsidRPr="00CA4009">
        <w:rPr>
          <w:rFonts w:cs="Arial"/>
          <w:bCs/>
          <w:sz w:val="22"/>
          <w:szCs w:val="22"/>
          <w:lang w:val="x-none"/>
        </w:rPr>
        <w:t xml:space="preserve"> </w:t>
      </w:r>
      <w:r w:rsidRPr="00CA4009">
        <w:rPr>
          <w:rFonts w:cs="Arial"/>
          <w:bCs/>
          <w:i/>
          <w:sz w:val="22"/>
          <w:szCs w:val="22"/>
          <w:lang w:val="x-none"/>
        </w:rPr>
        <w:t>Integracja społeczna</w:t>
      </w:r>
      <w:r w:rsidRPr="00CA4009">
        <w:rPr>
          <w:rFonts w:cs="Arial"/>
          <w:bCs/>
          <w:i/>
          <w:sz w:val="22"/>
          <w:szCs w:val="22"/>
        </w:rPr>
        <w:t>.</w:t>
      </w:r>
    </w:p>
    <w:bookmarkEnd w:id="1"/>
    <w:p w:rsidR="006F68D3" w:rsidRPr="00595C2B" w:rsidRDefault="00EE3100" w:rsidP="00EE3100">
      <w:pPr>
        <w:spacing w:before="960"/>
        <w:jc w:val="right"/>
        <w:rPr>
          <w:rFonts w:ascii="Arial" w:hAnsi="Arial" w:cs="Arial"/>
        </w:rPr>
      </w:pPr>
      <w:r w:rsidRPr="00595C2B">
        <w:rPr>
          <w:rFonts w:ascii="Arial" w:hAnsi="Arial" w:cs="Arial"/>
          <w:sz w:val="22"/>
          <w:szCs w:val="22"/>
        </w:rPr>
        <w:t>Rzeszów, 2</w:t>
      </w:r>
      <w:r w:rsidR="0050433B">
        <w:rPr>
          <w:rFonts w:ascii="Arial" w:hAnsi="Arial" w:cs="Arial"/>
          <w:sz w:val="22"/>
          <w:szCs w:val="22"/>
        </w:rPr>
        <w:t>7</w:t>
      </w:r>
      <w:r w:rsidRPr="00595C2B">
        <w:rPr>
          <w:rFonts w:ascii="Arial" w:hAnsi="Arial" w:cs="Arial"/>
          <w:sz w:val="22"/>
          <w:szCs w:val="22"/>
        </w:rPr>
        <w:t xml:space="preserve"> </w:t>
      </w:r>
      <w:r w:rsidR="0050433B">
        <w:rPr>
          <w:rFonts w:ascii="Arial" w:hAnsi="Arial" w:cs="Arial"/>
          <w:sz w:val="22"/>
          <w:szCs w:val="22"/>
        </w:rPr>
        <w:t>czerwca</w:t>
      </w:r>
      <w:r w:rsidRPr="00595C2B">
        <w:rPr>
          <w:rFonts w:ascii="Arial" w:hAnsi="Arial" w:cs="Arial"/>
          <w:sz w:val="22"/>
          <w:szCs w:val="22"/>
        </w:rPr>
        <w:t xml:space="preserve"> 2023 r.</w:t>
      </w:r>
    </w:p>
    <w:sectPr w:rsidR="006F68D3" w:rsidRPr="00595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DF" w:rsidRDefault="008912DF" w:rsidP="00582165">
      <w:r>
        <w:separator/>
      </w:r>
    </w:p>
  </w:endnote>
  <w:endnote w:type="continuationSeparator" w:id="0">
    <w:p w:rsidR="008912DF" w:rsidRDefault="008912DF" w:rsidP="005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DF" w:rsidRDefault="008912DF" w:rsidP="00582165">
      <w:r>
        <w:separator/>
      </w:r>
    </w:p>
  </w:footnote>
  <w:footnote w:type="continuationSeparator" w:id="0">
    <w:p w:rsidR="008912DF" w:rsidRDefault="008912DF" w:rsidP="0058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65" w:rsidRDefault="00582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428"/>
    <w:multiLevelType w:val="hybridMultilevel"/>
    <w:tmpl w:val="C824A768"/>
    <w:lvl w:ilvl="0" w:tplc="322AEA06">
      <w:start w:val="1"/>
      <w:numFmt w:val="bullet"/>
      <w:lvlText w:val="─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380814"/>
    <w:multiLevelType w:val="hybridMultilevel"/>
    <w:tmpl w:val="397807A0"/>
    <w:lvl w:ilvl="0" w:tplc="77E868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2F55B3"/>
    <w:multiLevelType w:val="hybridMultilevel"/>
    <w:tmpl w:val="DD3CC3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FD7C8E"/>
    <w:multiLevelType w:val="hybridMultilevel"/>
    <w:tmpl w:val="2ADCA244"/>
    <w:lvl w:ilvl="0" w:tplc="77E86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EB324A"/>
    <w:multiLevelType w:val="hybridMultilevel"/>
    <w:tmpl w:val="A8B83258"/>
    <w:lvl w:ilvl="0" w:tplc="B78AC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600B37"/>
    <w:multiLevelType w:val="hybridMultilevel"/>
    <w:tmpl w:val="070469A4"/>
    <w:lvl w:ilvl="0" w:tplc="175A4B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A2DF8"/>
    <w:multiLevelType w:val="hybridMultilevel"/>
    <w:tmpl w:val="7DDAB9BA"/>
    <w:lvl w:ilvl="0" w:tplc="322AEA0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11A6F"/>
    <w:multiLevelType w:val="hybridMultilevel"/>
    <w:tmpl w:val="E6248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9B1C58"/>
    <w:multiLevelType w:val="hybridMultilevel"/>
    <w:tmpl w:val="0A8289B0"/>
    <w:lvl w:ilvl="0" w:tplc="009EF2B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03616"/>
    <w:multiLevelType w:val="hybridMultilevel"/>
    <w:tmpl w:val="6ACC6DEE"/>
    <w:lvl w:ilvl="0" w:tplc="21D670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9"/>
    <w:rsid w:val="00054428"/>
    <w:rsid w:val="001128B6"/>
    <w:rsid w:val="001E6784"/>
    <w:rsid w:val="002560D2"/>
    <w:rsid w:val="003F5434"/>
    <w:rsid w:val="00416C6B"/>
    <w:rsid w:val="004358E8"/>
    <w:rsid w:val="0050433B"/>
    <w:rsid w:val="00582165"/>
    <w:rsid w:val="00595C2B"/>
    <w:rsid w:val="006F68D3"/>
    <w:rsid w:val="00711B72"/>
    <w:rsid w:val="007459A1"/>
    <w:rsid w:val="007C7F81"/>
    <w:rsid w:val="007F61D0"/>
    <w:rsid w:val="008912DF"/>
    <w:rsid w:val="00917CFF"/>
    <w:rsid w:val="009C4CE6"/>
    <w:rsid w:val="00AF1673"/>
    <w:rsid w:val="00B31B17"/>
    <w:rsid w:val="00C96E93"/>
    <w:rsid w:val="00CD5CE6"/>
    <w:rsid w:val="00E43A4A"/>
    <w:rsid w:val="00EE3100"/>
    <w:rsid w:val="00F066B9"/>
    <w:rsid w:val="00FC5F7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06F"/>
  <w15:chartTrackingRefBased/>
  <w15:docId w15:val="{35B21D20-FB6C-4F10-A812-A85C41E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7CFF"/>
    <w:pPr>
      <w:keepNext/>
      <w:keepLines/>
      <w:spacing w:before="240" w:after="36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6B9"/>
    <w:pPr>
      <w:keepNext/>
      <w:keepLines/>
      <w:numPr>
        <w:numId w:val="7"/>
      </w:numPr>
      <w:spacing w:before="240"/>
      <w:ind w:left="714" w:hanging="357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7CFF"/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styleId="Hipercze">
    <w:name w:val="Hyperlink"/>
    <w:uiPriority w:val="99"/>
    <w:unhideWhenUsed/>
    <w:rsid w:val="00F066B9"/>
    <w:rPr>
      <w:color w:val="0563C1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066B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locked/>
    <w:rsid w:val="00F0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6B9"/>
    <w:rPr>
      <w:rFonts w:ascii="Arial" w:eastAsiaTheme="majorEastAsia" w:hAnsi="Arial" w:cstheme="majorBidi"/>
      <w:b/>
      <w:szCs w:val="2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433B"/>
    <w:pPr>
      <w:suppressAutoHyphens/>
      <w:autoSpaceDN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5043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Zając Monika</cp:lastModifiedBy>
  <cp:revision>3</cp:revision>
  <dcterms:created xsi:type="dcterms:W3CDTF">2023-06-30T07:20:00Z</dcterms:created>
  <dcterms:modified xsi:type="dcterms:W3CDTF">2023-06-30T07:22:00Z</dcterms:modified>
</cp:coreProperties>
</file>