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5A95B" w14:textId="2E51BF2E" w:rsidR="00602CEE" w:rsidRDefault="008A516C" w:rsidP="00602CEE">
      <w:pPr>
        <w:rPr>
          <w:rFonts w:cs="Arial"/>
          <w:b/>
          <w:bCs/>
          <w:position w:val="8"/>
          <w:szCs w:val="24"/>
        </w:rPr>
      </w:pPr>
      <w:r w:rsidRPr="00602CEE">
        <w:rPr>
          <w:rFonts w:cs="Arial"/>
          <w:b/>
          <w:bCs/>
          <w:position w:val="10"/>
          <w:szCs w:val="24"/>
        </w:rPr>
        <w:t>WZÓR</w:t>
      </w:r>
    </w:p>
    <w:p w14:paraId="19559BFB" w14:textId="34BEEA9B" w:rsidR="00D3728B" w:rsidRPr="00602CEE" w:rsidRDefault="00937A66" w:rsidP="00602CEE">
      <w:pPr>
        <w:pStyle w:val="Nagwek1"/>
        <w:rPr>
          <w:rStyle w:val="Nagwek1Znak"/>
          <w:b/>
          <w:bCs/>
        </w:rPr>
      </w:pPr>
      <w:r w:rsidRPr="00602CEE">
        <w:rPr>
          <w:rStyle w:val="Nagwek1Znak"/>
          <w:b/>
          <w:bCs/>
        </w:rPr>
        <w:t>Porozumienie</w:t>
      </w:r>
      <w:r w:rsidR="008A516C" w:rsidRPr="00602CEE">
        <w:rPr>
          <w:rStyle w:val="Nagwek1Znak"/>
          <w:b/>
          <w:bCs/>
        </w:rPr>
        <w:t xml:space="preserve"> o </w:t>
      </w:r>
      <w:r w:rsidRPr="00602CEE">
        <w:rPr>
          <w:rStyle w:val="Nagwek1Znak"/>
          <w:b/>
          <w:bCs/>
        </w:rPr>
        <w:t xml:space="preserve">dofinansowaniu </w:t>
      </w:r>
      <w:r w:rsidR="008A516C" w:rsidRPr="00602CEE">
        <w:rPr>
          <w:rStyle w:val="Nagwek1Znak"/>
          <w:b/>
          <w:bCs/>
        </w:rPr>
        <w:t>Projektu</w:t>
      </w:r>
      <w:r w:rsidR="00602CEE" w:rsidRPr="00602CEE">
        <w:rPr>
          <w:rStyle w:val="Nagwek1Znak"/>
          <w:b/>
          <w:bCs/>
        </w:rPr>
        <w:t xml:space="preserve"> </w:t>
      </w:r>
      <w:r w:rsidR="00602CEE" w:rsidRPr="00602CEE">
        <w:rPr>
          <w:rStyle w:val="Nagwek1Znak"/>
          <w:b/>
          <w:bCs/>
        </w:rPr>
        <w:br/>
      </w:r>
      <w:r w:rsidR="008A516C" w:rsidRPr="00602CEE">
        <w:rPr>
          <w:rStyle w:val="Nagwek1Znak"/>
          <w:b/>
          <w:bCs/>
        </w:rPr>
        <w:t xml:space="preserve">w ramach </w:t>
      </w:r>
      <w:r w:rsidR="00262566" w:rsidRPr="00602CEE">
        <w:rPr>
          <w:rStyle w:val="Nagwek1Znak"/>
          <w:b/>
          <w:bCs/>
        </w:rPr>
        <w:t xml:space="preserve">programu regionalnego Fundusze Europejskie dla Podkarpacia </w:t>
      </w:r>
      <w:r w:rsidR="002763E2" w:rsidRPr="00602CEE">
        <w:rPr>
          <w:rStyle w:val="Nagwek1Znak"/>
          <w:b/>
          <w:bCs/>
        </w:rPr>
        <w:br/>
      </w:r>
      <w:r w:rsidR="00262566" w:rsidRPr="00602CEE">
        <w:rPr>
          <w:rStyle w:val="Nagwek1Znak"/>
          <w:b/>
          <w:bCs/>
        </w:rPr>
        <w:t>2021-2027</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5D35C2D4"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A516C" w:rsidRPr="00C53C4D">
        <w:rPr>
          <w:rFonts w:ascii="Arial" w:hAnsi="Arial" w:cs="Arial"/>
          <w:color w:val="00000A"/>
        </w:rPr>
        <w:t xml:space="preserve"> </w:t>
      </w:r>
      <w:r w:rsidR="00937A66" w:rsidRPr="00C53C4D">
        <w:rPr>
          <w:rFonts w:ascii="Arial" w:hAnsi="Arial" w:cs="Arial"/>
          <w:color w:val="00000A"/>
        </w:rPr>
        <w:t>zwan</w:t>
      </w:r>
      <w:r w:rsidR="00937A66">
        <w:rPr>
          <w:rFonts w:ascii="Arial" w:hAnsi="Arial" w:cs="Arial"/>
          <w:color w:val="00000A"/>
        </w:rPr>
        <w:t>e</w:t>
      </w:r>
      <w:r w:rsidR="00937A66" w:rsidRPr="00C53C4D">
        <w:rPr>
          <w:rFonts w:ascii="Arial" w:hAnsi="Arial" w:cs="Arial"/>
          <w:color w:val="00000A"/>
        </w:rPr>
        <w:t xml:space="preserve"> </w:t>
      </w:r>
      <w:r w:rsidR="008A516C" w:rsidRPr="00C53C4D">
        <w:rPr>
          <w:rFonts w:ascii="Arial" w:hAnsi="Arial" w:cs="Arial"/>
          <w:color w:val="00000A"/>
        </w:rPr>
        <w:t>dalej „</w:t>
      </w:r>
      <w:r w:rsidR="00937A66">
        <w:rPr>
          <w:rFonts w:ascii="Arial" w:hAnsi="Arial" w:cs="Arial"/>
          <w:color w:val="00000A"/>
        </w:rPr>
        <w:t>Porozumieniem</w:t>
      </w:r>
      <w:r w:rsidR="008A516C" w:rsidRPr="00C53C4D">
        <w:rPr>
          <w:rFonts w:ascii="Arial" w:hAnsi="Arial" w:cs="Arial"/>
          <w:color w:val="00000A"/>
        </w:rPr>
        <w:t xml:space="preserve">”, </w:t>
      </w:r>
      <w:r w:rsidR="00937A66" w:rsidRPr="00C53C4D">
        <w:rPr>
          <w:rFonts w:ascii="Arial" w:hAnsi="Arial" w:cs="Arial"/>
          <w:color w:val="00000A"/>
        </w:rPr>
        <w:t>zawart</w:t>
      </w:r>
      <w:r w:rsidR="00937A66">
        <w:rPr>
          <w:rFonts w:ascii="Arial" w:hAnsi="Arial" w:cs="Arial"/>
          <w:color w:val="00000A"/>
        </w:rPr>
        <w:t>e</w:t>
      </w:r>
      <w:r w:rsidR="00937A66" w:rsidRPr="00C53C4D">
        <w:rPr>
          <w:rFonts w:ascii="Arial" w:hAnsi="Arial" w:cs="Arial"/>
          <w:color w:val="00000A"/>
        </w:rPr>
        <w:t xml:space="preserve"> </w:t>
      </w:r>
      <w:r w:rsidR="008A516C" w:rsidRPr="00C53C4D">
        <w:rPr>
          <w:rFonts w:ascii="Arial" w:hAnsi="Arial" w:cs="Arial"/>
          <w:color w:val="00000A"/>
        </w:rPr>
        <w:t>pomiędzy:</w:t>
      </w:r>
    </w:p>
    <w:p w14:paraId="70E5EEEA" w14:textId="77777777" w:rsidR="00D3728B" w:rsidRPr="00C53C4D" w:rsidRDefault="008A516C" w:rsidP="00C53C4D">
      <w:pPr>
        <w:pStyle w:val="CM22"/>
        <w:spacing w:line="276" w:lineRule="auto"/>
        <w:rPr>
          <w:rFonts w:ascii="Arial" w:hAnsi="Arial" w:cs="Arial"/>
        </w:rPr>
      </w:pPr>
      <w:r w:rsidRPr="00C53C4D">
        <w:rPr>
          <w:rFonts w:ascii="Arial" w:hAnsi="Arial" w:cs="Arial"/>
          <w:b/>
          <w:bCs/>
        </w:rPr>
        <w:t>Województwem Podkarpackim</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175F37" w:rsidRPr="00C53C4D" w:rsidDel="00175F37">
        <w:rPr>
          <w:rFonts w:ascii="Arial" w:hAnsi="Arial" w:cs="Arial"/>
          <w:b/>
          <w:bCs/>
        </w:rPr>
        <w:t xml:space="preserve"> </w:t>
      </w:r>
    </w:p>
    <w:p w14:paraId="400B6A96" w14:textId="77777777" w:rsidR="00706630" w:rsidRPr="00C53C4D" w:rsidRDefault="00706630" w:rsidP="00C53C4D">
      <w:pPr>
        <w:pStyle w:val="CM22"/>
        <w:spacing w:line="276" w:lineRule="auto"/>
        <w:rPr>
          <w:rFonts w:ascii="Arial" w:hAnsi="Arial" w:cs="Arial"/>
        </w:rPr>
      </w:pPr>
      <w:r w:rsidRPr="00C53C4D">
        <w:rPr>
          <w:rFonts w:ascii="Arial" w:hAnsi="Arial" w:cs="Arial"/>
        </w:rPr>
        <w:t>a</w:t>
      </w:r>
    </w:p>
    <w:p w14:paraId="1104E5C5" w14:textId="77777777" w:rsidR="00D3728B" w:rsidRPr="00C53C4D" w:rsidRDefault="008A516C" w:rsidP="00BB7154">
      <w:pPr>
        <w:pStyle w:val="CM22"/>
        <w:spacing w:after="240" w:line="276" w:lineRule="auto"/>
        <w:rPr>
          <w:rFonts w:ascii="Arial" w:hAnsi="Arial" w:cs="Arial"/>
        </w:rPr>
      </w:pPr>
      <w:r w:rsidRPr="00C53C4D">
        <w:rPr>
          <w:rFonts w:ascii="Arial" w:hAnsi="Arial" w:cs="Arial"/>
        </w:rPr>
        <w:t>..............................................................................................................................................................</w:t>
      </w:r>
      <w:r w:rsidRPr="00C53C4D">
        <w:rPr>
          <w:rStyle w:val="Zakotwiczenieprzypisudolnego"/>
          <w:rFonts w:ascii="Arial" w:hAnsi="Arial" w:cs="Arial"/>
        </w:rPr>
        <w:footnoteReference w:id="3"/>
      </w:r>
      <w:r w:rsidRPr="00C53C4D">
        <w:rPr>
          <w:rFonts w:ascii="Arial" w:hAnsi="Arial" w:cs="Arial"/>
        </w:rPr>
        <w:t xml:space="preserve">, </w:t>
      </w:r>
    </w:p>
    <w:p w14:paraId="6B972389" w14:textId="4451CCA9" w:rsidR="00D3728B" w:rsidRPr="00C53C4D" w:rsidRDefault="008A516C" w:rsidP="00C53C4D">
      <w:pPr>
        <w:pStyle w:val="CM22"/>
        <w:spacing w:after="0" w:line="276" w:lineRule="auto"/>
        <w:rPr>
          <w:rFonts w:ascii="Arial" w:hAnsi="Arial" w:cs="Arial"/>
          <w:bCs/>
        </w:rPr>
      </w:pPr>
      <w:r w:rsidRPr="00C53C4D">
        <w:rPr>
          <w:rFonts w:ascii="Arial" w:hAnsi="Arial" w:cs="Arial"/>
        </w:rPr>
        <w:t>zwaną/</w:t>
      </w:r>
      <w:r w:rsidR="008C23B4" w:rsidRPr="00C53C4D">
        <w:rPr>
          <w:rFonts w:ascii="Arial" w:hAnsi="Arial" w:cs="Arial"/>
        </w:rPr>
        <w:t>-</w:t>
      </w:r>
      <w:proofErr w:type="spellStart"/>
      <w:r w:rsidRPr="00C53C4D">
        <w:rPr>
          <w:rFonts w:ascii="Arial" w:hAnsi="Arial" w:cs="Arial"/>
        </w:rPr>
        <w:t>ym</w:t>
      </w:r>
      <w:proofErr w:type="spellEnd"/>
      <w:r w:rsidRPr="00C53C4D">
        <w:rPr>
          <w:rFonts w:ascii="Arial" w:hAnsi="Arial" w:cs="Arial"/>
        </w:rPr>
        <w:t xml:space="preserve"> dalej „</w:t>
      </w:r>
      <w:r w:rsidRPr="00C53C4D">
        <w:rPr>
          <w:rFonts w:ascii="Arial" w:hAnsi="Arial" w:cs="Arial"/>
          <w:b/>
          <w:bCs/>
        </w:rPr>
        <w:t>Beneficjentem</w:t>
      </w:r>
      <w:r w:rsidRPr="00C53C4D">
        <w:rPr>
          <w:rFonts w:ascii="Arial" w:hAnsi="Arial" w:cs="Arial"/>
          <w:bCs/>
        </w:rPr>
        <w:t>”</w:t>
      </w:r>
      <w:r w:rsidR="00ED6FD6" w:rsidRPr="00C53C4D">
        <w:rPr>
          <w:rFonts w:ascii="Arial" w:hAnsi="Arial" w:cs="Arial"/>
          <w:bCs/>
        </w:rPr>
        <w:t xml:space="preserve">, </w:t>
      </w:r>
      <w:r w:rsidR="00CC5E0B" w:rsidRPr="00C53C4D">
        <w:rPr>
          <w:rFonts w:ascii="Arial" w:hAnsi="Arial" w:cs="Arial"/>
          <w:bCs/>
        </w:rPr>
        <w:t>reprezentowaną</w:t>
      </w:r>
      <w:r w:rsidR="00ED6FD6" w:rsidRPr="00C53C4D">
        <w:rPr>
          <w:rFonts w:ascii="Arial" w:hAnsi="Arial" w:cs="Arial"/>
          <w:bCs/>
        </w:rPr>
        <w:t>/-</w:t>
      </w:r>
      <w:proofErr w:type="spellStart"/>
      <w:r w:rsidR="00ED6FD6" w:rsidRPr="00C53C4D">
        <w:rPr>
          <w:rFonts w:ascii="Arial" w:hAnsi="Arial" w:cs="Arial"/>
          <w:bCs/>
        </w:rPr>
        <w:t>ym</w:t>
      </w:r>
      <w:proofErr w:type="spellEnd"/>
      <w:r w:rsidR="00ED6FD6" w:rsidRPr="00C53C4D">
        <w:rPr>
          <w:rFonts w:ascii="Arial" w:hAnsi="Arial" w:cs="Arial"/>
          <w:bCs/>
        </w:rPr>
        <w:t xml:space="preserve"> zgodnie z pełnomocnictwem</w:t>
      </w:r>
      <w:r w:rsidR="00172FBF">
        <w:rPr>
          <w:rFonts w:ascii="Arial" w:hAnsi="Arial" w:cs="Arial"/>
          <w:bCs/>
        </w:rPr>
        <w:t xml:space="preserve"> z dnia</w:t>
      </w:r>
      <w:r w:rsidR="009D520D">
        <w:rPr>
          <w:rFonts w:ascii="Arial" w:hAnsi="Arial" w:cs="Arial"/>
          <w:bCs/>
        </w:rPr>
        <w:t xml:space="preserve"> …</w:t>
      </w:r>
      <w:r w:rsidR="00ED6FD6" w:rsidRPr="00C53C4D">
        <w:rPr>
          <w:rStyle w:val="Odwoanieprzypisudolnego"/>
          <w:rFonts w:ascii="Arial" w:hAnsi="Arial" w:cs="Arial"/>
          <w:bCs/>
        </w:rPr>
        <w:footnoteReference w:id="4"/>
      </w:r>
      <w:r w:rsidRPr="00C53C4D">
        <w:rPr>
          <w:rFonts w:ascii="Arial" w:hAnsi="Arial" w:cs="Arial"/>
          <w:bCs/>
        </w:rPr>
        <w:t>.</w:t>
      </w:r>
    </w:p>
    <w:p w14:paraId="203B323C" w14:textId="77777777" w:rsidR="00391F11" w:rsidRDefault="00391F11">
      <w:pPr>
        <w:suppressAutoHyphens w:val="0"/>
        <w:spacing w:line="240" w:lineRule="auto"/>
        <w:rPr>
          <w:rFonts w:cs="Arial"/>
          <w:color w:val="000000"/>
          <w:szCs w:val="24"/>
        </w:rPr>
      </w:pPr>
      <w:r>
        <w:rPr>
          <w:rFonts w:cs="Arial"/>
        </w:rPr>
        <w:br w:type="page"/>
      </w:r>
    </w:p>
    <w:p w14:paraId="04C3C743" w14:textId="77777777" w:rsidR="00CB00D7" w:rsidRDefault="00CB00D7">
      <w:pPr>
        <w:pStyle w:val="Spistreci1"/>
        <w:rPr>
          <w:rFonts w:cs="Arial"/>
        </w:rPr>
      </w:pPr>
    </w:p>
    <w:p w14:paraId="135B68E3" w14:textId="7A88BBBA" w:rsidR="00CB00D7" w:rsidRDefault="00CB00D7">
      <w:pPr>
        <w:pStyle w:val="Spistreci1"/>
        <w:rPr>
          <w:rFonts w:cs="Arial"/>
        </w:rPr>
      </w:pPr>
      <w:r>
        <w:rPr>
          <w:rFonts w:cs="Arial"/>
        </w:rPr>
        <w:t>SPIS TREŚCI</w:t>
      </w:r>
    </w:p>
    <w:p w14:paraId="0AA60114" w14:textId="63CE852A" w:rsidR="004402AD" w:rsidRDefault="00CB00D7">
      <w:pPr>
        <w:pStyle w:val="Spistreci1"/>
        <w:rPr>
          <w:rFonts w:asciiTheme="minorHAnsi" w:eastAsiaTheme="minorEastAsia" w:hAnsiTheme="minorHAnsi" w:cstheme="minorBidi"/>
          <w:noProof/>
          <w:sz w:val="22"/>
        </w:rPr>
      </w:pPr>
      <w:r>
        <w:rPr>
          <w:rFonts w:cs="Arial"/>
        </w:rPr>
        <w:fldChar w:fldCharType="begin"/>
      </w:r>
      <w:r>
        <w:rPr>
          <w:rFonts w:cs="Arial"/>
        </w:rPr>
        <w:instrText xml:space="preserve"> TOC \h \z \u \t "Nagłówek 2;1;Tytuł;1" </w:instrText>
      </w:r>
      <w:r>
        <w:rPr>
          <w:rFonts w:cs="Arial"/>
        </w:rPr>
        <w:fldChar w:fldCharType="separate"/>
      </w:r>
      <w:hyperlink w:anchor="_Toc131671405" w:history="1">
        <w:r w:rsidR="004402AD" w:rsidRPr="006D64F7">
          <w:rPr>
            <w:rStyle w:val="Hipercze"/>
            <w:rFonts w:cs="Arial"/>
            <w:b/>
            <w:noProof/>
          </w:rPr>
          <w:t>Postanowienia ogólne</w:t>
        </w:r>
        <w:r w:rsidR="004402AD">
          <w:rPr>
            <w:noProof/>
            <w:webHidden/>
          </w:rPr>
          <w:tab/>
        </w:r>
        <w:r w:rsidR="004402AD">
          <w:rPr>
            <w:noProof/>
            <w:webHidden/>
          </w:rPr>
          <w:fldChar w:fldCharType="begin"/>
        </w:r>
        <w:r w:rsidR="004402AD">
          <w:rPr>
            <w:noProof/>
            <w:webHidden/>
          </w:rPr>
          <w:instrText xml:space="preserve"> PAGEREF _Toc131671405 \h </w:instrText>
        </w:r>
        <w:r w:rsidR="004402AD">
          <w:rPr>
            <w:noProof/>
            <w:webHidden/>
          </w:rPr>
        </w:r>
        <w:r w:rsidR="004402AD">
          <w:rPr>
            <w:noProof/>
            <w:webHidden/>
          </w:rPr>
          <w:fldChar w:fldCharType="separate"/>
        </w:r>
        <w:r w:rsidR="004402AD">
          <w:rPr>
            <w:noProof/>
            <w:webHidden/>
          </w:rPr>
          <w:t>3</w:t>
        </w:r>
        <w:r w:rsidR="004402AD">
          <w:rPr>
            <w:noProof/>
            <w:webHidden/>
          </w:rPr>
          <w:fldChar w:fldCharType="end"/>
        </w:r>
      </w:hyperlink>
    </w:p>
    <w:p w14:paraId="1D84148A" w14:textId="6607C397" w:rsidR="004402AD" w:rsidRDefault="00C96A37">
      <w:pPr>
        <w:pStyle w:val="Spistreci1"/>
        <w:rPr>
          <w:rFonts w:asciiTheme="minorHAnsi" w:eastAsiaTheme="minorEastAsia" w:hAnsiTheme="minorHAnsi" w:cstheme="minorBidi"/>
          <w:noProof/>
          <w:sz w:val="22"/>
        </w:rPr>
      </w:pPr>
      <w:hyperlink w:anchor="_Toc131671406" w:history="1">
        <w:r w:rsidR="004402AD" w:rsidRPr="006D64F7">
          <w:rPr>
            <w:rStyle w:val="Hipercze"/>
            <w:rFonts w:cs="Arial"/>
            <w:b/>
            <w:noProof/>
          </w:rPr>
          <w:t>§ 1 Definicje</w:t>
        </w:r>
        <w:r w:rsidR="004402AD">
          <w:rPr>
            <w:noProof/>
            <w:webHidden/>
          </w:rPr>
          <w:tab/>
        </w:r>
        <w:r w:rsidR="004402AD">
          <w:rPr>
            <w:noProof/>
            <w:webHidden/>
          </w:rPr>
          <w:fldChar w:fldCharType="begin"/>
        </w:r>
        <w:r w:rsidR="004402AD">
          <w:rPr>
            <w:noProof/>
            <w:webHidden/>
          </w:rPr>
          <w:instrText xml:space="preserve"> PAGEREF _Toc131671406 \h </w:instrText>
        </w:r>
        <w:r w:rsidR="004402AD">
          <w:rPr>
            <w:noProof/>
            <w:webHidden/>
          </w:rPr>
        </w:r>
        <w:r w:rsidR="004402AD">
          <w:rPr>
            <w:noProof/>
            <w:webHidden/>
          </w:rPr>
          <w:fldChar w:fldCharType="separate"/>
        </w:r>
        <w:r w:rsidR="004402AD">
          <w:rPr>
            <w:noProof/>
            <w:webHidden/>
          </w:rPr>
          <w:t>3</w:t>
        </w:r>
        <w:r w:rsidR="004402AD">
          <w:rPr>
            <w:noProof/>
            <w:webHidden/>
          </w:rPr>
          <w:fldChar w:fldCharType="end"/>
        </w:r>
      </w:hyperlink>
    </w:p>
    <w:p w14:paraId="6F14B56A" w14:textId="383896FA" w:rsidR="004402AD" w:rsidRDefault="00C96A37">
      <w:pPr>
        <w:pStyle w:val="Spistreci1"/>
        <w:rPr>
          <w:rFonts w:asciiTheme="minorHAnsi" w:eastAsiaTheme="minorEastAsia" w:hAnsiTheme="minorHAnsi" w:cstheme="minorBidi"/>
          <w:noProof/>
          <w:sz w:val="22"/>
        </w:rPr>
      </w:pPr>
      <w:hyperlink w:anchor="_Toc131671407" w:history="1">
        <w:r w:rsidR="004402AD" w:rsidRPr="006D64F7">
          <w:rPr>
            <w:rStyle w:val="Hipercze"/>
            <w:rFonts w:cs="Arial"/>
            <w:b/>
            <w:noProof/>
          </w:rPr>
          <w:t>§ 2 Przedmiot Porozumienia</w:t>
        </w:r>
        <w:r w:rsidR="004402AD">
          <w:rPr>
            <w:noProof/>
            <w:webHidden/>
          </w:rPr>
          <w:tab/>
        </w:r>
        <w:r w:rsidR="004402AD">
          <w:rPr>
            <w:noProof/>
            <w:webHidden/>
          </w:rPr>
          <w:fldChar w:fldCharType="begin"/>
        </w:r>
        <w:r w:rsidR="004402AD">
          <w:rPr>
            <w:noProof/>
            <w:webHidden/>
          </w:rPr>
          <w:instrText xml:space="preserve"> PAGEREF _Toc131671407 \h </w:instrText>
        </w:r>
        <w:r w:rsidR="004402AD">
          <w:rPr>
            <w:noProof/>
            <w:webHidden/>
          </w:rPr>
        </w:r>
        <w:r w:rsidR="004402AD">
          <w:rPr>
            <w:noProof/>
            <w:webHidden/>
          </w:rPr>
          <w:fldChar w:fldCharType="separate"/>
        </w:r>
        <w:r w:rsidR="004402AD">
          <w:rPr>
            <w:noProof/>
            <w:webHidden/>
          </w:rPr>
          <w:t>6</w:t>
        </w:r>
        <w:r w:rsidR="004402AD">
          <w:rPr>
            <w:noProof/>
            <w:webHidden/>
          </w:rPr>
          <w:fldChar w:fldCharType="end"/>
        </w:r>
      </w:hyperlink>
    </w:p>
    <w:p w14:paraId="0880A80F" w14:textId="68E2E04E" w:rsidR="004402AD" w:rsidRDefault="00C96A37">
      <w:pPr>
        <w:pStyle w:val="Spistreci1"/>
        <w:rPr>
          <w:rFonts w:asciiTheme="minorHAnsi" w:eastAsiaTheme="minorEastAsia" w:hAnsiTheme="minorHAnsi" w:cstheme="minorBidi"/>
          <w:noProof/>
          <w:sz w:val="22"/>
        </w:rPr>
      </w:pPr>
      <w:hyperlink w:anchor="_Toc131671408" w:history="1">
        <w:r w:rsidR="004402AD" w:rsidRPr="006D64F7">
          <w:rPr>
            <w:rStyle w:val="Hipercze"/>
            <w:rFonts w:cs="Arial"/>
            <w:b/>
            <w:noProof/>
          </w:rPr>
          <w:t>§ 3 Terminy realizacji Projektu</w:t>
        </w:r>
        <w:r w:rsidR="004402AD">
          <w:rPr>
            <w:noProof/>
            <w:webHidden/>
          </w:rPr>
          <w:tab/>
        </w:r>
        <w:r w:rsidR="004402AD">
          <w:rPr>
            <w:noProof/>
            <w:webHidden/>
          </w:rPr>
          <w:fldChar w:fldCharType="begin"/>
        </w:r>
        <w:r w:rsidR="004402AD">
          <w:rPr>
            <w:noProof/>
            <w:webHidden/>
          </w:rPr>
          <w:instrText xml:space="preserve"> PAGEREF _Toc131671408 \h </w:instrText>
        </w:r>
        <w:r w:rsidR="004402AD">
          <w:rPr>
            <w:noProof/>
            <w:webHidden/>
          </w:rPr>
        </w:r>
        <w:r w:rsidR="004402AD">
          <w:rPr>
            <w:noProof/>
            <w:webHidden/>
          </w:rPr>
          <w:fldChar w:fldCharType="separate"/>
        </w:r>
        <w:r w:rsidR="004402AD">
          <w:rPr>
            <w:noProof/>
            <w:webHidden/>
          </w:rPr>
          <w:t>7</w:t>
        </w:r>
        <w:r w:rsidR="004402AD">
          <w:rPr>
            <w:noProof/>
            <w:webHidden/>
          </w:rPr>
          <w:fldChar w:fldCharType="end"/>
        </w:r>
      </w:hyperlink>
    </w:p>
    <w:p w14:paraId="4ABC075D" w14:textId="48CF085C" w:rsidR="004402AD" w:rsidRDefault="00C96A37">
      <w:pPr>
        <w:pStyle w:val="Spistreci1"/>
        <w:rPr>
          <w:rFonts w:asciiTheme="minorHAnsi" w:eastAsiaTheme="minorEastAsia" w:hAnsiTheme="minorHAnsi" w:cstheme="minorBidi"/>
          <w:noProof/>
          <w:sz w:val="22"/>
        </w:rPr>
      </w:pPr>
      <w:hyperlink w:anchor="_Toc131671409" w:history="1">
        <w:r w:rsidR="004402AD" w:rsidRPr="006D64F7">
          <w:rPr>
            <w:rStyle w:val="Hipercze"/>
            <w:rFonts w:cs="Arial"/>
            <w:b/>
            <w:noProof/>
          </w:rPr>
          <w:t>§ 4 Partnerzy i jednostki organizacyjne Beneficjenta</w:t>
        </w:r>
        <w:r w:rsidR="004402AD">
          <w:rPr>
            <w:noProof/>
            <w:webHidden/>
          </w:rPr>
          <w:tab/>
        </w:r>
        <w:r w:rsidR="004402AD">
          <w:rPr>
            <w:noProof/>
            <w:webHidden/>
          </w:rPr>
          <w:fldChar w:fldCharType="begin"/>
        </w:r>
        <w:r w:rsidR="004402AD">
          <w:rPr>
            <w:noProof/>
            <w:webHidden/>
          </w:rPr>
          <w:instrText xml:space="preserve"> PAGEREF _Toc131671409 \h </w:instrText>
        </w:r>
        <w:r w:rsidR="004402AD">
          <w:rPr>
            <w:noProof/>
            <w:webHidden/>
          </w:rPr>
        </w:r>
        <w:r w:rsidR="004402AD">
          <w:rPr>
            <w:noProof/>
            <w:webHidden/>
          </w:rPr>
          <w:fldChar w:fldCharType="separate"/>
        </w:r>
        <w:r w:rsidR="004402AD">
          <w:rPr>
            <w:noProof/>
            <w:webHidden/>
          </w:rPr>
          <w:t>8</w:t>
        </w:r>
        <w:r w:rsidR="004402AD">
          <w:rPr>
            <w:noProof/>
            <w:webHidden/>
          </w:rPr>
          <w:fldChar w:fldCharType="end"/>
        </w:r>
      </w:hyperlink>
    </w:p>
    <w:p w14:paraId="2A73524E" w14:textId="12E8E023" w:rsidR="004402AD" w:rsidRDefault="00C96A37">
      <w:pPr>
        <w:pStyle w:val="Spistreci1"/>
        <w:rPr>
          <w:rFonts w:asciiTheme="minorHAnsi" w:eastAsiaTheme="minorEastAsia" w:hAnsiTheme="minorHAnsi" w:cstheme="minorBidi"/>
          <w:noProof/>
          <w:sz w:val="22"/>
        </w:rPr>
      </w:pPr>
      <w:hyperlink w:anchor="_Toc131671410" w:history="1">
        <w:r w:rsidR="004402AD" w:rsidRPr="006D64F7">
          <w:rPr>
            <w:rStyle w:val="Hipercze"/>
            <w:rFonts w:cs="Arial"/>
            <w:b/>
            <w:noProof/>
          </w:rPr>
          <w:t>§ 5 Odpowiedzialność Beneficjenta</w:t>
        </w:r>
        <w:r w:rsidR="004402AD">
          <w:rPr>
            <w:noProof/>
            <w:webHidden/>
          </w:rPr>
          <w:tab/>
        </w:r>
        <w:r w:rsidR="004402AD">
          <w:rPr>
            <w:noProof/>
            <w:webHidden/>
          </w:rPr>
          <w:fldChar w:fldCharType="begin"/>
        </w:r>
        <w:r w:rsidR="004402AD">
          <w:rPr>
            <w:noProof/>
            <w:webHidden/>
          </w:rPr>
          <w:instrText xml:space="preserve"> PAGEREF _Toc131671410 \h </w:instrText>
        </w:r>
        <w:r w:rsidR="004402AD">
          <w:rPr>
            <w:noProof/>
            <w:webHidden/>
          </w:rPr>
        </w:r>
        <w:r w:rsidR="004402AD">
          <w:rPr>
            <w:noProof/>
            <w:webHidden/>
          </w:rPr>
          <w:fldChar w:fldCharType="separate"/>
        </w:r>
        <w:r w:rsidR="004402AD">
          <w:rPr>
            <w:noProof/>
            <w:webHidden/>
          </w:rPr>
          <w:t>8</w:t>
        </w:r>
        <w:r w:rsidR="004402AD">
          <w:rPr>
            <w:noProof/>
            <w:webHidden/>
          </w:rPr>
          <w:fldChar w:fldCharType="end"/>
        </w:r>
      </w:hyperlink>
    </w:p>
    <w:p w14:paraId="252933CF" w14:textId="47C68498" w:rsidR="004402AD" w:rsidRDefault="00C96A37">
      <w:pPr>
        <w:pStyle w:val="Spistreci1"/>
        <w:rPr>
          <w:rFonts w:asciiTheme="minorHAnsi" w:eastAsiaTheme="minorEastAsia" w:hAnsiTheme="minorHAnsi" w:cstheme="minorBidi"/>
          <w:noProof/>
          <w:sz w:val="22"/>
        </w:rPr>
      </w:pPr>
      <w:hyperlink w:anchor="_Toc131671411" w:history="1">
        <w:r w:rsidR="004402AD" w:rsidRPr="006D64F7">
          <w:rPr>
            <w:rStyle w:val="Hipercze"/>
            <w:rFonts w:cs="Arial"/>
            <w:b/>
            <w:noProof/>
          </w:rPr>
          <w:t>§ 6 Klauzula antydyskryminacyjna</w:t>
        </w:r>
        <w:r w:rsidR="004402AD">
          <w:rPr>
            <w:noProof/>
            <w:webHidden/>
          </w:rPr>
          <w:tab/>
        </w:r>
        <w:r w:rsidR="004402AD">
          <w:rPr>
            <w:noProof/>
            <w:webHidden/>
          </w:rPr>
          <w:fldChar w:fldCharType="begin"/>
        </w:r>
        <w:r w:rsidR="004402AD">
          <w:rPr>
            <w:noProof/>
            <w:webHidden/>
          </w:rPr>
          <w:instrText xml:space="preserve"> PAGEREF _Toc131671411 \h </w:instrText>
        </w:r>
        <w:r w:rsidR="004402AD">
          <w:rPr>
            <w:noProof/>
            <w:webHidden/>
          </w:rPr>
        </w:r>
        <w:r w:rsidR="004402AD">
          <w:rPr>
            <w:noProof/>
            <w:webHidden/>
          </w:rPr>
          <w:fldChar w:fldCharType="separate"/>
        </w:r>
        <w:r w:rsidR="004402AD">
          <w:rPr>
            <w:noProof/>
            <w:webHidden/>
          </w:rPr>
          <w:t>9</w:t>
        </w:r>
        <w:r w:rsidR="004402AD">
          <w:rPr>
            <w:noProof/>
            <w:webHidden/>
          </w:rPr>
          <w:fldChar w:fldCharType="end"/>
        </w:r>
      </w:hyperlink>
    </w:p>
    <w:p w14:paraId="38B54BE4" w14:textId="12807EC7" w:rsidR="004402AD" w:rsidRDefault="00C96A37">
      <w:pPr>
        <w:pStyle w:val="Spistreci1"/>
        <w:rPr>
          <w:rFonts w:asciiTheme="minorHAnsi" w:eastAsiaTheme="minorEastAsia" w:hAnsiTheme="minorHAnsi" w:cstheme="minorBidi"/>
          <w:noProof/>
          <w:sz w:val="22"/>
        </w:rPr>
      </w:pPr>
      <w:hyperlink w:anchor="_Toc131671412" w:history="1">
        <w:r w:rsidR="004402AD" w:rsidRPr="006D64F7">
          <w:rPr>
            <w:rStyle w:val="Hipercze"/>
            <w:rFonts w:cs="Arial"/>
            <w:b/>
            <w:noProof/>
          </w:rPr>
          <w:t>§ 7 Kwalifikowalność wydatków</w:t>
        </w:r>
        <w:r w:rsidR="004402AD">
          <w:rPr>
            <w:noProof/>
            <w:webHidden/>
          </w:rPr>
          <w:tab/>
        </w:r>
        <w:r w:rsidR="004402AD">
          <w:rPr>
            <w:noProof/>
            <w:webHidden/>
          </w:rPr>
          <w:fldChar w:fldCharType="begin"/>
        </w:r>
        <w:r w:rsidR="004402AD">
          <w:rPr>
            <w:noProof/>
            <w:webHidden/>
          </w:rPr>
          <w:instrText xml:space="preserve"> PAGEREF _Toc131671412 \h </w:instrText>
        </w:r>
        <w:r w:rsidR="004402AD">
          <w:rPr>
            <w:noProof/>
            <w:webHidden/>
          </w:rPr>
        </w:r>
        <w:r w:rsidR="004402AD">
          <w:rPr>
            <w:noProof/>
            <w:webHidden/>
          </w:rPr>
          <w:fldChar w:fldCharType="separate"/>
        </w:r>
        <w:r w:rsidR="004402AD">
          <w:rPr>
            <w:noProof/>
            <w:webHidden/>
          </w:rPr>
          <w:t>9</w:t>
        </w:r>
        <w:r w:rsidR="004402AD">
          <w:rPr>
            <w:noProof/>
            <w:webHidden/>
          </w:rPr>
          <w:fldChar w:fldCharType="end"/>
        </w:r>
      </w:hyperlink>
    </w:p>
    <w:p w14:paraId="1E2D2C71" w14:textId="7A155521" w:rsidR="004402AD" w:rsidRDefault="00C96A37">
      <w:pPr>
        <w:pStyle w:val="Spistreci1"/>
        <w:rPr>
          <w:rFonts w:asciiTheme="minorHAnsi" w:eastAsiaTheme="minorEastAsia" w:hAnsiTheme="minorHAnsi" w:cstheme="minorBidi"/>
          <w:noProof/>
          <w:sz w:val="22"/>
        </w:rPr>
      </w:pPr>
      <w:hyperlink w:anchor="_Toc131671413" w:history="1">
        <w:r w:rsidR="004402AD" w:rsidRPr="006D64F7">
          <w:rPr>
            <w:rStyle w:val="Hipercze"/>
            <w:rFonts w:cs="Arial"/>
            <w:b/>
            <w:noProof/>
          </w:rPr>
          <w:t>§ 8 Koszty pośrednie w ramach Projektu</w:t>
        </w:r>
        <w:r w:rsidR="004402AD">
          <w:rPr>
            <w:noProof/>
            <w:webHidden/>
          </w:rPr>
          <w:tab/>
        </w:r>
        <w:r w:rsidR="004402AD">
          <w:rPr>
            <w:noProof/>
            <w:webHidden/>
          </w:rPr>
          <w:fldChar w:fldCharType="begin"/>
        </w:r>
        <w:r w:rsidR="004402AD">
          <w:rPr>
            <w:noProof/>
            <w:webHidden/>
          </w:rPr>
          <w:instrText xml:space="preserve"> PAGEREF _Toc131671413 \h </w:instrText>
        </w:r>
        <w:r w:rsidR="004402AD">
          <w:rPr>
            <w:noProof/>
            <w:webHidden/>
          </w:rPr>
        </w:r>
        <w:r w:rsidR="004402AD">
          <w:rPr>
            <w:noProof/>
            <w:webHidden/>
          </w:rPr>
          <w:fldChar w:fldCharType="separate"/>
        </w:r>
        <w:r w:rsidR="004402AD">
          <w:rPr>
            <w:noProof/>
            <w:webHidden/>
          </w:rPr>
          <w:t>10</w:t>
        </w:r>
        <w:r w:rsidR="004402AD">
          <w:rPr>
            <w:noProof/>
            <w:webHidden/>
          </w:rPr>
          <w:fldChar w:fldCharType="end"/>
        </w:r>
      </w:hyperlink>
    </w:p>
    <w:p w14:paraId="460EB0E2" w14:textId="208DC60D" w:rsidR="004402AD" w:rsidRDefault="00C96A37">
      <w:pPr>
        <w:pStyle w:val="Spistreci1"/>
        <w:rPr>
          <w:rFonts w:asciiTheme="minorHAnsi" w:eastAsiaTheme="minorEastAsia" w:hAnsiTheme="minorHAnsi" w:cstheme="minorBidi"/>
          <w:noProof/>
          <w:sz w:val="22"/>
        </w:rPr>
      </w:pPr>
      <w:hyperlink w:anchor="_Toc131671414" w:history="1">
        <w:r w:rsidR="004402AD" w:rsidRPr="006D64F7">
          <w:rPr>
            <w:rStyle w:val="Hipercze"/>
            <w:rFonts w:cs="Arial"/>
            <w:b/>
            <w:noProof/>
          </w:rPr>
          <w:t>§ 9 Planowanie płatności</w:t>
        </w:r>
        <w:r w:rsidR="004402AD">
          <w:rPr>
            <w:noProof/>
            <w:webHidden/>
          </w:rPr>
          <w:tab/>
        </w:r>
        <w:r w:rsidR="004402AD">
          <w:rPr>
            <w:noProof/>
            <w:webHidden/>
          </w:rPr>
          <w:fldChar w:fldCharType="begin"/>
        </w:r>
        <w:r w:rsidR="004402AD">
          <w:rPr>
            <w:noProof/>
            <w:webHidden/>
          </w:rPr>
          <w:instrText xml:space="preserve"> PAGEREF _Toc131671414 \h </w:instrText>
        </w:r>
        <w:r w:rsidR="004402AD">
          <w:rPr>
            <w:noProof/>
            <w:webHidden/>
          </w:rPr>
        </w:r>
        <w:r w:rsidR="004402AD">
          <w:rPr>
            <w:noProof/>
            <w:webHidden/>
          </w:rPr>
          <w:fldChar w:fldCharType="separate"/>
        </w:r>
        <w:r w:rsidR="004402AD">
          <w:rPr>
            <w:noProof/>
            <w:webHidden/>
          </w:rPr>
          <w:t>11</w:t>
        </w:r>
        <w:r w:rsidR="004402AD">
          <w:rPr>
            <w:noProof/>
            <w:webHidden/>
          </w:rPr>
          <w:fldChar w:fldCharType="end"/>
        </w:r>
      </w:hyperlink>
    </w:p>
    <w:p w14:paraId="3CA4B308" w14:textId="59439945" w:rsidR="004402AD" w:rsidRDefault="00C96A37">
      <w:pPr>
        <w:pStyle w:val="Spistreci1"/>
        <w:rPr>
          <w:rFonts w:asciiTheme="minorHAnsi" w:eastAsiaTheme="minorEastAsia" w:hAnsiTheme="minorHAnsi" w:cstheme="minorBidi"/>
          <w:noProof/>
          <w:sz w:val="22"/>
        </w:rPr>
      </w:pPr>
      <w:hyperlink w:anchor="_Toc131671415" w:history="1">
        <w:r w:rsidR="004402AD" w:rsidRPr="006D64F7">
          <w:rPr>
            <w:rStyle w:val="Hipercze"/>
            <w:rFonts w:cs="Arial"/>
            <w:b/>
            <w:noProof/>
          </w:rPr>
          <w:t>§ 10 Przekazywanie i rozliczanie dofinansowania w formie zaliczki i refundacji</w:t>
        </w:r>
        <w:r w:rsidR="004402AD">
          <w:rPr>
            <w:noProof/>
            <w:webHidden/>
          </w:rPr>
          <w:tab/>
        </w:r>
        <w:r w:rsidR="004402AD">
          <w:rPr>
            <w:noProof/>
            <w:webHidden/>
          </w:rPr>
          <w:fldChar w:fldCharType="begin"/>
        </w:r>
        <w:r w:rsidR="004402AD">
          <w:rPr>
            <w:noProof/>
            <w:webHidden/>
          </w:rPr>
          <w:instrText xml:space="preserve"> PAGEREF _Toc131671415 \h </w:instrText>
        </w:r>
        <w:r w:rsidR="004402AD">
          <w:rPr>
            <w:noProof/>
            <w:webHidden/>
          </w:rPr>
        </w:r>
        <w:r w:rsidR="004402AD">
          <w:rPr>
            <w:noProof/>
            <w:webHidden/>
          </w:rPr>
          <w:fldChar w:fldCharType="separate"/>
        </w:r>
        <w:r w:rsidR="004402AD">
          <w:rPr>
            <w:noProof/>
            <w:webHidden/>
          </w:rPr>
          <w:t>11</w:t>
        </w:r>
        <w:r w:rsidR="004402AD">
          <w:rPr>
            <w:noProof/>
            <w:webHidden/>
          </w:rPr>
          <w:fldChar w:fldCharType="end"/>
        </w:r>
      </w:hyperlink>
    </w:p>
    <w:p w14:paraId="15750716" w14:textId="63EC1894" w:rsidR="004402AD" w:rsidRDefault="00C96A37">
      <w:pPr>
        <w:pStyle w:val="Spistreci1"/>
        <w:rPr>
          <w:rFonts w:asciiTheme="minorHAnsi" w:eastAsiaTheme="minorEastAsia" w:hAnsiTheme="minorHAnsi" w:cstheme="minorBidi"/>
          <w:noProof/>
          <w:sz w:val="22"/>
        </w:rPr>
      </w:pPr>
      <w:hyperlink w:anchor="_Toc131671416" w:history="1">
        <w:r w:rsidR="004402AD" w:rsidRPr="006D64F7">
          <w:rPr>
            <w:rStyle w:val="Hipercze"/>
            <w:rFonts w:cs="Arial"/>
            <w:b/>
            <w:noProof/>
          </w:rPr>
          <w:t>§ 11 Nieprawidłowości i zwroty</w:t>
        </w:r>
        <w:r w:rsidR="004402AD">
          <w:rPr>
            <w:noProof/>
            <w:webHidden/>
          </w:rPr>
          <w:tab/>
        </w:r>
        <w:r w:rsidR="004402AD">
          <w:rPr>
            <w:noProof/>
            <w:webHidden/>
          </w:rPr>
          <w:fldChar w:fldCharType="begin"/>
        </w:r>
        <w:r w:rsidR="004402AD">
          <w:rPr>
            <w:noProof/>
            <w:webHidden/>
          </w:rPr>
          <w:instrText xml:space="preserve"> PAGEREF _Toc131671416 \h </w:instrText>
        </w:r>
        <w:r w:rsidR="004402AD">
          <w:rPr>
            <w:noProof/>
            <w:webHidden/>
          </w:rPr>
        </w:r>
        <w:r w:rsidR="004402AD">
          <w:rPr>
            <w:noProof/>
            <w:webHidden/>
          </w:rPr>
          <w:fldChar w:fldCharType="separate"/>
        </w:r>
        <w:r w:rsidR="004402AD">
          <w:rPr>
            <w:noProof/>
            <w:webHidden/>
          </w:rPr>
          <w:t>16</w:t>
        </w:r>
        <w:r w:rsidR="004402AD">
          <w:rPr>
            <w:noProof/>
            <w:webHidden/>
          </w:rPr>
          <w:fldChar w:fldCharType="end"/>
        </w:r>
      </w:hyperlink>
    </w:p>
    <w:p w14:paraId="459D8DEA" w14:textId="097AB26E" w:rsidR="004402AD" w:rsidRDefault="00C96A37">
      <w:pPr>
        <w:pStyle w:val="Spistreci1"/>
        <w:rPr>
          <w:rFonts w:asciiTheme="minorHAnsi" w:eastAsiaTheme="minorEastAsia" w:hAnsiTheme="minorHAnsi" w:cstheme="minorBidi"/>
          <w:noProof/>
          <w:sz w:val="22"/>
        </w:rPr>
      </w:pPr>
      <w:hyperlink w:anchor="_Toc131671417" w:history="1">
        <w:r w:rsidR="004402AD" w:rsidRPr="006D64F7">
          <w:rPr>
            <w:rStyle w:val="Hipercze"/>
            <w:rFonts w:cs="Arial"/>
            <w:b/>
            <w:noProof/>
          </w:rPr>
          <w:t>§ 12 Zakaz podwójnego finansowania</w:t>
        </w:r>
        <w:r w:rsidR="004402AD">
          <w:rPr>
            <w:noProof/>
            <w:webHidden/>
          </w:rPr>
          <w:tab/>
        </w:r>
        <w:r w:rsidR="004402AD">
          <w:rPr>
            <w:noProof/>
            <w:webHidden/>
          </w:rPr>
          <w:fldChar w:fldCharType="begin"/>
        </w:r>
        <w:r w:rsidR="004402AD">
          <w:rPr>
            <w:noProof/>
            <w:webHidden/>
          </w:rPr>
          <w:instrText xml:space="preserve"> PAGEREF _Toc131671417 \h </w:instrText>
        </w:r>
        <w:r w:rsidR="004402AD">
          <w:rPr>
            <w:noProof/>
            <w:webHidden/>
          </w:rPr>
        </w:r>
        <w:r w:rsidR="004402AD">
          <w:rPr>
            <w:noProof/>
            <w:webHidden/>
          </w:rPr>
          <w:fldChar w:fldCharType="separate"/>
        </w:r>
        <w:r w:rsidR="004402AD">
          <w:rPr>
            <w:noProof/>
            <w:webHidden/>
          </w:rPr>
          <w:t>17</w:t>
        </w:r>
        <w:r w:rsidR="004402AD">
          <w:rPr>
            <w:noProof/>
            <w:webHidden/>
          </w:rPr>
          <w:fldChar w:fldCharType="end"/>
        </w:r>
      </w:hyperlink>
    </w:p>
    <w:p w14:paraId="485A2951" w14:textId="68A104DE" w:rsidR="004402AD" w:rsidRDefault="00C96A37">
      <w:pPr>
        <w:pStyle w:val="Spistreci1"/>
        <w:rPr>
          <w:rFonts w:asciiTheme="minorHAnsi" w:eastAsiaTheme="minorEastAsia" w:hAnsiTheme="minorHAnsi" w:cstheme="minorBidi"/>
          <w:noProof/>
          <w:sz w:val="22"/>
        </w:rPr>
      </w:pPr>
      <w:hyperlink w:anchor="_Toc131671418" w:history="1">
        <w:r w:rsidR="004402AD" w:rsidRPr="006D64F7">
          <w:rPr>
            <w:rStyle w:val="Hipercze"/>
            <w:rFonts w:cs="Arial"/>
            <w:b/>
            <w:noProof/>
          </w:rPr>
          <w:t>§ 13 Wyodrębniona ewidencja księgowa</w:t>
        </w:r>
        <w:r w:rsidR="004402AD">
          <w:rPr>
            <w:noProof/>
            <w:webHidden/>
          </w:rPr>
          <w:tab/>
        </w:r>
        <w:r w:rsidR="004402AD">
          <w:rPr>
            <w:noProof/>
            <w:webHidden/>
          </w:rPr>
          <w:fldChar w:fldCharType="begin"/>
        </w:r>
        <w:r w:rsidR="004402AD">
          <w:rPr>
            <w:noProof/>
            <w:webHidden/>
          </w:rPr>
          <w:instrText xml:space="preserve"> PAGEREF _Toc131671418 \h </w:instrText>
        </w:r>
        <w:r w:rsidR="004402AD">
          <w:rPr>
            <w:noProof/>
            <w:webHidden/>
          </w:rPr>
        </w:r>
        <w:r w:rsidR="004402AD">
          <w:rPr>
            <w:noProof/>
            <w:webHidden/>
          </w:rPr>
          <w:fldChar w:fldCharType="separate"/>
        </w:r>
        <w:r w:rsidR="004402AD">
          <w:rPr>
            <w:noProof/>
            <w:webHidden/>
          </w:rPr>
          <w:t>17</w:t>
        </w:r>
        <w:r w:rsidR="004402AD">
          <w:rPr>
            <w:noProof/>
            <w:webHidden/>
          </w:rPr>
          <w:fldChar w:fldCharType="end"/>
        </w:r>
      </w:hyperlink>
    </w:p>
    <w:p w14:paraId="45EFE410" w14:textId="34FE7837" w:rsidR="004402AD" w:rsidRDefault="00C96A37">
      <w:pPr>
        <w:pStyle w:val="Spistreci1"/>
        <w:rPr>
          <w:rFonts w:asciiTheme="minorHAnsi" w:eastAsiaTheme="minorEastAsia" w:hAnsiTheme="minorHAnsi" w:cstheme="minorBidi"/>
          <w:noProof/>
          <w:sz w:val="22"/>
        </w:rPr>
      </w:pPr>
      <w:hyperlink w:anchor="_Toc131671419" w:history="1">
        <w:r w:rsidR="004402AD" w:rsidRPr="006D64F7">
          <w:rPr>
            <w:rStyle w:val="Hipercze"/>
            <w:rFonts w:cs="Arial"/>
            <w:b/>
            <w:noProof/>
          </w:rPr>
          <w:t>§ 14 Monitorowanie, sprawozdawczość, ewaluacja i udzielanie informacji</w:t>
        </w:r>
        <w:r w:rsidR="004402AD">
          <w:rPr>
            <w:noProof/>
            <w:webHidden/>
          </w:rPr>
          <w:tab/>
        </w:r>
        <w:r w:rsidR="004402AD">
          <w:rPr>
            <w:noProof/>
            <w:webHidden/>
          </w:rPr>
          <w:fldChar w:fldCharType="begin"/>
        </w:r>
        <w:r w:rsidR="004402AD">
          <w:rPr>
            <w:noProof/>
            <w:webHidden/>
          </w:rPr>
          <w:instrText xml:space="preserve"> PAGEREF _Toc131671419 \h </w:instrText>
        </w:r>
        <w:r w:rsidR="004402AD">
          <w:rPr>
            <w:noProof/>
            <w:webHidden/>
          </w:rPr>
        </w:r>
        <w:r w:rsidR="004402AD">
          <w:rPr>
            <w:noProof/>
            <w:webHidden/>
          </w:rPr>
          <w:fldChar w:fldCharType="separate"/>
        </w:r>
        <w:r w:rsidR="004402AD">
          <w:rPr>
            <w:noProof/>
            <w:webHidden/>
          </w:rPr>
          <w:t>19</w:t>
        </w:r>
        <w:r w:rsidR="004402AD">
          <w:rPr>
            <w:noProof/>
            <w:webHidden/>
          </w:rPr>
          <w:fldChar w:fldCharType="end"/>
        </w:r>
      </w:hyperlink>
    </w:p>
    <w:p w14:paraId="1F0D1946" w14:textId="38A70CA6" w:rsidR="004402AD" w:rsidRDefault="00C96A37">
      <w:pPr>
        <w:pStyle w:val="Spistreci1"/>
        <w:rPr>
          <w:rFonts w:asciiTheme="minorHAnsi" w:eastAsiaTheme="minorEastAsia" w:hAnsiTheme="minorHAnsi" w:cstheme="minorBidi"/>
          <w:noProof/>
          <w:sz w:val="22"/>
        </w:rPr>
      </w:pPr>
      <w:hyperlink w:anchor="_Toc131671420" w:history="1">
        <w:r w:rsidR="004402AD" w:rsidRPr="006D64F7">
          <w:rPr>
            <w:rStyle w:val="Hipercze"/>
            <w:rFonts w:cs="Arial"/>
            <w:b/>
            <w:noProof/>
          </w:rPr>
          <w:t>§ 15 Stosowanie przepisów dotyczących udzielania zamówień oraz przejrzystość wydatkowania środków w ramach Projektu</w:t>
        </w:r>
        <w:r w:rsidR="004402AD">
          <w:rPr>
            <w:noProof/>
            <w:webHidden/>
          </w:rPr>
          <w:tab/>
        </w:r>
        <w:r w:rsidR="004402AD">
          <w:rPr>
            <w:noProof/>
            <w:webHidden/>
          </w:rPr>
          <w:fldChar w:fldCharType="begin"/>
        </w:r>
        <w:r w:rsidR="004402AD">
          <w:rPr>
            <w:noProof/>
            <w:webHidden/>
          </w:rPr>
          <w:instrText xml:space="preserve"> PAGEREF _Toc131671420 \h </w:instrText>
        </w:r>
        <w:r w:rsidR="004402AD">
          <w:rPr>
            <w:noProof/>
            <w:webHidden/>
          </w:rPr>
        </w:r>
        <w:r w:rsidR="004402AD">
          <w:rPr>
            <w:noProof/>
            <w:webHidden/>
          </w:rPr>
          <w:fldChar w:fldCharType="separate"/>
        </w:r>
        <w:r w:rsidR="004402AD">
          <w:rPr>
            <w:noProof/>
            <w:webHidden/>
          </w:rPr>
          <w:t>20</w:t>
        </w:r>
        <w:r w:rsidR="004402AD">
          <w:rPr>
            <w:noProof/>
            <w:webHidden/>
          </w:rPr>
          <w:fldChar w:fldCharType="end"/>
        </w:r>
      </w:hyperlink>
    </w:p>
    <w:p w14:paraId="548F55A4" w14:textId="7EDD3552" w:rsidR="004402AD" w:rsidRDefault="00C96A37">
      <w:pPr>
        <w:pStyle w:val="Spistreci1"/>
        <w:rPr>
          <w:rFonts w:asciiTheme="minorHAnsi" w:eastAsiaTheme="minorEastAsia" w:hAnsiTheme="minorHAnsi" w:cstheme="minorBidi"/>
          <w:noProof/>
          <w:sz w:val="22"/>
        </w:rPr>
      </w:pPr>
      <w:hyperlink w:anchor="_Toc131671421" w:history="1">
        <w:r w:rsidR="004402AD" w:rsidRPr="006D64F7">
          <w:rPr>
            <w:rStyle w:val="Hipercze"/>
            <w:rFonts w:cs="Arial"/>
            <w:b/>
            <w:noProof/>
          </w:rPr>
          <w:t>§ 16 Trwałość projektu</w:t>
        </w:r>
        <w:r w:rsidR="004402AD">
          <w:rPr>
            <w:noProof/>
            <w:webHidden/>
          </w:rPr>
          <w:tab/>
        </w:r>
        <w:r w:rsidR="004402AD">
          <w:rPr>
            <w:noProof/>
            <w:webHidden/>
          </w:rPr>
          <w:fldChar w:fldCharType="begin"/>
        </w:r>
        <w:r w:rsidR="004402AD">
          <w:rPr>
            <w:noProof/>
            <w:webHidden/>
          </w:rPr>
          <w:instrText xml:space="preserve"> PAGEREF _Toc131671421 \h </w:instrText>
        </w:r>
        <w:r w:rsidR="004402AD">
          <w:rPr>
            <w:noProof/>
            <w:webHidden/>
          </w:rPr>
        </w:r>
        <w:r w:rsidR="004402AD">
          <w:rPr>
            <w:noProof/>
            <w:webHidden/>
          </w:rPr>
          <w:fldChar w:fldCharType="separate"/>
        </w:r>
        <w:r w:rsidR="004402AD">
          <w:rPr>
            <w:noProof/>
            <w:webHidden/>
          </w:rPr>
          <w:t>21</w:t>
        </w:r>
        <w:r w:rsidR="004402AD">
          <w:rPr>
            <w:noProof/>
            <w:webHidden/>
          </w:rPr>
          <w:fldChar w:fldCharType="end"/>
        </w:r>
      </w:hyperlink>
    </w:p>
    <w:p w14:paraId="19D54BCC" w14:textId="304D2D09" w:rsidR="004402AD" w:rsidRDefault="00C96A37">
      <w:pPr>
        <w:pStyle w:val="Spistreci1"/>
        <w:rPr>
          <w:rFonts w:asciiTheme="minorHAnsi" w:eastAsiaTheme="minorEastAsia" w:hAnsiTheme="minorHAnsi" w:cstheme="minorBidi"/>
          <w:noProof/>
          <w:sz w:val="22"/>
        </w:rPr>
      </w:pPr>
      <w:hyperlink w:anchor="_Toc131671422" w:history="1">
        <w:r w:rsidR="004402AD" w:rsidRPr="006D64F7">
          <w:rPr>
            <w:rStyle w:val="Hipercze"/>
            <w:rFonts w:cs="Arial"/>
            <w:b/>
            <w:noProof/>
          </w:rPr>
          <w:t>§ 17 Kontrola</w:t>
        </w:r>
        <w:r w:rsidR="004402AD">
          <w:rPr>
            <w:noProof/>
            <w:webHidden/>
          </w:rPr>
          <w:tab/>
        </w:r>
        <w:r w:rsidR="004402AD">
          <w:rPr>
            <w:noProof/>
            <w:webHidden/>
          </w:rPr>
          <w:fldChar w:fldCharType="begin"/>
        </w:r>
        <w:r w:rsidR="004402AD">
          <w:rPr>
            <w:noProof/>
            <w:webHidden/>
          </w:rPr>
          <w:instrText xml:space="preserve"> PAGEREF _Toc131671422 \h </w:instrText>
        </w:r>
        <w:r w:rsidR="004402AD">
          <w:rPr>
            <w:noProof/>
            <w:webHidden/>
          </w:rPr>
        </w:r>
        <w:r w:rsidR="004402AD">
          <w:rPr>
            <w:noProof/>
            <w:webHidden/>
          </w:rPr>
          <w:fldChar w:fldCharType="separate"/>
        </w:r>
        <w:r w:rsidR="004402AD">
          <w:rPr>
            <w:noProof/>
            <w:webHidden/>
          </w:rPr>
          <w:t>22</w:t>
        </w:r>
        <w:r w:rsidR="004402AD">
          <w:rPr>
            <w:noProof/>
            <w:webHidden/>
          </w:rPr>
          <w:fldChar w:fldCharType="end"/>
        </w:r>
      </w:hyperlink>
    </w:p>
    <w:p w14:paraId="26C99512" w14:textId="2B34F2C2" w:rsidR="004402AD" w:rsidRDefault="00C96A37">
      <w:pPr>
        <w:pStyle w:val="Spistreci1"/>
        <w:rPr>
          <w:rFonts w:asciiTheme="minorHAnsi" w:eastAsiaTheme="minorEastAsia" w:hAnsiTheme="minorHAnsi" w:cstheme="minorBidi"/>
          <w:noProof/>
          <w:sz w:val="22"/>
        </w:rPr>
      </w:pPr>
      <w:hyperlink w:anchor="_Toc131671423" w:history="1">
        <w:r w:rsidR="004402AD" w:rsidRPr="006D64F7">
          <w:rPr>
            <w:rStyle w:val="Hipercze"/>
            <w:rFonts w:cs="Arial"/>
            <w:b/>
            <w:noProof/>
          </w:rPr>
          <w:t>§ 18 Obowiązki informacyjne i promocyjne dotyczące wsparcia z Unii Europejskiej</w:t>
        </w:r>
        <w:r w:rsidR="004402AD">
          <w:rPr>
            <w:noProof/>
            <w:webHidden/>
          </w:rPr>
          <w:tab/>
        </w:r>
        <w:r w:rsidR="004402AD">
          <w:rPr>
            <w:noProof/>
            <w:webHidden/>
          </w:rPr>
          <w:fldChar w:fldCharType="begin"/>
        </w:r>
        <w:r w:rsidR="004402AD">
          <w:rPr>
            <w:noProof/>
            <w:webHidden/>
          </w:rPr>
          <w:instrText xml:space="preserve"> PAGEREF _Toc131671423 \h </w:instrText>
        </w:r>
        <w:r w:rsidR="004402AD">
          <w:rPr>
            <w:noProof/>
            <w:webHidden/>
          </w:rPr>
        </w:r>
        <w:r w:rsidR="004402AD">
          <w:rPr>
            <w:noProof/>
            <w:webHidden/>
          </w:rPr>
          <w:fldChar w:fldCharType="separate"/>
        </w:r>
        <w:r w:rsidR="004402AD">
          <w:rPr>
            <w:noProof/>
            <w:webHidden/>
          </w:rPr>
          <w:t>28</w:t>
        </w:r>
        <w:r w:rsidR="004402AD">
          <w:rPr>
            <w:noProof/>
            <w:webHidden/>
          </w:rPr>
          <w:fldChar w:fldCharType="end"/>
        </w:r>
      </w:hyperlink>
    </w:p>
    <w:p w14:paraId="1E68A3B7" w14:textId="07EA2241" w:rsidR="004402AD" w:rsidRDefault="00C96A37">
      <w:pPr>
        <w:pStyle w:val="Spistreci1"/>
        <w:rPr>
          <w:rFonts w:asciiTheme="minorHAnsi" w:eastAsiaTheme="minorEastAsia" w:hAnsiTheme="minorHAnsi" w:cstheme="minorBidi"/>
          <w:noProof/>
          <w:sz w:val="22"/>
        </w:rPr>
      </w:pPr>
      <w:hyperlink w:anchor="_Toc131671424" w:history="1">
        <w:r w:rsidR="004402AD" w:rsidRPr="006D64F7">
          <w:rPr>
            <w:rStyle w:val="Hipercze"/>
            <w:rFonts w:cs="Arial"/>
            <w:b/>
            <w:noProof/>
          </w:rPr>
          <w:t>§ 19 Obowiązki w zakresie przechowywania dokumentów</w:t>
        </w:r>
        <w:r w:rsidR="004402AD">
          <w:rPr>
            <w:noProof/>
            <w:webHidden/>
          </w:rPr>
          <w:tab/>
        </w:r>
        <w:r w:rsidR="004402AD">
          <w:rPr>
            <w:noProof/>
            <w:webHidden/>
          </w:rPr>
          <w:fldChar w:fldCharType="begin"/>
        </w:r>
        <w:r w:rsidR="004402AD">
          <w:rPr>
            <w:noProof/>
            <w:webHidden/>
          </w:rPr>
          <w:instrText xml:space="preserve"> PAGEREF _Toc131671424 \h </w:instrText>
        </w:r>
        <w:r w:rsidR="004402AD">
          <w:rPr>
            <w:noProof/>
            <w:webHidden/>
          </w:rPr>
        </w:r>
        <w:r w:rsidR="004402AD">
          <w:rPr>
            <w:noProof/>
            <w:webHidden/>
          </w:rPr>
          <w:fldChar w:fldCharType="separate"/>
        </w:r>
        <w:r w:rsidR="004402AD">
          <w:rPr>
            <w:noProof/>
            <w:webHidden/>
          </w:rPr>
          <w:t>30</w:t>
        </w:r>
        <w:r w:rsidR="004402AD">
          <w:rPr>
            <w:noProof/>
            <w:webHidden/>
          </w:rPr>
          <w:fldChar w:fldCharType="end"/>
        </w:r>
      </w:hyperlink>
    </w:p>
    <w:p w14:paraId="2F5D6498" w14:textId="4E12691C" w:rsidR="004402AD" w:rsidRDefault="00C96A37">
      <w:pPr>
        <w:pStyle w:val="Spistreci1"/>
        <w:rPr>
          <w:rFonts w:asciiTheme="minorHAnsi" w:eastAsiaTheme="minorEastAsia" w:hAnsiTheme="minorHAnsi" w:cstheme="minorBidi"/>
          <w:noProof/>
          <w:sz w:val="22"/>
        </w:rPr>
      </w:pPr>
      <w:hyperlink w:anchor="_Toc131671425" w:history="1">
        <w:r w:rsidR="004402AD" w:rsidRPr="006D64F7">
          <w:rPr>
            <w:rStyle w:val="Hipercze"/>
            <w:rFonts w:cs="Arial"/>
            <w:b/>
            <w:noProof/>
          </w:rPr>
          <w:t>§ 20 Przetwarzanie danych osobowych</w:t>
        </w:r>
        <w:r w:rsidR="004402AD">
          <w:rPr>
            <w:noProof/>
            <w:webHidden/>
          </w:rPr>
          <w:tab/>
        </w:r>
        <w:r w:rsidR="004402AD">
          <w:rPr>
            <w:noProof/>
            <w:webHidden/>
          </w:rPr>
          <w:fldChar w:fldCharType="begin"/>
        </w:r>
        <w:r w:rsidR="004402AD">
          <w:rPr>
            <w:noProof/>
            <w:webHidden/>
          </w:rPr>
          <w:instrText xml:space="preserve"> PAGEREF _Toc131671425 \h </w:instrText>
        </w:r>
        <w:r w:rsidR="004402AD">
          <w:rPr>
            <w:noProof/>
            <w:webHidden/>
          </w:rPr>
        </w:r>
        <w:r w:rsidR="004402AD">
          <w:rPr>
            <w:noProof/>
            <w:webHidden/>
          </w:rPr>
          <w:fldChar w:fldCharType="separate"/>
        </w:r>
        <w:r w:rsidR="004402AD">
          <w:rPr>
            <w:noProof/>
            <w:webHidden/>
          </w:rPr>
          <w:t>31</w:t>
        </w:r>
        <w:r w:rsidR="004402AD">
          <w:rPr>
            <w:noProof/>
            <w:webHidden/>
          </w:rPr>
          <w:fldChar w:fldCharType="end"/>
        </w:r>
      </w:hyperlink>
    </w:p>
    <w:p w14:paraId="2CE8EF24" w14:textId="656B770C" w:rsidR="004402AD" w:rsidRDefault="00C96A37">
      <w:pPr>
        <w:pStyle w:val="Spistreci1"/>
        <w:rPr>
          <w:rFonts w:asciiTheme="minorHAnsi" w:eastAsiaTheme="minorEastAsia" w:hAnsiTheme="minorHAnsi" w:cstheme="minorBidi"/>
          <w:noProof/>
          <w:sz w:val="22"/>
        </w:rPr>
      </w:pPr>
      <w:hyperlink w:anchor="_Toc131671426" w:history="1">
        <w:r w:rsidR="004402AD" w:rsidRPr="006D64F7">
          <w:rPr>
            <w:rStyle w:val="Hipercze"/>
            <w:rFonts w:cs="Arial"/>
            <w:b/>
            <w:noProof/>
          </w:rPr>
          <w:t>§ 21 Zasady wykorzystania SL2021</w:t>
        </w:r>
        <w:r w:rsidR="004402AD">
          <w:rPr>
            <w:noProof/>
            <w:webHidden/>
          </w:rPr>
          <w:tab/>
        </w:r>
        <w:r w:rsidR="004402AD">
          <w:rPr>
            <w:noProof/>
            <w:webHidden/>
          </w:rPr>
          <w:fldChar w:fldCharType="begin"/>
        </w:r>
        <w:r w:rsidR="004402AD">
          <w:rPr>
            <w:noProof/>
            <w:webHidden/>
          </w:rPr>
          <w:instrText xml:space="preserve"> PAGEREF _Toc131671426 \h </w:instrText>
        </w:r>
        <w:r w:rsidR="004402AD">
          <w:rPr>
            <w:noProof/>
            <w:webHidden/>
          </w:rPr>
        </w:r>
        <w:r w:rsidR="004402AD">
          <w:rPr>
            <w:noProof/>
            <w:webHidden/>
          </w:rPr>
          <w:fldChar w:fldCharType="separate"/>
        </w:r>
        <w:r w:rsidR="004402AD">
          <w:rPr>
            <w:noProof/>
            <w:webHidden/>
          </w:rPr>
          <w:t>31</w:t>
        </w:r>
        <w:r w:rsidR="004402AD">
          <w:rPr>
            <w:noProof/>
            <w:webHidden/>
          </w:rPr>
          <w:fldChar w:fldCharType="end"/>
        </w:r>
      </w:hyperlink>
    </w:p>
    <w:p w14:paraId="7F2AFC56" w14:textId="5B3B36EF" w:rsidR="004402AD" w:rsidRDefault="00C96A37">
      <w:pPr>
        <w:pStyle w:val="Spistreci1"/>
        <w:rPr>
          <w:rFonts w:asciiTheme="minorHAnsi" w:eastAsiaTheme="minorEastAsia" w:hAnsiTheme="minorHAnsi" w:cstheme="minorBidi"/>
          <w:noProof/>
          <w:sz w:val="22"/>
        </w:rPr>
      </w:pPr>
      <w:hyperlink w:anchor="_Toc131671427" w:history="1">
        <w:r w:rsidR="004402AD" w:rsidRPr="006D64F7">
          <w:rPr>
            <w:rStyle w:val="Hipercze"/>
            <w:rFonts w:cs="Arial"/>
            <w:b/>
            <w:noProof/>
          </w:rPr>
          <w:t>§ 22 Zmiany w Projekcie i Porozumieniu</w:t>
        </w:r>
        <w:r w:rsidR="004402AD">
          <w:rPr>
            <w:noProof/>
            <w:webHidden/>
          </w:rPr>
          <w:tab/>
        </w:r>
        <w:r w:rsidR="004402AD">
          <w:rPr>
            <w:noProof/>
            <w:webHidden/>
          </w:rPr>
          <w:fldChar w:fldCharType="begin"/>
        </w:r>
        <w:r w:rsidR="004402AD">
          <w:rPr>
            <w:noProof/>
            <w:webHidden/>
          </w:rPr>
          <w:instrText xml:space="preserve"> PAGEREF _Toc131671427 \h </w:instrText>
        </w:r>
        <w:r w:rsidR="004402AD">
          <w:rPr>
            <w:noProof/>
            <w:webHidden/>
          </w:rPr>
        </w:r>
        <w:r w:rsidR="004402AD">
          <w:rPr>
            <w:noProof/>
            <w:webHidden/>
          </w:rPr>
          <w:fldChar w:fldCharType="separate"/>
        </w:r>
        <w:r w:rsidR="004402AD">
          <w:rPr>
            <w:noProof/>
            <w:webHidden/>
          </w:rPr>
          <w:t>33</w:t>
        </w:r>
        <w:r w:rsidR="004402AD">
          <w:rPr>
            <w:noProof/>
            <w:webHidden/>
          </w:rPr>
          <w:fldChar w:fldCharType="end"/>
        </w:r>
      </w:hyperlink>
    </w:p>
    <w:p w14:paraId="2F1F5B4A" w14:textId="45FAF964" w:rsidR="004402AD" w:rsidRDefault="00C96A37">
      <w:pPr>
        <w:pStyle w:val="Spistreci1"/>
        <w:rPr>
          <w:rFonts w:asciiTheme="minorHAnsi" w:eastAsiaTheme="minorEastAsia" w:hAnsiTheme="minorHAnsi" w:cstheme="minorBidi"/>
          <w:noProof/>
          <w:sz w:val="22"/>
        </w:rPr>
      </w:pPr>
      <w:hyperlink w:anchor="_Toc131671428" w:history="1">
        <w:r w:rsidR="004402AD" w:rsidRPr="006D64F7">
          <w:rPr>
            <w:rStyle w:val="Hipercze"/>
            <w:rFonts w:cs="Arial"/>
            <w:b/>
            <w:noProof/>
          </w:rPr>
          <w:t>§ 23 Rozwiązanie Porozumienia</w:t>
        </w:r>
        <w:r w:rsidR="004402AD">
          <w:rPr>
            <w:noProof/>
            <w:webHidden/>
          </w:rPr>
          <w:tab/>
        </w:r>
        <w:r w:rsidR="004402AD">
          <w:rPr>
            <w:noProof/>
            <w:webHidden/>
          </w:rPr>
          <w:fldChar w:fldCharType="begin"/>
        </w:r>
        <w:r w:rsidR="004402AD">
          <w:rPr>
            <w:noProof/>
            <w:webHidden/>
          </w:rPr>
          <w:instrText xml:space="preserve"> PAGEREF _Toc131671428 \h </w:instrText>
        </w:r>
        <w:r w:rsidR="004402AD">
          <w:rPr>
            <w:noProof/>
            <w:webHidden/>
          </w:rPr>
        </w:r>
        <w:r w:rsidR="004402AD">
          <w:rPr>
            <w:noProof/>
            <w:webHidden/>
          </w:rPr>
          <w:fldChar w:fldCharType="separate"/>
        </w:r>
        <w:r w:rsidR="004402AD">
          <w:rPr>
            <w:noProof/>
            <w:webHidden/>
          </w:rPr>
          <w:t>35</w:t>
        </w:r>
        <w:r w:rsidR="004402AD">
          <w:rPr>
            <w:noProof/>
            <w:webHidden/>
          </w:rPr>
          <w:fldChar w:fldCharType="end"/>
        </w:r>
      </w:hyperlink>
    </w:p>
    <w:p w14:paraId="60FDFD06" w14:textId="66D5F4BD" w:rsidR="004402AD" w:rsidRDefault="00C96A37">
      <w:pPr>
        <w:pStyle w:val="Spistreci1"/>
        <w:rPr>
          <w:rFonts w:asciiTheme="minorHAnsi" w:eastAsiaTheme="minorEastAsia" w:hAnsiTheme="minorHAnsi" w:cstheme="minorBidi"/>
          <w:noProof/>
          <w:sz w:val="22"/>
        </w:rPr>
      </w:pPr>
      <w:hyperlink w:anchor="_Toc131671429" w:history="1">
        <w:r w:rsidR="004402AD" w:rsidRPr="006D64F7">
          <w:rPr>
            <w:rStyle w:val="Hipercze"/>
            <w:rFonts w:cs="Arial"/>
            <w:b/>
            <w:noProof/>
          </w:rPr>
          <w:t>§ 24 Ustalenia dotyczące siły wyższej</w:t>
        </w:r>
        <w:r w:rsidR="004402AD">
          <w:rPr>
            <w:noProof/>
            <w:webHidden/>
          </w:rPr>
          <w:tab/>
        </w:r>
        <w:r w:rsidR="004402AD">
          <w:rPr>
            <w:noProof/>
            <w:webHidden/>
          </w:rPr>
          <w:fldChar w:fldCharType="begin"/>
        </w:r>
        <w:r w:rsidR="004402AD">
          <w:rPr>
            <w:noProof/>
            <w:webHidden/>
          </w:rPr>
          <w:instrText xml:space="preserve"> PAGEREF _Toc131671429 \h </w:instrText>
        </w:r>
        <w:r w:rsidR="004402AD">
          <w:rPr>
            <w:noProof/>
            <w:webHidden/>
          </w:rPr>
        </w:r>
        <w:r w:rsidR="004402AD">
          <w:rPr>
            <w:noProof/>
            <w:webHidden/>
          </w:rPr>
          <w:fldChar w:fldCharType="separate"/>
        </w:r>
        <w:r w:rsidR="004402AD">
          <w:rPr>
            <w:noProof/>
            <w:webHidden/>
          </w:rPr>
          <w:t>37</w:t>
        </w:r>
        <w:r w:rsidR="004402AD">
          <w:rPr>
            <w:noProof/>
            <w:webHidden/>
          </w:rPr>
          <w:fldChar w:fldCharType="end"/>
        </w:r>
      </w:hyperlink>
    </w:p>
    <w:p w14:paraId="0AE0B28A" w14:textId="04ED68E3" w:rsidR="004402AD" w:rsidRDefault="00C96A37">
      <w:pPr>
        <w:pStyle w:val="Spistreci1"/>
        <w:rPr>
          <w:rFonts w:asciiTheme="minorHAnsi" w:eastAsiaTheme="minorEastAsia" w:hAnsiTheme="minorHAnsi" w:cstheme="minorBidi"/>
          <w:noProof/>
          <w:sz w:val="22"/>
        </w:rPr>
      </w:pPr>
      <w:hyperlink w:anchor="_Toc131671430" w:history="1">
        <w:r w:rsidR="004402AD" w:rsidRPr="006D64F7">
          <w:rPr>
            <w:rStyle w:val="Hipercze"/>
            <w:rFonts w:cs="Arial"/>
            <w:b/>
            <w:noProof/>
          </w:rPr>
          <w:t>§ 25 Postanowienia końcowe</w:t>
        </w:r>
        <w:r w:rsidR="004402AD">
          <w:rPr>
            <w:noProof/>
            <w:webHidden/>
          </w:rPr>
          <w:tab/>
        </w:r>
        <w:r w:rsidR="004402AD">
          <w:rPr>
            <w:noProof/>
            <w:webHidden/>
          </w:rPr>
          <w:fldChar w:fldCharType="begin"/>
        </w:r>
        <w:r w:rsidR="004402AD">
          <w:rPr>
            <w:noProof/>
            <w:webHidden/>
          </w:rPr>
          <w:instrText xml:space="preserve"> PAGEREF _Toc131671430 \h </w:instrText>
        </w:r>
        <w:r w:rsidR="004402AD">
          <w:rPr>
            <w:noProof/>
            <w:webHidden/>
          </w:rPr>
        </w:r>
        <w:r w:rsidR="004402AD">
          <w:rPr>
            <w:noProof/>
            <w:webHidden/>
          </w:rPr>
          <w:fldChar w:fldCharType="separate"/>
        </w:r>
        <w:r w:rsidR="004402AD">
          <w:rPr>
            <w:noProof/>
            <w:webHidden/>
          </w:rPr>
          <w:t>37</w:t>
        </w:r>
        <w:r w:rsidR="004402AD">
          <w:rPr>
            <w:noProof/>
            <w:webHidden/>
          </w:rPr>
          <w:fldChar w:fldCharType="end"/>
        </w:r>
      </w:hyperlink>
    </w:p>
    <w:p w14:paraId="692E0610" w14:textId="7CC7868B" w:rsidR="004402AD" w:rsidRDefault="00C96A37">
      <w:pPr>
        <w:pStyle w:val="Spistreci1"/>
        <w:rPr>
          <w:rFonts w:asciiTheme="minorHAnsi" w:eastAsiaTheme="minorEastAsia" w:hAnsiTheme="minorHAnsi" w:cstheme="minorBidi"/>
          <w:noProof/>
          <w:sz w:val="22"/>
        </w:rPr>
      </w:pPr>
      <w:hyperlink w:anchor="_Toc131671431" w:history="1">
        <w:r w:rsidR="004402AD" w:rsidRPr="006D64F7">
          <w:rPr>
            <w:rStyle w:val="Hipercze"/>
            <w:rFonts w:cs="Arial"/>
            <w:b/>
            <w:noProof/>
          </w:rPr>
          <w:t>§ 26 Obowiązywanie Porozumienia</w:t>
        </w:r>
        <w:r w:rsidR="004402AD">
          <w:rPr>
            <w:noProof/>
            <w:webHidden/>
          </w:rPr>
          <w:tab/>
        </w:r>
        <w:r w:rsidR="004402AD">
          <w:rPr>
            <w:noProof/>
            <w:webHidden/>
          </w:rPr>
          <w:fldChar w:fldCharType="begin"/>
        </w:r>
        <w:r w:rsidR="004402AD">
          <w:rPr>
            <w:noProof/>
            <w:webHidden/>
          </w:rPr>
          <w:instrText xml:space="preserve"> PAGEREF _Toc131671431 \h </w:instrText>
        </w:r>
        <w:r w:rsidR="004402AD">
          <w:rPr>
            <w:noProof/>
            <w:webHidden/>
          </w:rPr>
        </w:r>
        <w:r w:rsidR="004402AD">
          <w:rPr>
            <w:noProof/>
            <w:webHidden/>
          </w:rPr>
          <w:fldChar w:fldCharType="separate"/>
        </w:r>
        <w:r w:rsidR="004402AD">
          <w:rPr>
            <w:noProof/>
            <w:webHidden/>
          </w:rPr>
          <w:t>39</w:t>
        </w:r>
        <w:r w:rsidR="004402AD">
          <w:rPr>
            <w:noProof/>
            <w:webHidden/>
          </w:rPr>
          <w:fldChar w:fldCharType="end"/>
        </w:r>
      </w:hyperlink>
    </w:p>
    <w:p w14:paraId="3249521A" w14:textId="25AB7AEA" w:rsidR="00391F11" w:rsidRDefault="00CB00D7">
      <w:pPr>
        <w:suppressAutoHyphens w:val="0"/>
        <w:spacing w:line="240" w:lineRule="auto"/>
        <w:rPr>
          <w:rFonts w:cs="Arial"/>
          <w:color w:val="000000"/>
          <w:szCs w:val="24"/>
        </w:rPr>
      </w:pPr>
      <w:r>
        <w:rPr>
          <w:rFonts w:cs="Arial"/>
        </w:rPr>
        <w:fldChar w:fldCharType="end"/>
      </w:r>
      <w:r w:rsidR="00391F11">
        <w:rPr>
          <w:rFonts w:cs="Arial"/>
        </w:rPr>
        <w:br w:type="page"/>
      </w:r>
    </w:p>
    <w:p w14:paraId="41DF8C95" w14:textId="77777777" w:rsidR="00C53C4D" w:rsidRPr="008E54C0" w:rsidRDefault="00C53C4D" w:rsidP="008E54C0">
      <w:pPr>
        <w:pStyle w:val="Nagwek2"/>
        <w:rPr>
          <w:rFonts w:ascii="Arial" w:hAnsi="Arial" w:cs="Arial"/>
          <w:b/>
          <w:color w:val="auto"/>
          <w:sz w:val="24"/>
          <w:szCs w:val="24"/>
        </w:rPr>
      </w:pPr>
      <w:bookmarkStart w:id="0" w:name="_Toc131671405"/>
      <w:r w:rsidRPr="008E54C0">
        <w:rPr>
          <w:rFonts w:ascii="Arial" w:hAnsi="Arial" w:cs="Arial"/>
          <w:b/>
          <w:color w:val="auto"/>
          <w:sz w:val="24"/>
          <w:szCs w:val="24"/>
        </w:rPr>
        <w:lastRenderedPageBreak/>
        <w:t>Postanowienia ogólne</w:t>
      </w:r>
      <w:bookmarkEnd w:id="0"/>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 xml:space="preserve">(Dz.U.2021.305, z </w:t>
      </w:r>
      <w:proofErr w:type="spellStart"/>
      <w:r w:rsidR="00262566" w:rsidRPr="00C53C4D">
        <w:rPr>
          <w:rFonts w:ascii="Arial" w:hAnsi="Arial" w:cs="Arial"/>
        </w:rPr>
        <w:t>późn</w:t>
      </w:r>
      <w:proofErr w:type="spellEnd"/>
      <w:r w:rsidR="00262566" w:rsidRPr="00C53C4D">
        <w:rPr>
          <w:rFonts w:ascii="Arial" w:hAnsi="Arial" w:cs="Arial"/>
        </w:rPr>
        <w:t>. zm.)</w:t>
      </w:r>
      <w:r w:rsidR="00A55837" w:rsidRPr="00C53C4D">
        <w:rPr>
          <w:rFonts w:ascii="Arial" w:hAnsi="Arial" w:cs="Arial"/>
        </w:rPr>
        <w:t>, zwanej dalej „ustawą o finansach publicznych”</w:t>
      </w:r>
      <w:r w:rsidR="008A516C"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72801E66" w:rsidR="00D3728B" w:rsidRPr="00C53C4D" w:rsidRDefault="008A516C" w:rsidP="008E54C0">
      <w:pPr>
        <w:pStyle w:val="CM22"/>
        <w:spacing w:after="240" w:line="276" w:lineRule="auto"/>
        <w:rPr>
          <w:rFonts w:ascii="Arial" w:hAnsi="Arial" w:cs="Arial"/>
        </w:rPr>
      </w:pPr>
      <w:r w:rsidRPr="00C53C4D">
        <w:rPr>
          <w:rFonts w:ascii="Arial" w:hAnsi="Arial" w:cs="Arial"/>
        </w:rPr>
        <w:t xml:space="preserve">Strony </w:t>
      </w:r>
      <w:bookmarkStart w:id="1" w:name="_Hlk131155971"/>
      <w:r w:rsidR="00937A66">
        <w:rPr>
          <w:rFonts w:ascii="Arial" w:hAnsi="Arial" w:cs="Arial"/>
        </w:rPr>
        <w:t>Porozumienia</w:t>
      </w:r>
      <w:bookmarkEnd w:id="1"/>
      <w:r w:rsidR="00937A66" w:rsidRPr="00C53C4D">
        <w:rPr>
          <w:rFonts w:ascii="Arial" w:hAnsi="Arial" w:cs="Arial"/>
        </w:rPr>
        <w:t xml:space="preserve"> </w:t>
      </w:r>
      <w:r w:rsidRPr="00C53C4D">
        <w:rPr>
          <w:rFonts w:ascii="Arial" w:hAnsi="Arial" w:cs="Arial"/>
        </w:rPr>
        <w:t xml:space="preserve">zgodnie postanawiają, co następuje: </w:t>
      </w:r>
    </w:p>
    <w:p w14:paraId="2F8445AE" w14:textId="77777777" w:rsidR="00D3728B" w:rsidRPr="008E54C0" w:rsidRDefault="008A516C" w:rsidP="008E54C0">
      <w:pPr>
        <w:pStyle w:val="Nagwek2"/>
        <w:rPr>
          <w:rFonts w:ascii="Arial" w:hAnsi="Arial" w:cs="Arial"/>
          <w:b/>
          <w:color w:val="auto"/>
          <w:sz w:val="24"/>
          <w:szCs w:val="24"/>
        </w:rPr>
      </w:pPr>
      <w:bookmarkStart w:id="2" w:name="_Toc131671406"/>
      <w:r w:rsidRPr="008E54C0">
        <w:rPr>
          <w:rFonts w:ascii="Arial" w:hAnsi="Arial" w:cs="Arial"/>
          <w:b/>
          <w:color w:val="auto"/>
          <w:sz w:val="24"/>
          <w:szCs w:val="24"/>
        </w:rPr>
        <w:t xml:space="preserve">§ 1 </w:t>
      </w:r>
      <w:r w:rsidR="00544FDF" w:rsidRPr="008E54C0">
        <w:rPr>
          <w:rFonts w:ascii="Arial" w:hAnsi="Arial" w:cs="Arial"/>
          <w:b/>
          <w:color w:val="auto"/>
          <w:sz w:val="24"/>
          <w:szCs w:val="24"/>
        </w:rPr>
        <w:t>Definicje</w:t>
      </w:r>
      <w:bookmarkEnd w:id="2"/>
    </w:p>
    <w:p w14:paraId="0071F2AA" w14:textId="60B96247"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w:t>
      </w:r>
      <w:r w:rsidR="00937A66">
        <w:rPr>
          <w:rFonts w:ascii="Arial" w:hAnsi="Arial" w:cs="Arial"/>
        </w:rPr>
        <w:t>Porozumieniu</w:t>
      </w:r>
      <w:r w:rsidRPr="00C53C4D">
        <w:rPr>
          <w:rFonts w:ascii="Arial" w:hAnsi="Arial" w:cs="Arial"/>
          <w:color w:val="00000A"/>
        </w:rPr>
        <w:t xml:space="preserve"> jest mowa o: </w:t>
      </w:r>
    </w:p>
    <w:p w14:paraId="2E771E0E" w14:textId="112556B9"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xml:space="preserve">, którym w </w:t>
      </w:r>
      <w:r w:rsidR="00937A66">
        <w:rPr>
          <w:rFonts w:ascii="Arial" w:hAnsi="Arial" w:cs="Arial"/>
        </w:rPr>
        <w:t>Porozumieniu</w:t>
      </w:r>
      <w:r w:rsidR="00716B8C" w:rsidRPr="00C53C4D">
        <w:rPr>
          <w:rFonts w:ascii="Arial" w:hAnsi="Arial" w:cs="Arial"/>
        </w:rPr>
        <w:t xml:space="preserve"> </w:t>
      </w:r>
      <w:r w:rsidRPr="00C53C4D">
        <w:rPr>
          <w:rFonts w:ascii="Arial" w:hAnsi="Arial" w:cs="Arial"/>
        </w:rPr>
        <w:t xml:space="preserve">jest strona wskazana w komparycji </w:t>
      </w:r>
      <w:r w:rsidR="00937A66">
        <w:rPr>
          <w:rFonts w:ascii="Arial" w:hAnsi="Arial" w:cs="Arial"/>
        </w:rPr>
        <w:t>Porozumienia</w:t>
      </w:r>
      <w:r w:rsidRPr="00C53C4D">
        <w:rPr>
          <w:rFonts w:ascii="Arial" w:hAnsi="Arial" w:cs="Arial"/>
        </w:rPr>
        <w:t xml:space="preserve"> niebędąc</w:t>
      </w:r>
      <w:r w:rsidR="00DC27F5" w:rsidRPr="00C53C4D">
        <w:rPr>
          <w:rFonts w:ascii="Arial" w:hAnsi="Arial" w:cs="Arial"/>
        </w:rPr>
        <w:t>a</w:t>
      </w:r>
      <w:r w:rsidRPr="00C53C4D">
        <w:rPr>
          <w:rFonts w:ascii="Arial" w:hAnsi="Arial" w:cs="Arial"/>
        </w:rPr>
        <w:t xml:space="preserve"> Instytucją Zarządzającą;</w:t>
      </w:r>
    </w:p>
    <w:p w14:paraId="2AC8BEB4" w14:textId="77777777" w:rsidR="00BB1868" w:rsidRPr="00C53C4D" w:rsidRDefault="008A516C" w:rsidP="00AA01D1">
      <w:pPr>
        <w:pStyle w:val="Akapitzlist"/>
        <w:widowControl w:val="0"/>
        <w:numPr>
          <w:ilvl w:val="0"/>
          <w:numId w:val="7"/>
        </w:numPr>
        <w:ind w:left="426" w:hanging="426"/>
        <w:textAlignment w:val="baseline"/>
        <w:rPr>
          <w:rFonts w:cs="Arial"/>
          <w:szCs w:val="24"/>
        </w:rPr>
      </w:pPr>
      <w:r w:rsidRPr="00C53C4D">
        <w:rPr>
          <w:rFonts w:cs="Arial"/>
          <w:szCs w:val="24"/>
        </w:rPr>
        <w:t>„CST</w:t>
      </w:r>
      <w:r w:rsidR="007210B6" w:rsidRPr="00C53C4D">
        <w:rPr>
          <w:rFonts w:cs="Arial"/>
          <w:szCs w:val="24"/>
        </w:rPr>
        <w:t>2021</w:t>
      </w:r>
      <w:r w:rsidRPr="00C53C4D">
        <w:rPr>
          <w:rFonts w:cs="Arial"/>
          <w:szCs w:val="24"/>
        </w:rPr>
        <w:t xml:space="preserve">” – należy przez to rozumieć </w:t>
      </w:r>
      <w:r w:rsidR="006E6149" w:rsidRPr="00C53C4D">
        <w:rPr>
          <w:rFonts w:cs="Arial"/>
          <w:szCs w:val="24"/>
        </w:rPr>
        <w:t>system teleinformatyczny zapewniany przez ministra właściwego do spraw rozwoju regionalnego, w którym rejestruje się i przechowuje w formie elektronicznej dane, zgodnie z art. 72 ust. 1 lit. e rozporządzenia ogólnego</w:t>
      </w:r>
      <w:r w:rsidRPr="00C53C4D">
        <w:rPr>
          <w:rFonts w:cs="Arial"/>
          <w:szCs w:val="24"/>
        </w:rPr>
        <w:t xml:space="preserve">; </w:t>
      </w:r>
    </w:p>
    <w:p w14:paraId="7248C688" w14:textId="51F3CAC7"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xml:space="preserve">, wypłacane na podstawie </w:t>
      </w:r>
      <w:r w:rsidR="00937A66">
        <w:rPr>
          <w:rFonts w:ascii="Arial" w:hAnsi="Arial" w:cs="Arial"/>
        </w:rPr>
        <w:t>Porozumienia</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lastRenderedPageBreak/>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cs="Arial"/>
          <w:color w:val="00000A"/>
          <w:szCs w:val="24"/>
        </w:rPr>
      </w:pPr>
      <w:r w:rsidRPr="003A5904">
        <w:rPr>
          <w:rFonts w:cs="Arial"/>
          <w:color w:val="00000A"/>
          <w:szCs w:val="24"/>
        </w:rPr>
        <w:t xml:space="preserve">„Katalogach wydatków” </w:t>
      </w:r>
      <w:r w:rsidR="00EF46B6">
        <w:rPr>
          <w:rFonts w:cs="Arial"/>
          <w:color w:val="00000A"/>
          <w:szCs w:val="24"/>
        </w:rPr>
        <w:t>–</w:t>
      </w:r>
      <w:r w:rsidRPr="003A5904">
        <w:rPr>
          <w:rFonts w:cs="Arial"/>
          <w:color w:val="00000A"/>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cs="Arial"/>
          <w:szCs w:val="24"/>
        </w:rPr>
      </w:pPr>
      <w:r w:rsidRPr="003A5904">
        <w:rPr>
          <w:rFonts w:cs="Arial"/>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cs="Arial"/>
          <w:szCs w:val="24"/>
        </w:rPr>
      </w:pPr>
      <w:r>
        <w:rPr>
          <w:rFonts w:cs="Arial"/>
          <w:szCs w:val="24"/>
        </w:rPr>
        <w:t>„</w:t>
      </w:r>
      <w:r w:rsidR="00D434EE" w:rsidRPr="003A5904">
        <w:rPr>
          <w:rFonts w:cs="Arial"/>
          <w:szCs w:val="24"/>
        </w:rPr>
        <w:t>koszt</w:t>
      </w:r>
      <w:r w:rsidR="003B55A9" w:rsidRPr="003A5904">
        <w:rPr>
          <w:rFonts w:cs="Arial"/>
          <w:szCs w:val="24"/>
        </w:rPr>
        <w:t>ach</w:t>
      </w:r>
      <w:r w:rsidR="00D434EE" w:rsidRPr="003A5904">
        <w:rPr>
          <w:rFonts w:cs="Arial"/>
          <w:szCs w:val="24"/>
        </w:rPr>
        <w:t xml:space="preserve"> pośredni</w:t>
      </w:r>
      <w:r w:rsidR="003B55A9" w:rsidRPr="003A5904">
        <w:rPr>
          <w:rFonts w:cs="Arial"/>
          <w:szCs w:val="24"/>
        </w:rPr>
        <w:t>ch</w:t>
      </w:r>
      <w:r w:rsidR="00D434EE" w:rsidRPr="003A5904">
        <w:rPr>
          <w:rFonts w:cs="Arial"/>
          <w:szCs w:val="24"/>
        </w:rPr>
        <w:t xml:space="preserve">” </w:t>
      </w:r>
      <w:r w:rsidR="00EF46B6">
        <w:rPr>
          <w:rFonts w:cs="Arial"/>
          <w:szCs w:val="24"/>
        </w:rPr>
        <w:t>–</w:t>
      </w:r>
      <w:r w:rsidR="00D434EE" w:rsidRPr="003A5904">
        <w:rPr>
          <w:rFonts w:cs="Arial"/>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ind w:left="425" w:hanging="425"/>
        <w:rPr>
          <w:rFonts w:cs="Arial"/>
          <w:szCs w:val="24"/>
        </w:rPr>
      </w:pPr>
      <w:r w:rsidRPr="003A5904">
        <w:rPr>
          <w:rFonts w:cs="Arial"/>
          <w:szCs w:val="24"/>
        </w:rPr>
        <w:t>„</w:t>
      </w:r>
      <w:r w:rsidR="00E86FB4" w:rsidRPr="003A5904">
        <w:rPr>
          <w:rFonts w:cs="Arial"/>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22DF1234" w:rsidR="00BB1868" w:rsidRPr="00C53C4D" w:rsidRDefault="00E85199" w:rsidP="00AA01D1">
      <w:pPr>
        <w:pStyle w:val="Default"/>
        <w:numPr>
          <w:ilvl w:val="0"/>
          <w:numId w:val="7"/>
        </w:numPr>
        <w:spacing w:line="276" w:lineRule="auto"/>
        <w:ind w:left="426" w:hanging="426"/>
        <w:rPr>
          <w:rFonts w:ascii="Arial" w:hAnsi="Arial" w:cs="Arial"/>
          <w:color w:val="00000A"/>
        </w:rPr>
      </w:pPr>
      <w:r w:rsidRPr="003A5904">
        <w:rPr>
          <w:rFonts w:ascii="Arial" w:hAnsi="Arial" w:cs="Arial"/>
          <w:color w:val="00000A"/>
        </w:rPr>
        <w:t>„</w:t>
      </w:r>
      <w:r w:rsidR="008A516C" w:rsidRPr="003A5904">
        <w:rPr>
          <w:rFonts w:ascii="Arial" w:hAnsi="Arial" w:cs="Arial"/>
          <w:color w:val="00000A"/>
        </w:rPr>
        <w:t>Partnerze</w:t>
      </w:r>
      <w:r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10B71B06"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 xml:space="preserve">spełnieniu warunków określonych w </w:t>
      </w:r>
      <w:r w:rsidR="00937A66">
        <w:rPr>
          <w:rFonts w:ascii="Arial" w:hAnsi="Arial" w:cs="Arial"/>
        </w:rPr>
        <w:t>Porozumieniu</w:t>
      </w:r>
      <w:r w:rsidRPr="00C53C4D">
        <w:rPr>
          <w:rFonts w:ascii="Arial" w:hAnsi="Arial" w:cs="Arial"/>
          <w:color w:val="00000A"/>
        </w:rPr>
        <w:t>;</w:t>
      </w:r>
    </w:p>
    <w:p w14:paraId="0FBC3610" w14:textId="5B9469C7"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w:t>
      </w:r>
      <w:r w:rsidR="00937A66">
        <w:rPr>
          <w:rFonts w:ascii="Arial" w:hAnsi="Arial" w:cs="Arial"/>
        </w:rPr>
        <w:t>Porozumieniu</w:t>
      </w:r>
      <w:r w:rsidRPr="00C53C4D">
        <w:rPr>
          <w:rFonts w:ascii="Arial" w:hAnsi="Arial" w:cs="Arial"/>
          <w:color w:val="00000A"/>
        </w:rPr>
        <w:t xml:space="preserve">; </w:t>
      </w:r>
    </w:p>
    <w:p w14:paraId="4342C3F5" w14:textId="4B387B76"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history="1">
        <w:r w:rsidRPr="002524FB">
          <w:rPr>
            <w:rStyle w:val="Hipercze"/>
            <w:rFonts w:ascii="Arial" w:hAnsi="Arial" w:cs="Arial"/>
          </w:rPr>
          <w:t>Portal Funduszy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w:t>
      </w:r>
      <w:proofErr w:type="spellStart"/>
      <w:r w:rsidR="0031159C" w:rsidRPr="00C53C4D">
        <w:rPr>
          <w:rFonts w:ascii="Arial" w:hAnsi="Arial" w:cs="Arial"/>
          <w:color w:val="00000A"/>
        </w:rPr>
        <w:t>późn</w:t>
      </w:r>
      <w:proofErr w:type="spellEnd"/>
      <w:r w:rsidR="0031159C" w:rsidRPr="00C53C4D">
        <w:rPr>
          <w:rFonts w:ascii="Arial" w:hAnsi="Arial" w:cs="Arial"/>
          <w:color w:val="00000A"/>
        </w:rPr>
        <w:t>. zm.);</w:t>
      </w:r>
    </w:p>
    <w:p w14:paraId="32ED8D7C" w14:textId="67AAE4C3"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937A66">
        <w:rPr>
          <w:rFonts w:ascii="Arial" w:hAnsi="Arial" w:cs="Arial"/>
        </w:rPr>
        <w:t>Porozumieniem</w:t>
      </w:r>
      <w:r w:rsidR="00C11B04" w:rsidRPr="00C53C4D">
        <w:rPr>
          <w:rFonts w:ascii="Arial" w:hAnsi="Arial" w:cs="Arial"/>
          <w:color w:val="00000A"/>
        </w:rPr>
        <w:t>, oraz z którego Beneficjent zobowiązuje się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2216F524"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 xml:space="preserve">całości zapłaconych wcześniej wydatków kwalifikowalnych dokonywany po spełnieniu warunków określonych w </w:t>
      </w:r>
      <w:r w:rsidR="00937A66">
        <w:rPr>
          <w:rFonts w:ascii="Arial" w:hAnsi="Arial" w:cs="Arial"/>
        </w:rPr>
        <w:t>Porozumieniu</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ind w:left="426" w:hanging="426"/>
        <w:textAlignment w:val="baseline"/>
        <w:rPr>
          <w:rFonts w:cs="Arial"/>
          <w:szCs w:val="24"/>
        </w:rPr>
      </w:pPr>
      <w:r w:rsidRPr="00C53C4D">
        <w:rPr>
          <w:rFonts w:cs="Arial"/>
          <w:szCs w:val="24"/>
        </w:rPr>
        <w:t xml:space="preserve">„RODO” </w:t>
      </w:r>
      <w:r w:rsidR="00EF46B6">
        <w:rPr>
          <w:rFonts w:cs="Arial"/>
          <w:szCs w:val="24"/>
        </w:rPr>
        <w:t>–</w:t>
      </w:r>
      <w:r w:rsidRPr="00C53C4D">
        <w:rPr>
          <w:rFonts w:cs="Arial"/>
          <w:szCs w:val="24"/>
        </w:rPr>
        <w:t xml:space="preserve"> należy przez to rozumieć </w:t>
      </w:r>
      <w:r w:rsidRPr="00C53C4D">
        <w:rPr>
          <w:rFonts w:cs="Arial"/>
          <w:bCs/>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cs="Arial"/>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53B2C43E"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3"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3"/>
      <w:r w:rsidR="001D720D">
        <w:rPr>
          <w:rFonts w:ascii="Arial" w:hAnsi="Arial" w:cs="Arial"/>
          <w:color w:val="00000A"/>
        </w:rPr>
        <w:t xml:space="preserve"> – z wykorzystaniem modułu „Projekty”, do którego dostęp posiadają osoby wskazane przez Beneficjenta zgodnie z § 2</w:t>
      </w:r>
      <w:r w:rsidR="00DA01E1">
        <w:rPr>
          <w:rFonts w:ascii="Arial" w:hAnsi="Arial" w:cs="Arial"/>
          <w:color w:val="00000A"/>
        </w:rPr>
        <w:t>1</w:t>
      </w:r>
      <w:r w:rsidR="001D720D">
        <w:rPr>
          <w:rFonts w:ascii="Arial" w:hAnsi="Arial" w:cs="Arial"/>
          <w:color w:val="00000A"/>
        </w:rPr>
        <w:t xml:space="preserve"> ust. 7 i 8 </w:t>
      </w:r>
      <w:r w:rsidR="00937A66">
        <w:rPr>
          <w:rFonts w:ascii="Arial" w:hAnsi="Arial" w:cs="Arial"/>
        </w:rPr>
        <w:t>Porozumienia</w:t>
      </w:r>
      <w:r w:rsidR="001D720D">
        <w:rPr>
          <w:rFonts w:ascii="Arial" w:hAnsi="Arial" w:cs="Arial"/>
          <w:color w:val="00000A"/>
        </w:rPr>
        <w:t>;</w:t>
      </w:r>
    </w:p>
    <w:p w14:paraId="48310AC4" w14:textId="2705F664"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w:t>
      </w:r>
      <w:r w:rsidR="008A453D">
        <w:rPr>
          <w:rFonts w:ascii="Arial" w:hAnsi="Arial" w:cs="Arial"/>
        </w:rPr>
        <w:t>Porozumienia</w:t>
      </w:r>
      <w:r w:rsidRPr="00C53C4D">
        <w:rPr>
          <w:rFonts w:ascii="Arial" w:hAnsi="Arial" w:cs="Arial"/>
          <w:color w:val="00000A"/>
        </w:rPr>
        <w:t>,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51410262"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4" w:name="_Hlk124154339"/>
      <w:bookmarkStart w:id="5" w:name="_Hlk127277223"/>
      <w:r w:rsidR="009C173A">
        <w:rPr>
          <w:rFonts w:ascii="Arial" w:hAnsi="Arial" w:cs="Arial"/>
        </w:rPr>
        <w:fldChar w:fldCharType="begin"/>
      </w:r>
      <w:r w:rsidR="009C173A">
        <w:rPr>
          <w:rFonts w:ascii="Arial" w:hAnsi="Arial" w:cs="Arial"/>
        </w:rPr>
        <w:instrText xml:space="preserve"> HYPERLINK "</w:instrText>
      </w:r>
      <w:r w:rsidR="009C173A" w:rsidRPr="009C173A">
        <w:rPr>
          <w:rFonts w:ascii="Arial" w:hAnsi="Arial" w:cs="Arial"/>
        </w:rPr>
        <w:instrText>https://funduszeUE.podkarpackie.pl</w:instrText>
      </w:r>
      <w:r w:rsidR="009C173A">
        <w:rPr>
          <w:rFonts w:ascii="Arial" w:hAnsi="Arial" w:cs="Arial"/>
        </w:rPr>
        <w:instrText xml:space="preserve">" </w:instrText>
      </w:r>
      <w:r w:rsidR="009C173A">
        <w:rPr>
          <w:rFonts w:ascii="Arial" w:hAnsi="Arial" w:cs="Arial"/>
        </w:rPr>
        <w:fldChar w:fldCharType="separate"/>
      </w:r>
      <w:r w:rsidR="009C173A" w:rsidRPr="00D1713D">
        <w:rPr>
          <w:rStyle w:val="Hipercze"/>
          <w:rFonts w:ascii="Arial" w:hAnsi="Arial" w:cs="Arial"/>
        </w:rPr>
        <w:t>https://funduszeUE.podkarpackie.pl</w:t>
      </w:r>
      <w:bookmarkEnd w:id="4"/>
      <w:bookmarkEnd w:id="5"/>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 xml:space="preserve">Dz.U.2021.217, z </w:t>
      </w:r>
      <w:proofErr w:type="spellStart"/>
      <w:r w:rsidR="00E86094" w:rsidRPr="00C53C4D">
        <w:rPr>
          <w:rFonts w:ascii="Arial" w:hAnsi="Arial" w:cs="Arial"/>
        </w:rPr>
        <w:t>późn</w:t>
      </w:r>
      <w:proofErr w:type="spellEnd"/>
      <w:r w:rsidR="00E86094" w:rsidRPr="00C53C4D">
        <w:rPr>
          <w:rFonts w:ascii="Arial" w:hAnsi="Arial" w:cs="Arial"/>
        </w:rPr>
        <w:t>.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ind w:left="357" w:hanging="357"/>
        <w:rPr>
          <w:rFonts w:cs="Arial"/>
          <w:color w:val="00000A"/>
          <w:szCs w:val="24"/>
        </w:rPr>
      </w:pPr>
      <w:bookmarkStart w:id="6" w:name="_Hlk122087264"/>
      <w:r w:rsidRPr="003A5904">
        <w:rPr>
          <w:rFonts w:cs="Arial"/>
          <w:color w:val="00000A"/>
          <w:szCs w:val="24"/>
        </w:rPr>
        <w:t xml:space="preserve">„WOD2021” </w:t>
      </w:r>
      <w:r w:rsidR="00EF46B6">
        <w:rPr>
          <w:rFonts w:cs="Arial"/>
          <w:color w:val="00000A"/>
          <w:szCs w:val="24"/>
        </w:rPr>
        <w:t>–</w:t>
      </w:r>
      <w:r w:rsidRPr="003A5904">
        <w:rPr>
          <w:rFonts w:cs="Arial"/>
          <w:color w:val="00000A"/>
          <w:szCs w:val="24"/>
        </w:rPr>
        <w:t xml:space="preserve"> należy przez to rozumieć aplikację wspierającą procesy wyboru projektów do dofinansowania, zapewniającą obsługę procesów związanych z ogłaszaniem naborów i wnioskowaniem o dofinansowanie oraz umożliwiającą przekazanie danych zawartych we wniosku o dofinansowanie do SL2021;</w:t>
      </w:r>
    </w:p>
    <w:p w14:paraId="039D4CCA" w14:textId="27D902F8"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6"/>
      <w:r w:rsidR="00241E9A" w:rsidRPr="00377492">
        <w:rPr>
          <w:rFonts w:ascii="Arial" w:hAnsi="Arial" w:cs="Arial"/>
          <w:color w:val="00000A"/>
        </w:rPr>
        <w:t xml:space="preserve"> integralną część </w:t>
      </w:r>
      <w:r w:rsidR="008A453D">
        <w:rPr>
          <w:rFonts w:ascii="Arial" w:hAnsi="Arial" w:cs="Arial"/>
        </w:rPr>
        <w:t>Porozumienia</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4B53BD09"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8A453D">
        <w:rPr>
          <w:rFonts w:ascii="Arial" w:hAnsi="Arial" w:cs="Arial"/>
        </w:rPr>
        <w:t>Porozumienia</w:t>
      </w:r>
      <w:r w:rsidR="000007DE" w:rsidRPr="00C53C4D">
        <w:rPr>
          <w:rFonts w:ascii="Arial" w:hAnsi="Arial" w:cs="Arial"/>
          <w:bCs/>
        </w:rPr>
        <w:t>;</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6687CD0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„zaliczce” – należy przez to rozumieć określoną część kwoty dofinansowania przyznanego w </w:t>
      </w:r>
      <w:r w:rsidR="008A453D">
        <w:rPr>
          <w:rFonts w:ascii="Arial" w:hAnsi="Arial" w:cs="Arial"/>
        </w:rPr>
        <w:t>Porozumieniu</w:t>
      </w:r>
      <w:r w:rsidRPr="00C53C4D">
        <w:rPr>
          <w:rFonts w:ascii="Arial" w:hAnsi="Arial" w:cs="Arial"/>
          <w:color w:val="00000A"/>
        </w:rPr>
        <w:t>,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02D229D8"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proofErr w:type="spellStart"/>
      <w:r w:rsidR="0043004A" w:rsidRPr="00C53C4D">
        <w:rPr>
          <w:rFonts w:ascii="Arial" w:hAnsi="Arial" w:cs="Arial"/>
          <w:color w:val="00000A"/>
        </w:rPr>
        <w:t>Pzp</w:t>
      </w:r>
      <w:proofErr w:type="spellEnd"/>
      <w:r w:rsidR="00DD2E0E" w:rsidRPr="00C53C4D">
        <w:rPr>
          <w:rFonts w:ascii="Arial" w:hAnsi="Arial" w:cs="Arial"/>
          <w:color w:val="00000A"/>
        </w:rPr>
        <w:t xml:space="preserve"> albo z </w:t>
      </w:r>
      <w:r w:rsidR="008A453D">
        <w:rPr>
          <w:rFonts w:ascii="Arial" w:hAnsi="Arial" w:cs="Arial"/>
        </w:rPr>
        <w:t>Porozumienia</w:t>
      </w:r>
      <w:r w:rsidR="00DD2E0E" w:rsidRPr="00C53C4D">
        <w:rPr>
          <w:rFonts w:ascii="Arial" w:hAnsi="Arial" w:cs="Arial"/>
          <w:color w:val="00000A"/>
        </w:rPr>
        <w:t>,</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539BE6D6" w:rsidR="00D3728B" w:rsidRPr="008E54C0" w:rsidRDefault="008A516C" w:rsidP="008E54C0">
      <w:pPr>
        <w:pStyle w:val="Nagwek2"/>
        <w:rPr>
          <w:rFonts w:ascii="Arial" w:hAnsi="Arial" w:cs="Arial"/>
          <w:b/>
          <w:color w:val="auto"/>
          <w:sz w:val="24"/>
          <w:szCs w:val="24"/>
        </w:rPr>
      </w:pPr>
      <w:bookmarkStart w:id="7" w:name="_Toc131671407"/>
      <w:r w:rsidRPr="008E54C0">
        <w:rPr>
          <w:rFonts w:ascii="Arial" w:hAnsi="Arial" w:cs="Arial"/>
          <w:b/>
          <w:color w:val="auto"/>
          <w:sz w:val="24"/>
          <w:szCs w:val="24"/>
        </w:rPr>
        <w:t xml:space="preserve">§ 2 Przedmiot </w:t>
      </w:r>
      <w:r w:rsidR="008A453D" w:rsidRPr="008A453D">
        <w:rPr>
          <w:rFonts w:ascii="Arial" w:hAnsi="Arial" w:cs="Arial"/>
          <w:b/>
        </w:rPr>
        <w:t>Porozumienia</w:t>
      </w:r>
      <w:bookmarkEnd w:id="7"/>
    </w:p>
    <w:p w14:paraId="1871F495" w14:textId="544B3500" w:rsidR="00041969" w:rsidRPr="00C53C4D" w:rsidRDefault="008A453D" w:rsidP="00AA01D1">
      <w:pPr>
        <w:pStyle w:val="Default"/>
        <w:numPr>
          <w:ilvl w:val="0"/>
          <w:numId w:val="12"/>
        </w:numPr>
        <w:spacing w:line="276" w:lineRule="auto"/>
        <w:ind w:left="426" w:hanging="426"/>
        <w:rPr>
          <w:rFonts w:ascii="Arial" w:hAnsi="Arial" w:cs="Arial"/>
          <w:color w:val="00000A"/>
        </w:rPr>
      </w:pPr>
      <w:r>
        <w:rPr>
          <w:rFonts w:ascii="Arial" w:hAnsi="Arial" w:cs="Arial"/>
        </w:rPr>
        <w:t>Porozumienie</w:t>
      </w:r>
      <w:r w:rsidRPr="00C53C4D" w:rsidDel="008A453D">
        <w:rPr>
          <w:rFonts w:ascii="Arial" w:hAnsi="Arial" w:cs="Arial"/>
          <w:color w:val="00000A"/>
        </w:rPr>
        <w:t xml:space="preserve"> </w:t>
      </w:r>
      <w:r w:rsidR="008A516C" w:rsidRPr="00C53C4D">
        <w:rPr>
          <w:rFonts w:ascii="Arial" w:hAnsi="Arial" w:cs="Arial"/>
          <w:color w:val="00000A"/>
        </w:rPr>
        <w:t>określa szczegółowe zasady, tryb i warunki, realizacji i rozliczania wydatków</w:t>
      </w:r>
      <w:r w:rsidR="00484060" w:rsidRPr="00C53C4D">
        <w:rPr>
          <w:rFonts w:ascii="Arial" w:hAnsi="Arial" w:cs="Arial"/>
          <w:color w:val="00000A"/>
        </w:rPr>
        <w:t xml:space="preserve"> w ramach </w:t>
      </w:r>
      <w:r w:rsidR="008A516C" w:rsidRPr="00C53C4D">
        <w:rPr>
          <w:rFonts w:ascii="Arial" w:hAnsi="Arial" w:cs="Arial"/>
          <w:color w:val="00000A"/>
        </w:rPr>
        <w:t>Projektu.</w:t>
      </w:r>
    </w:p>
    <w:p w14:paraId="1BA964B7" w14:textId="24C51ED0"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w:t>
      </w:r>
      <w:r w:rsidR="008A453D">
        <w:rPr>
          <w:rFonts w:ascii="Arial" w:hAnsi="Arial" w:cs="Arial"/>
        </w:rPr>
        <w:t>Porozumienia</w:t>
      </w:r>
      <w:r w:rsidRPr="00C53C4D">
        <w:rPr>
          <w:rFonts w:ascii="Arial" w:hAnsi="Arial" w:cs="Arial"/>
          <w:color w:val="00000A"/>
        </w:rPr>
        <w:t xml:space="preserve">. W przypadku dokonania zmian w Projekcie na podstawie § </w:t>
      </w:r>
      <w:r w:rsidR="00EF7A25" w:rsidRPr="00C53C4D">
        <w:rPr>
          <w:rFonts w:ascii="Arial" w:hAnsi="Arial" w:cs="Arial"/>
          <w:color w:val="00000A"/>
        </w:rPr>
        <w:t>2</w:t>
      </w:r>
      <w:r w:rsidR="00DA01E1">
        <w:rPr>
          <w:rFonts w:ascii="Arial" w:hAnsi="Arial" w:cs="Arial"/>
          <w:color w:val="00000A"/>
        </w:rPr>
        <w:t>2</w:t>
      </w:r>
      <w:r w:rsidR="00EF7A25" w:rsidRPr="00C53C4D">
        <w:rPr>
          <w:rFonts w:ascii="Arial" w:hAnsi="Arial" w:cs="Arial"/>
          <w:color w:val="00000A"/>
        </w:rPr>
        <w:t xml:space="preserve"> </w:t>
      </w:r>
      <w:r w:rsidR="008A453D">
        <w:rPr>
          <w:rFonts w:ascii="Arial" w:hAnsi="Arial" w:cs="Arial"/>
        </w:rPr>
        <w:t>Porozumienia</w:t>
      </w:r>
      <w:r w:rsidRPr="00C53C4D">
        <w:rPr>
          <w:rFonts w:ascii="Arial" w:hAnsi="Arial" w:cs="Arial"/>
          <w:color w:val="00000A"/>
        </w:rPr>
        <w:t xml:space="preserve">, Beneficjent zobowiązuje się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 xml:space="preserve">de </w:t>
      </w:r>
      <w:proofErr w:type="spellStart"/>
      <w:r w:rsidRPr="00C53C4D">
        <w:rPr>
          <w:rFonts w:ascii="Arial" w:hAnsi="Arial" w:cs="Arial"/>
          <w:i/>
          <w:color w:val="00000A"/>
        </w:rPr>
        <w:t>minimis</w:t>
      </w:r>
      <w:proofErr w:type="spellEnd"/>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4BEB6C15"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008A453D">
        <w:rPr>
          <w:rFonts w:ascii="Arial" w:hAnsi="Arial" w:cs="Arial"/>
        </w:rPr>
        <w:t>Porozumieniu</w:t>
      </w:r>
      <w:r w:rsidRPr="00C53C4D">
        <w:rPr>
          <w:rFonts w:ascii="Arial" w:hAnsi="Arial" w:cs="Arial"/>
          <w:color w:val="00000A"/>
        </w:rPr>
        <w:t xml:space="preserv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w:t>
      </w:r>
      <w:proofErr w:type="spellStart"/>
      <w:r w:rsidRPr="0033303E">
        <w:rPr>
          <w:rFonts w:ascii="Arial" w:hAnsi="Arial" w:cs="Arial"/>
          <w:color w:val="00000A"/>
        </w:rPr>
        <w:t>minimis</w:t>
      </w:r>
      <w:proofErr w:type="spellEnd"/>
      <w:r w:rsidRPr="0033303E">
        <w:rPr>
          <w:rFonts w:ascii="Arial" w:hAnsi="Arial" w:cs="Arial"/>
          <w:color w:val="00000A"/>
        </w:rPr>
        <w:t xml:space="preserve">,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8E54C0" w:rsidRDefault="008A516C" w:rsidP="008E54C0">
      <w:pPr>
        <w:pStyle w:val="Nagwek2"/>
        <w:spacing w:before="240"/>
        <w:rPr>
          <w:rFonts w:ascii="Arial" w:hAnsi="Arial" w:cs="Arial"/>
          <w:b/>
          <w:color w:val="auto"/>
          <w:sz w:val="24"/>
          <w:szCs w:val="24"/>
        </w:rPr>
      </w:pPr>
      <w:bookmarkStart w:id="8" w:name="_Hlk104371612"/>
      <w:bookmarkStart w:id="9" w:name="_Toc131671408"/>
      <w:r w:rsidRPr="008E54C0">
        <w:rPr>
          <w:rFonts w:ascii="Arial" w:hAnsi="Arial" w:cs="Arial"/>
          <w:b/>
          <w:color w:val="auto"/>
          <w:sz w:val="24"/>
          <w:szCs w:val="24"/>
        </w:rPr>
        <w:t>§ 3</w:t>
      </w:r>
      <w:bookmarkEnd w:id="8"/>
      <w:r w:rsidRPr="008E54C0">
        <w:rPr>
          <w:rFonts w:ascii="Arial" w:hAnsi="Arial" w:cs="Arial"/>
          <w:b/>
          <w:color w:val="auto"/>
          <w:sz w:val="24"/>
          <w:szCs w:val="24"/>
        </w:rPr>
        <w:t xml:space="preserve"> Terminy realizacji </w:t>
      </w:r>
      <w:r w:rsidR="00CD4EE8" w:rsidRPr="008E54C0">
        <w:rPr>
          <w:rFonts w:ascii="Arial" w:hAnsi="Arial" w:cs="Arial"/>
          <w:b/>
          <w:color w:val="auto"/>
          <w:sz w:val="24"/>
          <w:szCs w:val="24"/>
        </w:rPr>
        <w:t>P</w:t>
      </w:r>
      <w:r w:rsidRPr="008E54C0">
        <w:rPr>
          <w:rFonts w:ascii="Arial" w:hAnsi="Arial" w:cs="Arial"/>
          <w:b/>
          <w:color w:val="auto"/>
          <w:sz w:val="24"/>
          <w:szCs w:val="24"/>
        </w:rPr>
        <w:t>rojektu</w:t>
      </w:r>
      <w:bookmarkEnd w:id="9"/>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E54C0">
      <w:pPr>
        <w:pStyle w:val="Default"/>
        <w:numPr>
          <w:ilvl w:val="0"/>
          <w:numId w:val="13"/>
        </w:numPr>
        <w:tabs>
          <w:tab w:val="clear" w:pos="720"/>
          <w:tab w:val="num" w:pos="360"/>
          <w:tab w:val="left" w:pos="567"/>
        </w:tabs>
        <w:spacing w:after="240" w:line="276" w:lineRule="auto"/>
        <w:ind w:left="425" w:hanging="425"/>
        <w:rPr>
          <w:rFonts w:ascii="Arial" w:hAnsi="Arial" w:cs="Arial"/>
          <w:color w:val="00000A"/>
        </w:rPr>
      </w:pPr>
      <w:r w:rsidRPr="00A70413">
        <w:rPr>
          <w:rFonts w:ascii="Arial" w:hAnsi="Arial" w:cs="Arial"/>
          <w:color w:val="00000A"/>
        </w:rPr>
        <w:t>Okres kwalifikowalności wydatków objętych pomocą publiczną nie może naruszać postanowień wytycznych w zakresie kwalifikowalności wydatków, tj. ram czasowych określonych odpowiednio w danym programie pomocowym albo w akcie przyznającym pomoc.</w:t>
      </w:r>
    </w:p>
    <w:p w14:paraId="1E3C9CD0" w14:textId="47196379" w:rsidR="00D3728B" w:rsidRPr="008E54C0" w:rsidRDefault="008A516C" w:rsidP="008E54C0">
      <w:pPr>
        <w:pStyle w:val="Nagwek2"/>
        <w:rPr>
          <w:rFonts w:ascii="Arial" w:hAnsi="Arial" w:cs="Arial"/>
          <w:b/>
          <w:color w:val="00000A"/>
          <w:sz w:val="24"/>
          <w:szCs w:val="24"/>
        </w:rPr>
      </w:pPr>
      <w:bookmarkStart w:id="10" w:name="_Toc131671409"/>
      <w:r w:rsidRPr="008E54C0">
        <w:rPr>
          <w:rFonts w:ascii="Arial" w:hAnsi="Arial" w:cs="Arial"/>
          <w:b/>
          <w:color w:val="auto"/>
          <w:sz w:val="24"/>
          <w:szCs w:val="24"/>
        </w:rPr>
        <w:t>§ 4 Partnerzy i jednostki organizacyjne Beneficjenta</w:t>
      </w:r>
      <w:bookmarkEnd w:id="10"/>
    </w:p>
    <w:p w14:paraId="16588DD0" w14:textId="7D33C6AF"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008A516C" w:rsidRPr="00C53C4D">
        <w:rPr>
          <w:rStyle w:val="Zakotwiczenieprzypisudolnego"/>
          <w:rFonts w:ascii="Arial" w:hAnsi="Arial" w:cs="Arial"/>
          <w:color w:val="00000A"/>
        </w:rPr>
        <w:footnoteReference w:id="5"/>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219E376D" w:rsidR="00422103" w:rsidRPr="008344DD" w:rsidRDefault="002C5E18" w:rsidP="008E54C0">
      <w:pPr>
        <w:pStyle w:val="Default"/>
        <w:numPr>
          <w:ilvl w:val="6"/>
          <w:numId w:val="14"/>
        </w:numPr>
        <w:spacing w:after="240" w:line="276" w:lineRule="auto"/>
        <w:ind w:left="425" w:hanging="425"/>
        <w:rPr>
          <w:rFonts w:ascii="Arial" w:hAnsi="Arial" w:cs="Arial"/>
          <w:color w:val="00000A"/>
        </w:rPr>
      </w:pPr>
      <w:r w:rsidRPr="00C53C4D">
        <w:rPr>
          <w:rFonts w:ascii="Arial" w:hAnsi="Arial" w:cs="Arial"/>
          <w:color w:val="00000A"/>
        </w:rPr>
        <w:t xml:space="preserve">Beneficjent zobowiązuje się do zapewnienia, że wynikające z </w:t>
      </w:r>
      <w:r w:rsidR="008A453D">
        <w:rPr>
          <w:rFonts w:ascii="Arial" w:hAnsi="Arial" w:cs="Arial"/>
        </w:rPr>
        <w:t>Porozumienia</w:t>
      </w:r>
      <w:r w:rsidR="008A453D" w:rsidRPr="00C53C4D" w:rsidDel="008A453D">
        <w:rPr>
          <w:rFonts w:ascii="Arial" w:hAnsi="Arial" w:cs="Arial"/>
          <w:color w:val="00000A"/>
        </w:rPr>
        <w:t xml:space="preserve"> </w:t>
      </w:r>
      <w:r w:rsidRPr="00C53C4D">
        <w:rPr>
          <w:rFonts w:ascii="Arial" w:hAnsi="Arial" w:cs="Arial"/>
          <w:color w:val="00000A"/>
        </w:rPr>
        <w:t xml:space="preserve">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8E54C0" w:rsidRDefault="008A516C" w:rsidP="008E54C0">
      <w:pPr>
        <w:pStyle w:val="Nagwek2"/>
        <w:rPr>
          <w:rFonts w:ascii="Arial" w:hAnsi="Arial" w:cs="Arial"/>
          <w:b/>
          <w:sz w:val="24"/>
          <w:szCs w:val="24"/>
        </w:rPr>
      </w:pPr>
      <w:bookmarkStart w:id="11" w:name="_Toc131671410"/>
      <w:r w:rsidRPr="008E54C0">
        <w:rPr>
          <w:rFonts w:ascii="Arial" w:hAnsi="Arial" w:cs="Arial"/>
          <w:b/>
          <w:color w:val="auto"/>
          <w:sz w:val="24"/>
          <w:szCs w:val="24"/>
        </w:rPr>
        <w:t>§ 5 Odpowiedzialność Beneficjenta</w:t>
      </w:r>
      <w:bookmarkEnd w:id="11"/>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zobowiązuje się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2" w:name="_Hlk113863169"/>
      <w:r w:rsidRPr="00C53C4D">
        <w:rPr>
          <w:rFonts w:ascii="Arial" w:hAnsi="Arial" w:cs="Arial"/>
          <w:color w:val="00000A"/>
        </w:rPr>
        <w:t xml:space="preserve">przestrzegania zasad wynikających z </w:t>
      </w:r>
      <w:bookmarkEnd w:id="12"/>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DC10340"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xml:space="preserve">, wydanych po dniu podpisania </w:t>
      </w:r>
      <w:r w:rsidR="008A453D">
        <w:rPr>
          <w:rFonts w:ascii="Arial" w:hAnsi="Arial" w:cs="Arial"/>
        </w:rPr>
        <w:t>Porozumienia</w:t>
      </w:r>
      <w:r w:rsidR="008A453D" w:rsidRPr="00C53C4D" w:rsidDel="008A453D">
        <w:rPr>
          <w:rFonts w:ascii="Arial" w:hAnsi="Arial" w:cs="Arial"/>
          <w:color w:val="00000A"/>
        </w:rPr>
        <w:t xml:space="preserve"> </w:t>
      </w:r>
      <w:r w:rsidRPr="00C53C4D">
        <w:rPr>
          <w:rFonts w:ascii="Arial" w:hAnsi="Arial" w:cs="Arial"/>
          <w:color w:val="00000A"/>
        </w:rPr>
        <w:t>;</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stosowania się do obowiązujących i aktualnych wzorów dokumentów oraz 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0E8939FF"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 xml:space="preserve">niezwłocznego poinformowania Instytucji Zarządzającej o nabyciu prawa do odzyskania podatku VAT, w przypadku, gdy na etapie podpisywania </w:t>
      </w:r>
      <w:r w:rsidR="008A453D">
        <w:rPr>
          <w:rFonts w:ascii="Arial" w:hAnsi="Arial" w:cs="Arial"/>
        </w:rPr>
        <w:t>Porozumienia</w:t>
      </w:r>
      <w:r w:rsidR="008A453D" w:rsidRPr="00C53C4D" w:rsidDel="008A453D">
        <w:rPr>
          <w:rFonts w:ascii="Arial" w:hAnsi="Arial" w:cs="Arial"/>
        </w:rPr>
        <w:t xml:space="preserve"> </w:t>
      </w:r>
      <w:r w:rsidRPr="00C53C4D">
        <w:rPr>
          <w:rFonts w:ascii="Arial" w:hAnsi="Arial" w:cs="Arial"/>
        </w:rPr>
        <w:t>Beneficjent takiego prawa nie miał</w:t>
      </w:r>
      <w:r w:rsidR="003B4FC3" w:rsidRPr="00C53C4D">
        <w:rPr>
          <w:rStyle w:val="Odwoanieprzypisudolnego"/>
          <w:rFonts w:ascii="Arial" w:hAnsi="Arial" w:cs="Arial"/>
        </w:rPr>
        <w:footnoteReference w:id="6"/>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8A453D">
        <w:rPr>
          <w:rFonts w:ascii="Arial" w:hAnsi="Arial" w:cs="Arial"/>
        </w:rPr>
        <w:t>Porozumienia</w:t>
      </w:r>
      <w:r w:rsidR="008A453D" w:rsidRPr="00C53C4D" w:rsidDel="008A453D">
        <w:rPr>
          <w:rFonts w:ascii="Arial" w:hAnsi="Arial" w:cs="Arial"/>
        </w:rPr>
        <w:t xml:space="preserve"> </w:t>
      </w:r>
      <w:r w:rsidR="00765AFD" w:rsidRPr="00C53C4D">
        <w:rPr>
          <w:rFonts w:ascii="Arial" w:hAnsi="Arial" w:cs="Arial"/>
        </w:rPr>
        <w:t>stosuje się odpowiednio.</w:t>
      </w:r>
    </w:p>
    <w:p w14:paraId="7F31053B" w14:textId="4E8311A7" w:rsidR="00784160" w:rsidRPr="00C53C4D" w:rsidRDefault="008A516C" w:rsidP="00DA01E1">
      <w:pPr>
        <w:pStyle w:val="Default"/>
        <w:numPr>
          <w:ilvl w:val="0"/>
          <w:numId w:val="1"/>
        </w:numPr>
        <w:spacing w:after="240" w:line="276" w:lineRule="auto"/>
        <w:ind w:left="426" w:hanging="426"/>
        <w:rPr>
          <w:rFonts w:ascii="Arial" w:hAnsi="Arial" w:cs="Arial"/>
        </w:rPr>
      </w:pPr>
      <w:r w:rsidRPr="00C53C4D">
        <w:rPr>
          <w:rFonts w:ascii="Arial" w:hAnsi="Arial" w:cs="Arial"/>
          <w:color w:val="00000A"/>
        </w:rPr>
        <w:t xml:space="preserve">Beneficjent ponosi pełną odpowiedzialność za prawidłowość realizacji </w:t>
      </w:r>
      <w:r w:rsidR="008A453D">
        <w:rPr>
          <w:rFonts w:ascii="Arial" w:hAnsi="Arial" w:cs="Arial"/>
        </w:rPr>
        <w:t>Porozumienia</w:t>
      </w:r>
      <w:r w:rsidR="008A453D" w:rsidRPr="00C53C4D" w:rsidDel="008A453D">
        <w:rPr>
          <w:rFonts w:ascii="Arial" w:hAnsi="Arial" w:cs="Arial"/>
          <w:color w:val="00000A"/>
        </w:rPr>
        <w:t xml:space="preserve"> </w:t>
      </w:r>
      <w:r w:rsidRPr="00C53C4D">
        <w:rPr>
          <w:rFonts w:ascii="Arial" w:hAnsi="Arial" w:cs="Arial"/>
          <w:color w:val="00000A"/>
        </w:rPr>
        <w:t>przez Partnerów i</w:t>
      </w:r>
      <w:r w:rsidR="00342CCB">
        <w:rPr>
          <w:rFonts w:ascii="Arial" w:hAnsi="Arial" w:cs="Arial"/>
          <w:color w:val="00000A"/>
        </w:rPr>
        <w:t xml:space="preserve"> </w:t>
      </w:r>
      <w:r w:rsidRPr="00C53C4D">
        <w:rPr>
          <w:rFonts w:ascii="Arial" w:hAnsi="Arial" w:cs="Arial"/>
          <w:color w:val="00000A"/>
        </w:rPr>
        <w:t xml:space="preserve">jednostki organizacyjne Beneficjenta, o których mowa w § 4 </w:t>
      </w:r>
      <w:r w:rsidR="008A453D">
        <w:rPr>
          <w:rFonts w:ascii="Arial" w:hAnsi="Arial" w:cs="Arial"/>
        </w:rPr>
        <w:t>Porozumienia</w:t>
      </w:r>
      <w:r w:rsidRPr="00C53C4D">
        <w:rPr>
          <w:rFonts w:ascii="Arial" w:hAnsi="Arial" w:cs="Arial"/>
          <w:color w:val="00000A"/>
        </w:rPr>
        <w:t>.</w:t>
      </w:r>
    </w:p>
    <w:p w14:paraId="2B0F9B79" w14:textId="77777777" w:rsidR="004545A7" w:rsidRPr="008E54C0" w:rsidRDefault="001C284C" w:rsidP="008E54C0">
      <w:pPr>
        <w:pStyle w:val="Nagwek2"/>
        <w:rPr>
          <w:rStyle w:val="Nagwek2Znak"/>
          <w:rFonts w:ascii="Arial" w:hAnsi="Arial" w:cs="Arial"/>
          <w:b/>
          <w:color w:val="auto"/>
          <w:sz w:val="24"/>
          <w:szCs w:val="24"/>
        </w:rPr>
      </w:pPr>
      <w:bookmarkStart w:id="13" w:name="_Toc131671411"/>
      <w:r w:rsidRPr="008E54C0">
        <w:rPr>
          <w:rFonts w:ascii="Arial" w:hAnsi="Arial" w:cs="Arial"/>
          <w:b/>
          <w:color w:val="auto"/>
          <w:sz w:val="24"/>
          <w:szCs w:val="24"/>
        </w:rPr>
        <w:t>§ 6 Klauzula antydyskryminacyjna</w:t>
      </w:r>
      <w:bookmarkEnd w:id="13"/>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4" w:name="_Hlk127944000"/>
      <w:r w:rsidRPr="00C53C4D">
        <w:rPr>
          <w:rFonts w:ascii="Arial" w:hAnsi="Arial" w:cs="Arial"/>
          <w:color w:val="00000A"/>
        </w:rPr>
        <w:t xml:space="preserve">na każdym etapie realizacji Projektu </w:t>
      </w:r>
      <w:bookmarkEnd w:id="14"/>
      <w:r w:rsidRPr="00C53C4D">
        <w:rPr>
          <w:rFonts w:ascii="Arial" w:hAnsi="Arial" w:cs="Arial"/>
          <w:color w:val="00000A"/>
        </w:rPr>
        <w:t xml:space="preserve">nie może </w:t>
      </w:r>
      <w:bookmarkStart w:id="15"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5"/>
    </w:p>
    <w:p w14:paraId="03B27B96" w14:textId="77777777"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883470" w:rsidRPr="00C53C4D">
        <w:rPr>
          <w:rFonts w:ascii="Arial" w:hAnsi="Arial" w:cs="Arial"/>
          <w:color w:val="00000A"/>
        </w:rPr>
        <w:t>uje się</w:t>
      </w:r>
      <w:r w:rsidRPr="00C53C4D">
        <w:rPr>
          <w:rFonts w:ascii="Arial" w:hAnsi="Arial" w:cs="Arial"/>
          <w:color w:val="00000A"/>
        </w:rPr>
        <w:t xml:space="preserve"> do zapewnienia równego i niedyskryminacyjnego dostępu do infrastruktury wytworzonej w ramach projektu.</w:t>
      </w:r>
    </w:p>
    <w:p w14:paraId="713BD087" w14:textId="77777777"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w:t>
      </w:r>
      <w:r w:rsidRPr="00C53C4D">
        <w:rPr>
          <w:rFonts w:ascii="Arial" w:hAnsi="Arial" w:cs="Arial"/>
          <w:bCs/>
        </w:rPr>
        <w:t xml:space="preserve">na każdym etapie realizacji Projektu do zapewnienia zgodności prowadzonych działań </w:t>
      </w:r>
      <w:bookmarkStart w:id="16" w:name="_Hlk127943759"/>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6"/>
    <w:p w14:paraId="235779BF" w14:textId="2E2DAAAF"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xml:space="preserve">, o których mowa w § 5 ust. 2 pkt 4 </w:t>
      </w:r>
      <w:r w:rsidR="008A453D">
        <w:rPr>
          <w:rFonts w:ascii="Arial" w:hAnsi="Arial" w:cs="Arial"/>
        </w:rPr>
        <w:t>Porozumienia</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cs="Arial"/>
          <w:color w:val="00000A"/>
          <w:szCs w:val="24"/>
        </w:rPr>
      </w:pPr>
      <w:r w:rsidRPr="00D955AA">
        <w:rPr>
          <w:rFonts w:cs="Arial"/>
          <w:color w:val="00000A"/>
          <w:szCs w:val="24"/>
        </w:rPr>
        <w:t>W przypadku rażących lub notorycznych naruszeń Standardów dostępności</w:t>
      </w:r>
      <w:r w:rsidR="001D720D">
        <w:rPr>
          <w:rFonts w:cs="Arial"/>
          <w:color w:val="00000A"/>
          <w:szCs w:val="24"/>
        </w:rPr>
        <w:t>, o których mowa w ust. 5</w:t>
      </w:r>
      <w:r w:rsidRPr="00D955AA">
        <w:rPr>
          <w:rFonts w:cs="Arial"/>
          <w:color w:val="00000A"/>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5D4EB1">
      <w:pPr>
        <w:pStyle w:val="Akapitzlist"/>
        <w:numPr>
          <w:ilvl w:val="6"/>
          <w:numId w:val="1"/>
        </w:numPr>
        <w:spacing w:after="240"/>
        <w:ind w:left="426" w:hanging="426"/>
        <w:rPr>
          <w:rFonts w:cs="Arial"/>
          <w:color w:val="00000A"/>
          <w:szCs w:val="24"/>
        </w:rPr>
      </w:pPr>
      <w:r w:rsidRPr="000F1E25">
        <w:rPr>
          <w:rFonts w:cs="Arial"/>
          <w:color w:val="00000A"/>
          <w:szCs w:val="24"/>
        </w:rPr>
        <w:t xml:space="preserve">Instytucja </w:t>
      </w:r>
      <w:r w:rsidR="000F1E25" w:rsidRPr="000F1E25">
        <w:rPr>
          <w:rFonts w:cs="Arial"/>
          <w:color w:val="00000A"/>
          <w:szCs w:val="24"/>
        </w:rPr>
        <w:t>Zarządzająca</w:t>
      </w:r>
      <w:r w:rsidRPr="000F1E25">
        <w:rPr>
          <w:rFonts w:cs="Arial"/>
          <w:color w:val="00000A"/>
          <w:szCs w:val="24"/>
        </w:rPr>
        <w:t xml:space="preserve"> umo</w:t>
      </w:r>
      <w:r w:rsidR="000F1E25" w:rsidRPr="000F1E25">
        <w:rPr>
          <w:rFonts w:cs="Arial"/>
          <w:color w:val="00000A"/>
          <w:szCs w:val="24"/>
        </w:rPr>
        <w:t>ż</w:t>
      </w:r>
      <w:r w:rsidRPr="000F1E25">
        <w:rPr>
          <w:rFonts w:cs="Arial"/>
          <w:color w:val="00000A"/>
          <w:szCs w:val="24"/>
        </w:rPr>
        <w:t xml:space="preserve">liwia </w:t>
      </w:r>
      <w:r w:rsidR="000F1E25" w:rsidRPr="000F1E25">
        <w:rPr>
          <w:rFonts w:cs="Arial"/>
          <w:color w:val="00000A"/>
          <w:szCs w:val="24"/>
        </w:rPr>
        <w:t>B</w:t>
      </w:r>
      <w:r w:rsidRPr="000F1E25">
        <w:rPr>
          <w:rFonts w:cs="Arial"/>
          <w:color w:val="00000A"/>
          <w:szCs w:val="24"/>
        </w:rPr>
        <w:t>e</w:t>
      </w:r>
      <w:r w:rsidR="000F1E25" w:rsidRPr="000F1E25">
        <w:rPr>
          <w:rFonts w:cs="Arial"/>
          <w:color w:val="00000A"/>
          <w:szCs w:val="24"/>
        </w:rPr>
        <w:t>ne</w:t>
      </w:r>
      <w:r w:rsidRPr="000F1E25">
        <w:rPr>
          <w:rFonts w:cs="Arial"/>
          <w:color w:val="00000A"/>
          <w:szCs w:val="24"/>
        </w:rPr>
        <w:t xml:space="preserve">ficjentowi sfinansowanie </w:t>
      </w:r>
      <w:r w:rsidR="000F1E25" w:rsidRPr="000F1E25">
        <w:rPr>
          <w:rFonts w:cs="Arial"/>
          <w:color w:val="00000A"/>
          <w:szCs w:val="24"/>
        </w:rPr>
        <w:t>mechanizmu racjonalnych usprawnień,</w:t>
      </w:r>
      <w:r w:rsidRPr="000F1E25">
        <w:rPr>
          <w:rFonts w:cs="Arial"/>
          <w:color w:val="00000A"/>
          <w:szCs w:val="24"/>
        </w:rPr>
        <w:t xml:space="preserve"> zgodnie z zasadami i w trybie wynikającym z </w:t>
      </w:r>
      <w:r w:rsidR="000F1E25" w:rsidRPr="000F1E25">
        <w:rPr>
          <w:rFonts w:cs="Arial"/>
          <w:i/>
          <w:color w:val="00000A"/>
          <w:szCs w:val="24"/>
        </w:rPr>
        <w:t>Wytycznych dotyczących realizacji zasad równościowych w ramach funduszy unijnych na lata 2021-2027</w:t>
      </w:r>
      <w:r w:rsidR="000F1E25">
        <w:rPr>
          <w:rFonts w:cs="Arial"/>
          <w:i/>
          <w:color w:val="00000A"/>
          <w:szCs w:val="24"/>
        </w:rPr>
        <w:t>.</w:t>
      </w:r>
    </w:p>
    <w:p w14:paraId="36CFD5EA" w14:textId="1885EF27" w:rsidR="000A112C" w:rsidRPr="008E54C0" w:rsidRDefault="000A112C" w:rsidP="008E54C0">
      <w:pPr>
        <w:pStyle w:val="Nagwek2"/>
        <w:rPr>
          <w:rFonts w:ascii="Arial" w:hAnsi="Arial" w:cs="Arial"/>
          <w:b/>
          <w:color w:val="auto"/>
          <w:sz w:val="24"/>
          <w:szCs w:val="24"/>
        </w:rPr>
      </w:pPr>
      <w:bookmarkStart w:id="17" w:name="_Toc131671412"/>
      <w:r w:rsidRPr="008E54C0">
        <w:rPr>
          <w:rFonts w:ascii="Arial" w:hAnsi="Arial" w:cs="Arial"/>
          <w:b/>
          <w:color w:val="auto"/>
          <w:sz w:val="24"/>
          <w:szCs w:val="24"/>
        </w:rPr>
        <w:t xml:space="preserve">§ </w:t>
      </w:r>
      <w:r w:rsidR="001C284C" w:rsidRPr="008E54C0">
        <w:rPr>
          <w:rFonts w:ascii="Arial" w:hAnsi="Arial" w:cs="Arial"/>
          <w:b/>
          <w:color w:val="auto"/>
          <w:sz w:val="24"/>
          <w:szCs w:val="24"/>
        </w:rPr>
        <w:t>7</w:t>
      </w:r>
      <w:r w:rsidR="00A231A3" w:rsidRPr="008E54C0">
        <w:rPr>
          <w:rFonts w:ascii="Arial" w:hAnsi="Arial" w:cs="Arial"/>
          <w:b/>
          <w:color w:val="auto"/>
          <w:sz w:val="24"/>
          <w:szCs w:val="24"/>
        </w:rPr>
        <w:t xml:space="preserve"> </w:t>
      </w:r>
      <w:r w:rsidRPr="008E54C0">
        <w:rPr>
          <w:rFonts w:ascii="Arial" w:hAnsi="Arial" w:cs="Arial"/>
          <w:b/>
          <w:color w:val="auto"/>
          <w:sz w:val="24"/>
          <w:szCs w:val="24"/>
        </w:rPr>
        <w:t>Kwalifikowalność wydatków</w:t>
      </w:r>
      <w:bookmarkEnd w:id="17"/>
    </w:p>
    <w:p w14:paraId="5E4E4434" w14:textId="46BFF79F" w:rsidR="00A4783D" w:rsidRPr="00C53C4D"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1 pkt </w:t>
      </w:r>
      <w:r w:rsidR="002A3951">
        <w:rPr>
          <w:rFonts w:ascii="Arial" w:hAnsi="Arial" w:cs="Arial"/>
        </w:rPr>
        <w:t>6</w:t>
      </w:r>
      <w:r w:rsidR="00C07991">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ind w:left="426" w:hanging="426"/>
        <w:rPr>
          <w:rFonts w:cs="Arial"/>
          <w:color w:val="000000"/>
          <w:szCs w:val="24"/>
        </w:rPr>
      </w:pPr>
      <w:bookmarkStart w:id="18" w:name="_Hlk126218769"/>
      <w:r w:rsidRPr="00881AAF">
        <w:rPr>
          <w:rFonts w:cs="Arial"/>
          <w:szCs w:val="24"/>
        </w:rPr>
        <w:t xml:space="preserve">W przypadku, gdy zapisy </w:t>
      </w:r>
      <w:r w:rsidR="008877B0" w:rsidRPr="00881AAF">
        <w:rPr>
          <w:rFonts w:cs="Arial"/>
          <w:szCs w:val="24"/>
        </w:rPr>
        <w:t>w</w:t>
      </w:r>
      <w:r w:rsidRPr="00881AAF">
        <w:rPr>
          <w:rFonts w:cs="Arial"/>
          <w:szCs w:val="24"/>
        </w:rPr>
        <w:t>ytycznych w zakresie kwalifikowalności wydatków</w:t>
      </w:r>
      <w:r w:rsidR="007007D3" w:rsidRPr="00881AAF">
        <w:rPr>
          <w:rFonts w:cs="Arial"/>
          <w:szCs w:val="24"/>
        </w:rPr>
        <w:t>,</w:t>
      </w:r>
      <w:r w:rsidR="008149E9" w:rsidRPr="00881AAF">
        <w:rPr>
          <w:rFonts w:cs="Arial"/>
          <w:i/>
          <w:szCs w:val="24"/>
        </w:rPr>
        <w:t xml:space="preserve"> </w:t>
      </w:r>
      <w:r w:rsidRPr="00881AAF">
        <w:rPr>
          <w:rFonts w:cs="Arial"/>
          <w:szCs w:val="24"/>
        </w:rPr>
        <w:t xml:space="preserve">aktualne na dzień dokonywania oceny wydatku, są korzystniejsze dla Beneficjenta niż zapisy </w:t>
      </w:r>
      <w:r w:rsidR="00544D79" w:rsidRPr="00881AAF">
        <w:rPr>
          <w:rFonts w:cs="Arial"/>
          <w:szCs w:val="24"/>
        </w:rPr>
        <w:t xml:space="preserve">wytycznych </w:t>
      </w:r>
      <w:r w:rsidR="004565DE" w:rsidRPr="00881AAF">
        <w:rPr>
          <w:rFonts w:cs="Arial"/>
          <w:szCs w:val="24"/>
        </w:rPr>
        <w:t>w zakresie kwalifikowalności wydatków</w:t>
      </w:r>
      <w:r w:rsidR="007007D3" w:rsidRPr="00881AAF">
        <w:rPr>
          <w:rFonts w:cs="Arial"/>
          <w:i/>
          <w:szCs w:val="24"/>
        </w:rPr>
        <w:t xml:space="preserve">, </w:t>
      </w:r>
      <w:r w:rsidR="007007D3" w:rsidRPr="00881AAF">
        <w:rPr>
          <w:rFonts w:cs="Arial"/>
          <w:szCs w:val="24"/>
        </w:rPr>
        <w:t xml:space="preserve">obowiązujące </w:t>
      </w:r>
      <w:r w:rsidR="00F74077" w:rsidRPr="00881AAF">
        <w:rPr>
          <w:rFonts w:cs="Arial"/>
          <w:szCs w:val="24"/>
        </w:rPr>
        <w:t>w dniu poniesienia wydatk</w:t>
      </w:r>
      <w:r w:rsidR="00AB4C1F" w:rsidRPr="00881AAF">
        <w:rPr>
          <w:rFonts w:cs="Arial"/>
          <w:szCs w:val="24"/>
        </w:rPr>
        <w:t>u</w:t>
      </w:r>
      <w:r w:rsidR="007007D3" w:rsidRPr="00881AAF">
        <w:rPr>
          <w:rFonts w:cs="Arial"/>
          <w:szCs w:val="24"/>
        </w:rPr>
        <w:t xml:space="preserve"> - </w:t>
      </w:r>
      <w:r w:rsidRPr="00881AAF">
        <w:rPr>
          <w:rFonts w:cs="Arial"/>
          <w:szCs w:val="24"/>
        </w:rPr>
        <w:t xml:space="preserve">stosuje się zapisy </w:t>
      </w:r>
      <w:r w:rsidR="00544D79" w:rsidRPr="00881AAF">
        <w:rPr>
          <w:rFonts w:cs="Arial"/>
          <w:szCs w:val="24"/>
        </w:rPr>
        <w:t xml:space="preserve">wytycznych </w:t>
      </w:r>
      <w:r w:rsidRPr="00881AAF">
        <w:rPr>
          <w:rFonts w:cs="Arial"/>
          <w:szCs w:val="24"/>
        </w:rPr>
        <w:t>w zakresie kwalifikowalności obowiązujące na dzień dokonywania oceny wydatku.</w:t>
      </w:r>
      <w:r w:rsidR="00881AAF" w:rsidRPr="00881AAF">
        <w:rPr>
          <w:szCs w:val="24"/>
        </w:rPr>
        <w:t xml:space="preserve"> </w:t>
      </w:r>
      <w:r w:rsidR="00881AAF" w:rsidRPr="00881AAF">
        <w:rPr>
          <w:rFonts w:cs="Arial"/>
          <w:color w:val="000000"/>
          <w:szCs w:val="24"/>
        </w:rPr>
        <w:t xml:space="preserve">W przypadku, gdy zapisy </w:t>
      </w:r>
      <w:r w:rsidR="00881AAF">
        <w:rPr>
          <w:rFonts w:cs="Arial"/>
          <w:color w:val="000000"/>
          <w:szCs w:val="24"/>
        </w:rPr>
        <w:t>Katalogów</w:t>
      </w:r>
      <w:r w:rsidR="00881AAF" w:rsidRPr="00881AAF">
        <w:rPr>
          <w:rFonts w:cs="Arial"/>
          <w:color w:val="000000"/>
          <w:szCs w:val="24"/>
        </w:rPr>
        <w:t xml:space="preserve"> wydatków, aktualne na dzień </w:t>
      </w:r>
      <w:r w:rsidR="004F3ECA">
        <w:rPr>
          <w:rFonts w:cs="Arial"/>
          <w:color w:val="000000"/>
          <w:szCs w:val="24"/>
        </w:rPr>
        <w:t xml:space="preserve">poniesienia wydatku lub dokonywania oceny </w:t>
      </w:r>
      <w:r w:rsidR="003F5156">
        <w:rPr>
          <w:rFonts w:cs="Arial"/>
          <w:color w:val="000000"/>
          <w:szCs w:val="24"/>
        </w:rPr>
        <w:t>wydatku</w:t>
      </w:r>
      <w:r w:rsidR="00881AAF" w:rsidRPr="00881AAF">
        <w:rPr>
          <w:rFonts w:cs="Arial"/>
          <w:color w:val="000000"/>
          <w:szCs w:val="24"/>
        </w:rPr>
        <w:t xml:space="preserve">, są korzystniejsze dla Beneficjenta niż zapisy </w:t>
      </w:r>
      <w:r w:rsidR="00881AAF">
        <w:rPr>
          <w:rFonts w:cs="Arial"/>
          <w:color w:val="000000"/>
          <w:szCs w:val="24"/>
        </w:rPr>
        <w:t>Katalogów</w:t>
      </w:r>
      <w:r w:rsidR="00881AAF" w:rsidRPr="00881AAF">
        <w:rPr>
          <w:rFonts w:cs="Arial"/>
          <w:color w:val="000000"/>
          <w:szCs w:val="24"/>
        </w:rPr>
        <w:t xml:space="preserve"> wydatków, obowiązujące w dniu </w:t>
      </w:r>
      <w:r w:rsidR="00881AAF">
        <w:rPr>
          <w:rFonts w:cs="Arial"/>
          <w:color w:val="000000"/>
          <w:szCs w:val="24"/>
        </w:rPr>
        <w:t>ogłoszenia o naborze wniosków</w:t>
      </w:r>
      <w:r w:rsidR="00881AAF" w:rsidRPr="00881AAF">
        <w:rPr>
          <w:rFonts w:cs="Arial"/>
          <w:color w:val="000000"/>
          <w:szCs w:val="24"/>
        </w:rPr>
        <w:t xml:space="preserve"> - stosuje się zapisy </w:t>
      </w:r>
      <w:r w:rsidR="00881AAF">
        <w:rPr>
          <w:rFonts w:cs="Arial"/>
          <w:color w:val="000000"/>
          <w:szCs w:val="24"/>
        </w:rPr>
        <w:t>katalogów wydatków</w:t>
      </w:r>
      <w:r w:rsidR="00881AAF" w:rsidRPr="00881AAF">
        <w:rPr>
          <w:rFonts w:cs="Arial"/>
          <w:color w:val="000000"/>
          <w:szCs w:val="24"/>
        </w:rPr>
        <w:t xml:space="preserve"> obowiązujące na dzień </w:t>
      </w:r>
      <w:r w:rsidR="003F5156">
        <w:rPr>
          <w:rFonts w:cs="Arial"/>
          <w:color w:val="000000"/>
          <w:szCs w:val="24"/>
        </w:rPr>
        <w:t xml:space="preserve">ponoszenia wydatku lub </w:t>
      </w:r>
      <w:r w:rsidR="00881AAF" w:rsidRPr="00881AAF">
        <w:rPr>
          <w:rFonts w:cs="Arial"/>
          <w:color w:val="000000"/>
          <w:szCs w:val="24"/>
        </w:rPr>
        <w:t>dokonywania oceny wydatku.</w:t>
      </w:r>
    </w:p>
    <w:bookmarkEnd w:id="18"/>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134677A4"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 xml:space="preserve">Podpisanie z Beneficjentem </w:t>
      </w:r>
      <w:r w:rsidR="008A453D">
        <w:rPr>
          <w:rFonts w:ascii="Arial" w:hAnsi="Arial" w:cs="Arial"/>
        </w:rPr>
        <w:t>Porozumienia</w:t>
      </w:r>
      <w:r w:rsidR="008A453D" w:rsidRPr="00881AAF" w:rsidDel="008A453D">
        <w:rPr>
          <w:rFonts w:ascii="Arial" w:hAnsi="Arial" w:cs="Arial"/>
          <w:color w:val="auto"/>
        </w:rPr>
        <w:t xml:space="preserve"> </w:t>
      </w:r>
      <w:r w:rsidRPr="00881AAF">
        <w:rPr>
          <w:rFonts w:ascii="Arial" w:hAnsi="Arial" w:cs="Arial"/>
          <w:color w:val="auto"/>
        </w:rPr>
        <w:t>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w:t>
      </w:r>
      <w:r w:rsidR="008A453D">
        <w:rPr>
          <w:rFonts w:ascii="Arial" w:hAnsi="Arial" w:cs="Arial"/>
        </w:rPr>
        <w:t>Porozumieniem</w:t>
      </w:r>
      <w:r w:rsidR="008A453D" w:rsidRPr="00C53C4D" w:rsidDel="008A453D">
        <w:rPr>
          <w:rFonts w:ascii="Arial" w:hAnsi="Arial" w:cs="Arial"/>
          <w:color w:val="00000A"/>
        </w:rPr>
        <w:t xml:space="preserve"> </w:t>
      </w:r>
      <w:r w:rsidR="009A6C42" w:rsidRPr="00C53C4D">
        <w:rPr>
          <w:rFonts w:ascii="Arial" w:hAnsi="Arial" w:cs="Arial"/>
          <w:color w:val="00000A"/>
        </w:rPr>
        <w:t xml:space="preserve">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77777777"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 xml:space="preserve">Beneficjent zobowiązuje się pokryć wszelkie wydatki niekwalifikowalne w ramach Projektu. </w:t>
      </w:r>
    </w:p>
    <w:p w14:paraId="1A2D5BFA" w14:textId="77777777" w:rsidR="00373F0F" w:rsidRPr="00C53C4D" w:rsidRDefault="00F83B93" w:rsidP="008E54C0">
      <w:pPr>
        <w:pStyle w:val="Default"/>
        <w:numPr>
          <w:ilvl w:val="0"/>
          <w:numId w:val="50"/>
        </w:numPr>
        <w:spacing w:after="240" w:line="276" w:lineRule="auto"/>
        <w:ind w:left="425" w:hanging="425"/>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8E54C0" w:rsidRDefault="00A231A3" w:rsidP="008E54C0">
      <w:pPr>
        <w:pStyle w:val="Nagwek2"/>
        <w:rPr>
          <w:rFonts w:ascii="Arial" w:hAnsi="Arial" w:cs="Arial"/>
          <w:b/>
          <w:color w:val="auto"/>
          <w:sz w:val="24"/>
          <w:szCs w:val="24"/>
        </w:rPr>
      </w:pPr>
      <w:bookmarkStart w:id="19" w:name="_Toc131671413"/>
      <w:r w:rsidRPr="008E54C0">
        <w:rPr>
          <w:rFonts w:ascii="Arial" w:hAnsi="Arial" w:cs="Arial"/>
          <w:b/>
          <w:color w:val="auto"/>
          <w:sz w:val="24"/>
          <w:szCs w:val="24"/>
        </w:rPr>
        <w:t xml:space="preserve">§ </w:t>
      </w:r>
      <w:r w:rsidR="00662F7E" w:rsidRPr="008E54C0">
        <w:rPr>
          <w:rFonts w:ascii="Arial" w:hAnsi="Arial" w:cs="Arial"/>
          <w:b/>
          <w:color w:val="auto"/>
          <w:sz w:val="24"/>
          <w:szCs w:val="24"/>
        </w:rPr>
        <w:t>8</w:t>
      </w:r>
      <w:r w:rsidRPr="008E54C0">
        <w:rPr>
          <w:rFonts w:ascii="Arial" w:hAnsi="Arial" w:cs="Arial"/>
          <w:b/>
          <w:color w:val="auto"/>
          <w:sz w:val="24"/>
          <w:szCs w:val="24"/>
        </w:rPr>
        <w:t xml:space="preserve"> Koszty pośrednie w ramach </w:t>
      </w:r>
      <w:r w:rsidR="008344DD" w:rsidRPr="008E54C0">
        <w:rPr>
          <w:rFonts w:ascii="Arial" w:hAnsi="Arial" w:cs="Arial"/>
          <w:b/>
          <w:color w:val="auto"/>
          <w:sz w:val="24"/>
          <w:szCs w:val="24"/>
        </w:rPr>
        <w:t>Projektu</w:t>
      </w:r>
      <w:bookmarkEnd w:id="19"/>
    </w:p>
    <w:p w14:paraId="05645407" w14:textId="2A9A4802" w:rsidR="00A5015F" w:rsidRPr="00C53C4D" w:rsidRDefault="00A5015F" w:rsidP="00AA01D1">
      <w:pPr>
        <w:numPr>
          <w:ilvl w:val="0"/>
          <w:numId w:val="54"/>
        </w:numPr>
        <w:suppressAutoHyphens w:val="0"/>
        <w:ind w:left="426" w:hanging="426"/>
        <w:rPr>
          <w:rFonts w:cs="Arial"/>
          <w:szCs w:val="24"/>
        </w:rPr>
      </w:pPr>
      <w:r w:rsidRPr="00C53C4D">
        <w:rPr>
          <w:rFonts w:cs="Arial"/>
          <w:szCs w:val="24"/>
        </w:rPr>
        <w:t xml:space="preserve">Beneficjent rozlicza koszty pośrednie stawką ryczałtową w wysokości … % poniesionych, udokumentowanych i zatwierdzonych w ramach Projektu </w:t>
      </w:r>
      <w:r w:rsidR="00053069">
        <w:rPr>
          <w:rFonts w:cs="Arial"/>
          <w:szCs w:val="24"/>
        </w:rPr>
        <w:t xml:space="preserve">kwalifikowalnych </w:t>
      </w:r>
      <w:r w:rsidR="00407B2B">
        <w:rPr>
          <w:rFonts w:cs="Arial"/>
          <w:szCs w:val="24"/>
        </w:rPr>
        <w:t>kosztów</w:t>
      </w:r>
      <w:r w:rsidR="00407B2B" w:rsidRPr="00C53C4D">
        <w:rPr>
          <w:rFonts w:cs="Arial"/>
          <w:szCs w:val="24"/>
        </w:rPr>
        <w:t xml:space="preserve"> </w:t>
      </w:r>
      <w:r w:rsidRPr="00C53C4D">
        <w:rPr>
          <w:rFonts w:cs="Arial"/>
          <w:szCs w:val="24"/>
        </w:rPr>
        <w:t>bezpośrednich</w:t>
      </w:r>
      <w:r w:rsidR="005804A8">
        <w:rPr>
          <w:rFonts w:cs="Arial"/>
          <w:szCs w:val="24"/>
        </w:rPr>
        <w:t xml:space="preserve"> / kwalifikowalnych bezpośrednich kosztów personelu</w:t>
      </w:r>
      <w:r w:rsidR="008652C3">
        <w:rPr>
          <w:rStyle w:val="Odwoanieprzypisudolnego"/>
          <w:rFonts w:cs="Arial"/>
          <w:szCs w:val="24"/>
        </w:rPr>
        <w:footnoteReference w:id="7"/>
      </w:r>
      <w:r w:rsidRPr="00C53C4D">
        <w:rPr>
          <w:rFonts w:cs="Arial"/>
          <w:szCs w:val="24"/>
        </w:rPr>
        <w:t>.</w:t>
      </w:r>
    </w:p>
    <w:p w14:paraId="74F850D4" w14:textId="2D1478C7" w:rsidR="00A5015F" w:rsidRPr="00C53C4D" w:rsidRDefault="00A5015F" w:rsidP="00AA01D1">
      <w:pPr>
        <w:numPr>
          <w:ilvl w:val="0"/>
          <w:numId w:val="54"/>
        </w:numPr>
        <w:suppressAutoHyphens w:val="0"/>
        <w:ind w:left="426" w:hanging="426"/>
        <w:rPr>
          <w:rFonts w:cs="Arial"/>
          <w:szCs w:val="24"/>
        </w:rPr>
      </w:pPr>
      <w:r w:rsidRPr="00C53C4D">
        <w:rPr>
          <w:rFonts w:cs="Arial"/>
          <w:szCs w:val="24"/>
        </w:rPr>
        <w:t xml:space="preserve">Katalog kosztów pośrednich oraz zasady ich rozliczania znajdują się w </w:t>
      </w:r>
      <w:r w:rsidR="001909F5" w:rsidRPr="00C53C4D">
        <w:rPr>
          <w:rFonts w:cs="Arial"/>
          <w:szCs w:val="24"/>
        </w:rPr>
        <w:t>Katalogach wydatków</w:t>
      </w:r>
      <w:r w:rsidRPr="00C53C4D">
        <w:rPr>
          <w:rFonts w:cs="Arial"/>
          <w:szCs w:val="24"/>
        </w:rPr>
        <w:t>.</w:t>
      </w:r>
    </w:p>
    <w:p w14:paraId="7541CF5F" w14:textId="52F819C3" w:rsidR="00A5015F" w:rsidRPr="00A431ED" w:rsidRDefault="00DB565B" w:rsidP="00034311">
      <w:pPr>
        <w:numPr>
          <w:ilvl w:val="0"/>
          <w:numId w:val="54"/>
        </w:numPr>
        <w:suppressAutoHyphens w:val="0"/>
        <w:spacing w:after="240"/>
        <w:ind w:left="426" w:hanging="426"/>
        <w:rPr>
          <w:rFonts w:cs="Arial"/>
          <w:szCs w:val="24"/>
        </w:rPr>
      </w:pPr>
      <w:r>
        <w:rPr>
          <w:rFonts w:cs="Arial"/>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cs="Arial"/>
          <w:szCs w:val="24"/>
        </w:rPr>
        <w:footnoteReference w:id="8"/>
      </w:r>
      <w:r>
        <w:rPr>
          <w:rFonts w:cs="Arial"/>
          <w:szCs w:val="24"/>
        </w:rPr>
        <w:t xml:space="preserve"> wykazanych we wniosku o płatność</w:t>
      </w:r>
      <w:r w:rsidR="00A5015F" w:rsidRPr="00A431ED">
        <w:rPr>
          <w:rFonts w:cs="Arial"/>
          <w:szCs w:val="24"/>
        </w:rPr>
        <w:t>.</w:t>
      </w:r>
    </w:p>
    <w:p w14:paraId="78BD612D" w14:textId="56211C6A" w:rsidR="00D3728B" w:rsidRPr="008E54C0" w:rsidRDefault="008A516C" w:rsidP="008E54C0">
      <w:pPr>
        <w:pStyle w:val="Nagwek2"/>
        <w:rPr>
          <w:rFonts w:ascii="Arial" w:hAnsi="Arial" w:cs="Arial"/>
          <w:b/>
          <w:sz w:val="24"/>
          <w:szCs w:val="24"/>
        </w:rPr>
      </w:pPr>
      <w:bookmarkStart w:id="20" w:name="_Toc131671414"/>
      <w:r w:rsidRPr="008E54C0">
        <w:rPr>
          <w:rFonts w:ascii="Arial" w:hAnsi="Arial" w:cs="Arial"/>
          <w:b/>
          <w:color w:val="auto"/>
          <w:sz w:val="24"/>
          <w:szCs w:val="24"/>
        </w:rPr>
        <w:t xml:space="preserve">§ </w:t>
      </w:r>
      <w:r w:rsidR="00662F7E" w:rsidRPr="008E54C0">
        <w:rPr>
          <w:rFonts w:ascii="Arial" w:hAnsi="Arial" w:cs="Arial"/>
          <w:b/>
          <w:color w:val="auto"/>
          <w:sz w:val="24"/>
          <w:szCs w:val="24"/>
        </w:rPr>
        <w:t>9</w:t>
      </w:r>
      <w:r w:rsidR="00A231A3" w:rsidRPr="008E54C0">
        <w:rPr>
          <w:rFonts w:ascii="Arial" w:hAnsi="Arial" w:cs="Arial"/>
          <w:b/>
          <w:color w:val="auto"/>
          <w:sz w:val="24"/>
          <w:szCs w:val="24"/>
        </w:rPr>
        <w:t xml:space="preserve"> </w:t>
      </w:r>
      <w:r w:rsidRPr="008E54C0">
        <w:rPr>
          <w:rFonts w:ascii="Arial" w:hAnsi="Arial" w:cs="Arial"/>
          <w:b/>
          <w:color w:val="auto"/>
          <w:sz w:val="24"/>
          <w:szCs w:val="24"/>
        </w:rPr>
        <w:t>Planowanie płatności</w:t>
      </w:r>
      <w:bookmarkEnd w:id="20"/>
    </w:p>
    <w:p w14:paraId="1445EA52" w14:textId="0EDBA768" w:rsidR="00583477" w:rsidRPr="009E7ADB" w:rsidRDefault="00583477" w:rsidP="00C53C4D">
      <w:pPr>
        <w:numPr>
          <w:ilvl w:val="0"/>
          <w:numId w:val="11"/>
        </w:numPr>
        <w:ind w:left="426" w:hanging="426"/>
        <w:rPr>
          <w:rFonts w:cs="Arial"/>
          <w:szCs w:val="24"/>
        </w:rPr>
      </w:pPr>
      <w:r w:rsidRPr="00C53C4D">
        <w:rPr>
          <w:rFonts w:cs="Arial"/>
          <w:szCs w:val="24"/>
        </w:rPr>
        <w:t xml:space="preserve">Beneficjent </w:t>
      </w:r>
      <w:r w:rsidR="004576C4" w:rsidRPr="00C53C4D">
        <w:rPr>
          <w:rFonts w:cs="Arial"/>
          <w:szCs w:val="24"/>
        </w:rPr>
        <w:t xml:space="preserve">po </w:t>
      </w:r>
      <w:r w:rsidR="004576C4" w:rsidRPr="008A453D">
        <w:rPr>
          <w:rFonts w:cs="Arial"/>
          <w:szCs w:val="24"/>
        </w:rPr>
        <w:t xml:space="preserve">podpisaniu </w:t>
      </w:r>
      <w:bookmarkStart w:id="21" w:name="_Hlk131156634"/>
      <w:r w:rsidR="008A453D" w:rsidRPr="008A453D">
        <w:rPr>
          <w:rFonts w:cs="Arial"/>
          <w:szCs w:val="24"/>
        </w:rPr>
        <w:t>Porozumienia</w:t>
      </w:r>
      <w:bookmarkEnd w:id="21"/>
      <w:r w:rsidR="008A453D" w:rsidRPr="008A453D" w:rsidDel="008A453D">
        <w:rPr>
          <w:rFonts w:cs="Arial"/>
          <w:szCs w:val="24"/>
        </w:rPr>
        <w:t xml:space="preserve"> </w:t>
      </w:r>
      <w:r w:rsidR="004576C4" w:rsidRPr="008A453D">
        <w:rPr>
          <w:rFonts w:cs="Arial"/>
          <w:szCs w:val="24"/>
        </w:rPr>
        <w:t>oraz uzyskaniu dostępu do SL2021 z</w:t>
      </w:r>
      <w:r w:rsidR="00995A86" w:rsidRPr="009E7ADB">
        <w:rPr>
          <w:rFonts w:cs="Arial"/>
          <w:szCs w:val="24"/>
        </w:rPr>
        <w:t>obowiązany jest do przekazania w ciągu 3 dni roboczych</w:t>
      </w:r>
      <w:r w:rsidR="004576C4" w:rsidRPr="009E7ADB">
        <w:rPr>
          <w:rFonts w:cs="Arial"/>
          <w:szCs w:val="24"/>
        </w:rPr>
        <w:t>, za pośrednictwem SL2021 Harmonogramu płatności.</w:t>
      </w:r>
    </w:p>
    <w:p w14:paraId="28EB2786" w14:textId="1BB1FBFA" w:rsidR="009D1C9E" w:rsidRPr="00C53C4D" w:rsidRDefault="00FB06CB" w:rsidP="002763E2">
      <w:pPr>
        <w:numPr>
          <w:ilvl w:val="0"/>
          <w:numId w:val="11"/>
        </w:numPr>
        <w:spacing w:after="240"/>
        <w:ind w:left="425" w:hanging="425"/>
        <w:rPr>
          <w:rFonts w:cs="Arial"/>
          <w:szCs w:val="24"/>
        </w:rPr>
      </w:pPr>
      <w:r w:rsidRPr="00AD48F9">
        <w:rPr>
          <w:rFonts w:cs="Arial"/>
          <w:szCs w:val="24"/>
        </w:rPr>
        <w:t xml:space="preserve">Beneficjent zobowiązany jest </w:t>
      </w:r>
      <w:r w:rsidR="004576C4" w:rsidRPr="00AD48F9">
        <w:rPr>
          <w:rFonts w:cs="Arial"/>
          <w:szCs w:val="24"/>
        </w:rPr>
        <w:t xml:space="preserve">do </w:t>
      </w:r>
      <w:r w:rsidR="00DE417E" w:rsidRPr="00AD48F9">
        <w:rPr>
          <w:rFonts w:cs="Arial"/>
          <w:szCs w:val="24"/>
        </w:rPr>
        <w:t xml:space="preserve">aktualizacji </w:t>
      </w:r>
      <w:r w:rsidRPr="00AD48F9">
        <w:rPr>
          <w:rFonts w:cs="Arial"/>
          <w:szCs w:val="24"/>
        </w:rPr>
        <w:t xml:space="preserve">Harmonogramu płatności </w:t>
      </w:r>
      <w:r w:rsidR="00DE417E" w:rsidRPr="00AD48F9">
        <w:rPr>
          <w:rFonts w:cs="Arial"/>
          <w:szCs w:val="24"/>
        </w:rPr>
        <w:t>za pośrednictwem SL2021</w:t>
      </w:r>
      <w:r w:rsidR="001A11EB" w:rsidRPr="008A453D">
        <w:rPr>
          <w:rFonts w:cs="Arial"/>
          <w:szCs w:val="24"/>
        </w:rPr>
        <w:t xml:space="preserve"> </w:t>
      </w:r>
      <w:r w:rsidRPr="008A453D">
        <w:rPr>
          <w:rFonts w:cs="Arial"/>
          <w:szCs w:val="24"/>
        </w:rPr>
        <w:t xml:space="preserve">w przypadku zmiany </w:t>
      </w:r>
      <w:r w:rsidR="005D6194" w:rsidRPr="008A453D">
        <w:rPr>
          <w:rFonts w:cs="Arial"/>
          <w:szCs w:val="24"/>
        </w:rPr>
        <w:t xml:space="preserve">wartości </w:t>
      </w:r>
      <w:r w:rsidR="00DE417E" w:rsidRPr="008A453D">
        <w:rPr>
          <w:rFonts w:cs="Arial"/>
          <w:szCs w:val="24"/>
        </w:rPr>
        <w:t xml:space="preserve">dofinansowania określonej w </w:t>
      </w:r>
      <w:r w:rsidR="008A453D" w:rsidRPr="008A453D">
        <w:rPr>
          <w:rFonts w:cs="Arial"/>
          <w:szCs w:val="24"/>
        </w:rPr>
        <w:t>Porozumieni</w:t>
      </w:r>
      <w:r w:rsidR="008A453D">
        <w:rPr>
          <w:rFonts w:cs="Arial"/>
          <w:szCs w:val="24"/>
        </w:rPr>
        <w:t>u</w:t>
      </w:r>
      <w:r w:rsidR="008A453D" w:rsidRPr="008A453D" w:rsidDel="008A453D">
        <w:rPr>
          <w:rFonts w:cs="Arial"/>
          <w:szCs w:val="24"/>
        </w:rPr>
        <w:t xml:space="preserve"> </w:t>
      </w:r>
      <w:r w:rsidR="005D6194" w:rsidRPr="008A453D">
        <w:rPr>
          <w:rFonts w:cs="Arial"/>
          <w:szCs w:val="24"/>
        </w:rPr>
        <w:t xml:space="preserve">lub </w:t>
      </w:r>
      <w:r w:rsidRPr="008A453D">
        <w:rPr>
          <w:rFonts w:cs="Arial"/>
          <w:szCs w:val="24"/>
        </w:rPr>
        <w:t>okresu realizacji Projektu</w:t>
      </w:r>
      <w:r w:rsidRPr="00C53C4D">
        <w:rPr>
          <w:rFonts w:cs="Arial"/>
          <w:szCs w:val="24"/>
        </w:rPr>
        <w:t xml:space="preserve"> oraz na żądanie Instytucji Zarządzającej</w:t>
      </w:r>
      <w:r w:rsidR="002014F8" w:rsidRPr="00C53C4D">
        <w:rPr>
          <w:rFonts w:cs="Arial"/>
          <w:szCs w:val="24"/>
        </w:rPr>
        <w:t>.</w:t>
      </w:r>
      <w:r w:rsidRPr="00C53C4D">
        <w:rPr>
          <w:rFonts w:cs="Arial"/>
          <w:szCs w:val="24"/>
        </w:rPr>
        <w:t xml:space="preserve"> </w:t>
      </w:r>
    </w:p>
    <w:p w14:paraId="112A1810" w14:textId="28E5BD4E" w:rsidR="00D3728B" w:rsidRPr="008E54C0" w:rsidRDefault="008A516C" w:rsidP="008E54C0">
      <w:pPr>
        <w:pStyle w:val="Nagwek2"/>
        <w:rPr>
          <w:rFonts w:ascii="Arial" w:hAnsi="Arial" w:cs="Arial"/>
          <w:b/>
          <w:sz w:val="24"/>
          <w:szCs w:val="24"/>
        </w:rPr>
      </w:pPr>
      <w:bookmarkStart w:id="22" w:name="_Toc131671415"/>
      <w:r w:rsidRPr="008E54C0">
        <w:rPr>
          <w:rFonts w:ascii="Arial" w:hAnsi="Arial" w:cs="Arial"/>
          <w:b/>
          <w:color w:val="auto"/>
          <w:sz w:val="24"/>
          <w:szCs w:val="24"/>
        </w:rPr>
        <w:t xml:space="preserve">§ </w:t>
      </w:r>
      <w:r w:rsidR="00FB06CB" w:rsidRPr="008E54C0">
        <w:rPr>
          <w:rFonts w:ascii="Arial" w:hAnsi="Arial" w:cs="Arial"/>
          <w:b/>
          <w:color w:val="auto"/>
          <w:sz w:val="24"/>
          <w:szCs w:val="24"/>
        </w:rPr>
        <w:t xml:space="preserve">10 </w:t>
      </w:r>
      <w:r w:rsidRPr="008E54C0">
        <w:rPr>
          <w:rFonts w:ascii="Arial" w:hAnsi="Arial" w:cs="Arial"/>
          <w:b/>
          <w:color w:val="auto"/>
          <w:sz w:val="24"/>
          <w:szCs w:val="24"/>
        </w:rPr>
        <w:t>Przekazywanie i rozliczanie dofinansowania w formie zaliczki i refundacji</w:t>
      </w:r>
      <w:bookmarkEnd w:id="22"/>
      <w:r w:rsidRPr="008E54C0">
        <w:rPr>
          <w:rFonts w:ascii="Arial" w:hAnsi="Arial" w:cs="Arial"/>
          <w:b/>
          <w:color w:val="auto"/>
          <w:sz w:val="24"/>
          <w:szCs w:val="24"/>
        </w:rPr>
        <w:t xml:space="preserve"> </w:t>
      </w:r>
    </w:p>
    <w:p w14:paraId="46AF94B7" w14:textId="1837F44A" w:rsidR="00BD4C2E" w:rsidRPr="00C53C4D" w:rsidRDefault="00BD4C2E" w:rsidP="00AA01D1">
      <w:pPr>
        <w:pStyle w:val="Akapitzlist"/>
        <w:numPr>
          <w:ilvl w:val="0"/>
          <w:numId w:val="10"/>
        </w:numPr>
        <w:suppressAutoHyphens w:val="0"/>
        <w:ind w:left="426" w:hanging="426"/>
        <w:rPr>
          <w:rFonts w:cs="Arial"/>
          <w:color w:val="00000A"/>
          <w:szCs w:val="24"/>
        </w:rPr>
      </w:pPr>
      <w:r w:rsidRPr="00C53C4D">
        <w:rPr>
          <w:rFonts w:cs="Arial"/>
          <w:color w:val="00000A"/>
          <w:szCs w:val="24"/>
        </w:rPr>
        <w:t xml:space="preserve">Warunkiem rozliczenia </w:t>
      </w:r>
      <w:r w:rsidR="005D4EB1">
        <w:rPr>
          <w:rFonts w:cs="Arial"/>
          <w:color w:val="00000A"/>
          <w:szCs w:val="24"/>
        </w:rPr>
        <w:t xml:space="preserve">wydatków </w:t>
      </w:r>
      <w:r w:rsidRPr="00C53C4D">
        <w:rPr>
          <w:rFonts w:cs="Arial"/>
          <w:color w:val="00000A"/>
          <w:szCs w:val="24"/>
        </w:rPr>
        <w:t>jest:</w:t>
      </w:r>
    </w:p>
    <w:p w14:paraId="58E8F929" w14:textId="314CEDE1" w:rsidR="00FD3451" w:rsidRPr="00C53C4D" w:rsidRDefault="00FD3451" w:rsidP="00C53C4D">
      <w:pPr>
        <w:pStyle w:val="Akapitzlist"/>
        <w:numPr>
          <w:ilvl w:val="0"/>
          <w:numId w:val="70"/>
        </w:numPr>
        <w:suppressAutoHyphens w:val="0"/>
        <w:rPr>
          <w:rFonts w:cs="Arial"/>
          <w:color w:val="00000A"/>
          <w:szCs w:val="24"/>
        </w:rPr>
      </w:pPr>
      <w:r w:rsidRPr="00C53C4D">
        <w:rPr>
          <w:rFonts w:cs="Arial"/>
          <w:color w:val="00000A"/>
          <w:szCs w:val="24"/>
        </w:rPr>
        <w:t xml:space="preserve">złożenie przez Beneficjenta do Instytucji Zarządzającej poprawnego, kompletnego wniosku o płatność, za pośrednictwem </w:t>
      </w:r>
      <w:r w:rsidR="00454F13" w:rsidRPr="00C53C4D">
        <w:rPr>
          <w:rFonts w:cs="Arial"/>
          <w:color w:val="00000A"/>
          <w:szCs w:val="24"/>
        </w:rPr>
        <w:t>SL2021</w:t>
      </w:r>
      <w:r w:rsidRPr="00C53C4D">
        <w:rPr>
          <w:rFonts w:cs="Arial"/>
          <w:color w:val="00000A"/>
          <w:szCs w:val="24"/>
        </w:rPr>
        <w:t xml:space="preserve">, z zastrzeżeniem § </w:t>
      </w:r>
      <w:r w:rsidR="0049773A" w:rsidRPr="00C53C4D">
        <w:rPr>
          <w:rFonts w:cs="Arial"/>
          <w:color w:val="00000A"/>
          <w:szCs w:val="24"/>
        </w:rPr>
        <w:t>2</w:t>
      </w:r>
      <w:r w:rsidR="00DA01E1">
        <w:rPr>
          <w:rFonts w:cs="Arial"/>
          <w:color w:val="00000A"/>
          <w:szCs w:val="24"/>
        </w:rPr>
        <w:t>1</w:t>
      </w:r>
      <w:r w:rsidR="0049773A" w:rsidRPr="00C53C4D">
        <w:rPr>
          <w:rFonts w:cs="Arial"/>
          <w:color w:val="00000A"/>
          <w:szCs w:val="24"/>
        </w:rPr>
        <w:t xml:space="preserve"> </w:t>
      </w:r>
      <w:r w:rsidRPr="00C53C4D">
        <w:rPr>
          <w:rFonts w:cs="Arial"/>
          <w:color w:val="00000A"/>
          <w:szCs w:val="24"/>
        </w:rPr>
        <w:t xml:space="preserve">ust. </w:t>
      </w:r>
      <w:r w:rsidR="007022D6" w:rsidRPr="00C53C4D">
        <w:rPr>
          <w:rFonts w:cs="Arial"/>
          <w:color w:val="00000A"/>
          <w:szCs w:val="24"/>
        </w:rPr>
        <w:t>1</w:t>
      </w:r>
      <w:r w:rsidR="00DC66CF">
        <w:rPr>
          <w:rFonts w:cs="Arial"/>
          <w:color w:val="00000A"/>
          <w:szCs w:val="24"/>
        </w:rPr>
        <w:t>1</w:t>
      </w:r>
      <w:r w:rsidR="007022D6" w:rsidRPr="00C53C4D">
        <w:rPr>
          <w:rFonts w:cs="Arial"/>
          <w:color w:val="00000A"/>
          <w:szCs w:val="24"/>
        </w:rPr>
        <w:t xml:space="preserve"> </w:t>
      </w:r>
      <w:r w:rsidR="008A453D" w:rsidRPr="008A453D">
        <w:rPr>
          <w:rFonts w:cs="Arial"/>
          <w:szCs w:val="24"/>
        </w:rPr>
        <w:t>Porozumienia</w:t>
      </w:r>
      <w:r w:rsidRPr="00C53C4D">
        <w:rPr>
          <w:rFonts w:cs="Arial"/>
          <w:color w:val="00000A"/>
          <w:szCs w:val="24"/>
        </w:rPr>
        <w:t xml:space="preserve">, </w:t>
      </w:r>
      <w:r w:rsidR="009A376A" w:rsidRPr="00C53C4D">
        <w:rPr>
          <w:rFonts w:cs="Arial"/>
          <w:color w:val="00000A"/>
          <w:szCs w:val="24"/>
        </w:rPr>
        <w:t>spełniającego wymogi wskazane</w:t>
      </w:r>
      <w:r w:rsidRPr="00C53C4D">
        <w:rPr>
          <w:rFonts w:cs="Arial"/>
          <w:color w:val="00000A"/>
          <w:szCs w:val="24"/>
        </w:rPr>
        <w:t xml:space="preserve"> w </w:t>
      </w:r>
      <w:r w:rsidR="0069422D" w:rsidRPr="003F5156">
        <w:rPr>
          <w:rFonts w:cs="Arial"/>
          <w:i/>
          <w:color w:val="00000A"/>
          <w:szCs w:val="24"/>
        </w:rPr>
        <w:t>Instrukcji dla</w:t>
      </w:r>
      <w:r w:rsidR="0069422D" w:rsidRPr="00C53C4D">
        <w:rPr>
          <w:rFonts w:cs="Arial"/>
          <w:color w:val="00000A"/>
          <w:szCs w:val="24"/>
        </w:rPr>
        <w:t xml:space="preserve"> </w:t>
      </w:r>
      <w:r w:rsidRPr="00C53C4D">
        <w:rPr>
          <w:rFonts w:cs="Arial"/>
          <w:i/>
          <w:color w:val="00000A"/>
          <w:szCs w:val="24"/>
        </w:rPr>
        <w:t>Beneficjenta</w:t>
      </w:r>
      <w:r w:rsidRPr="00C53C4D">
        <w:rPr>
          <w:rFonts w:cs="Arial"/>
          <w:color w:val="00000A"/>
          <w:szCs w:val="24"/>
        </w:rPr>
        <w:t xml:space="preserve">, </w:t>
      </w:r>
      <w:r w:rsidR="0069422D" w:rsidRPr="00C53C4D">
        <w:rPr>
          <w:rFonts w:cs="Arial"/>
          <w:color w:val="00000A"/>
          <w:szCs w:val="24"/>
        </w:rPr>
        <w:t xml:space="preserve">obowiązującej </w:t>
      </w:r>
      <w:r w:rsidR="009A376A" w:rsidRPr="00C53C4D">
        <w:rPr>
          <w:rFonts w:cs="Arial"/>
          <w:color w:val="00000A"/>
          <w:szCs w:val="24"/>
        </w:rPr>
        <w:t xml:space="preserve">na dzień złożenia wniosku o płatność, </w:t>
      </w:r>
      <w:r w:rsidR="0069422D" w:rsidRPr="00C53C4D">
        <w:rPr>
          <w:rFonts w:cs="Arial"/>
          <w:color w:val="00000A"/>
          <w:szCs w:val="24"/>
        </w:rPr>
        <w:t xml:space="preserve">którą </w:t>
      </w:r>
      <w:r w:rsidR="00201A73" w:rsidRPr="00C53C4D">
        <w:rPr>
          <w:rFonts w:cs="Arial"/>
          <w:color w:val="00000A"/>
          <w:szCs w:val="24"/>
        </w:rPr>
        <w:t>Instytucja Zarządzająca udostępnia na stronie internetowej</w:t>
      </w:r>
      <w:r w:rsidRPr="00C53C4D">
        <w:rPr>
          <w:rFonts w:cs="Arial"/>
          <w:color w:val="00000A"/>
          <w:szCs w:val="24"/>
        </w:rPr>
        <w:t>;</w:t>
      </w:r>
    </w:p>
    <w:p w14:paraId="091CC0C6" w14:textId="1E70534E"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6548DB22" w14:textId="355F872F"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zobowiązuje się poinformować Instytucję Zarządzającą,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r>
      <w:r w:rsidR="008A453D" w:rsidRPr="008A453D">
        <w:rPr>
          <w:rFonts w:ascii="Arial" w:hAnsi="Arial" w:cs="Arial"/>
        </w:rPr>
        <w:t>Porozumienia</w:t>
      </w:r>
      <w:r w:rsidRPr="00C53C4D">
        <w:rPr>
          <w:rFonts w:ascii="Arial" w:hAnsi="Arial" w:cs="Arial"/>
          <w:color w:val="00000A"/>
        </w:rPr>
        <w:t>,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4045C2E9" w14:textId="465F027B"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00E91C77" w:rsidRPr="008A453D">
        <w:rPr>
          <w:rFonts w:ascii="Arial" w:hAnsi="Arial" w:cs="Arial"/>
        </w:rPr>
        <w:t>Porozumienia</w:t>
      </w:r>
      <w:r w:rsidRPr="00C53C4D">
        <w:rPr>
          <w:rFonts w:ascii="Arial" w:hAnsi="Arial" w:cs="Arial"/>
          <w:color w:val="00000A"/>
        </w:rPr>
        <w:t>.</w:t>
      </w:r>
    </w:p>
    <w:p w14:paraId="4F532CBA" w14:textId="669A2770"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 xml:space="preserve">terminie do 3 miesięcy od dnia jego poniesienia lub w przypadku wydatków kwalifikowalnych poniesionych przed podpisaniem </w:t>
      </w:r>
      <w:r w:rsidR="00E91C77" w:rsidRPr="008A453D">
        <w:rPr>
          <w:rFonts w:ascii="Arial" w:hAnsi="Arial" w:cs="Arial"/>
        </w:rPr>
        <w:t>Porozumienia</w:t>
      </w:r>
      <w:r w:rsidRPr="00C53C4D">
        <w:rPr>
          <w:rFonts w:ascii="Arial" w:hAnsi="Arial" w:cs="Arial"/>
          <w:color w:val="00000A"/>
        </w:rPr>
        <w:t>, w terminie 3 miesięcy od daty je</w:t>
      </w:r>
      <w:r w:rsidR="00E91C77">
        <w:rPr>
          <w:rFonts w:ascii="Arial" w:hAnsi="Arial" w:cs="Arial"/>
          <w:color w:val="00000A"/>
        </w:rPr>
        <w:t>go</w:t>
      </w:r>
      <w:r w:rsidRPr="00C53C4D">
        <w:rPr>
          <w:rFonts w:ascii="Arial" w:hAnsi="Arial" w:cs="Arial"/>
          <w:color w:val="00000A"/>
        </w:rPr>
        <w:t xml:space="preserve"> podpisania.</w:t>
      </w:r>
    </w:p>
    <w:p w14:paraId="44E7AB5E" w14:textId="62C6541F" w:rsidR="004C0F39" w:rsidRPr="00C53C4D" w:rsidRDefault="004C0F39" w:rsidP="00AA01D1">
      <w:pPr>
        <w:pStyle w:val="Akapitzlist"/>
        <w:numPr>
          <w:ilvl w:val="0"/>
          <w:numId w:val="10"/>
        </w:numPr>
        <w:ind w:left="426" w:hanging="426"/>
        <w:rPr>
          <w:rFonts w:cs="Arial"/>
          <w:szCs w:val="24"/>
        </w:rPr>
      </w:pPr>
      <w:r w:rsidRPr="00C53C4D">
        <w:rPr>
          <w:rFonts w:cs="Arial"/>
          <w:szCs w:val="24"/>
        </w:rPr>
        <w:t xml:space="preserve">Beneficjent zobowiązuje się do złożenia pierwszego wniosku o płatność w terminie do 3 miesięcy, licząc od daty podpisania </w:t>
      </w:r>
      <w:r w:rsidR="00E91C77" w:rsidRPr="008A453D">
        <w:rPr>
          <w:rFonts w:cs="Arial"/>
          <w:szCs w:val="24"/>
        </w:rPr>
        <w:t>Porozumienia</w:t>
      </w:r>
      <w:r w:rsidRPr="00C53C4D">
        <w:rPr>
          <w:rFonts w:cs="Arial"/>
          <w:szCs w:val="24"/>
        </w:rPr>
        <w:t xml:space="preserve">.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cs="Arial"/>
          <w:szCs w:val="24"/>
        </w:rPr>
        <w:t xml:space="preserve">kwalifikowalne </w:t>
      </w:r>
      <w:r w:rsidRPr="00C53C4D">
        <w:rPr>
          <w:rFonts w:cs="Arial"/>
          <w:szCs w:val="24"/>
        </w:rPr>
        <w:t xml:space="preserve">- wówczas </w:t>
      </w:r>
      <w:r w:rsidR="00816A50">
        <w:rPr>
          <w:rFonts w:cs="Arial"/>
          <w:szCs w:val="24"/>
        </w:rPr>
        <w:t xml:space="preserve">w terminie 6 miesięcy licząc od daty podpisania </w:t>
      </w:r>
      <w:r w:rsidR="00E91C77" w:rsidRPr="008A453D">
        <w:rPr>
          <w:rFonts w:cs="Arial"/>
          <w:szCs w:val="24"/>
        </w:rPr>
        <w:t>Porozumienia</w:t>
      </w:r>
      <w:r w:rsidR="00E91C77">
        <w:rPr>
          <w:rFonts w:cs="Arial"/>
          <w:szCs w:val="24"/>
        </w:rPr>
        <w:t xml:space="preserve"> </w:t>
      </w:r>
      <w:r w:rsidR="00816A50">
        <w:rPr>
          <w:rFonts w:cs="Arial"/>
          <w:szCs w:val="24"/>
        </w:rPr>
        <w:t>lub złożenia poprzedniego wniosku o płatność</w:t>
      </w:r>
      <w:r w:rsidR="00816A50" w:rsidRPr="00C53C4D">
        <w:rPr>
          <w:rFonts w:cs="Arial"/>
          <w:szCs w:val="24"/>
        </w:rPr>
        <w:t xml:space="preserve"> </w:t>
      </w:r>
      <w:r w:rsidRPr="00C53C4D">
        <w:rPr>
          <w:rFonts w:cs="Arial"/>
          <w:szCs w:val="24"/>
        </w:rPr>
        <w:t xml:space="preserve">przedkładany jest wniosek z wypełnioną częścią dotyczącą przebiegu realizacji Projektu. </w:t>
      </w:r>
    </w:p>
    <w:p w14:paraId="2E2C13F8" w14:textId="0698D0EE"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6A38B4B3"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CD36B6">
        <w:rPr>
          <w:rFonts w:ascii="Arial" w:hAnsi="Arial" w:cs="Arial"/>
          <w:color w:val="00000A"/>
        </w:rPr>
        <w:t>7</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58FD721C"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268E015A"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497904E5" w:rsidR="00535019" w:rsidRPr="00C53C4D" w:rsidRDefault="00CD36B6" w:rsidP="00AA01D1">
      <w:pPr>
        <w:pStyle w:val="Default"/>
        <w:numPr>
          <w:ilvl w:val="0"/>
          <w:numId w:val="10"/>
        </w:numPr>
        <w:spacing w:line="276" w:lineRule="auto"/>
        <w:ind w:left="426" w:hanging="426"/>
        <w:rPr>
          <w:rFonts w:ascii="Arial" w:hAnsi="Arial" w:cs="Arial"/>
          <w:color w:val="00000A"/>
        </w:rPr>
      </w:pPr>
      <w:r>
        <w:rPr>
          <w:rFonts w:ascii="Arial" w:hAnsi="Arial" w:cs="Arial"/>
          <w:color w:val="00000A"/>
        </w:rPr>
        <w:t>Rozliczenie</w:t>
      </w:r>
      <w:r w:rsidR="004C0F39" w:rsidRPr="00C53C4D">
        <w:rPr>
          <w:rFonts w:ascii="Arial" w:hAnsi="Arial" w:cs="Arial"/>
          <w:color w:val="00000A"/>
        </w:rPr>
        <w:t xml:space="preserve"> następuje w</w:t>
      </w:r>
      <w:r w:rsidR="00133C65">
        <w:rPr>
          <w:rFonts w:ascii="Arial" w:hAnsi="Arial" w:cs="Arial"/>
          <w:color w:val="00000A"/>
        </w:rPr>
        <w:t xml:space="preserve"> </w:t>
      </w:r>
      <w:r w:rsidR="004C0F39"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004C0F39" w:rsidRPr="00C53C4D">
        <w:rPr>
          <w:rFonts w:ascii="Arial" w:hAnsi="Arial" w:cs="Arial"/>
          <w:color w:val="00000A"/>
        </w:rPr>
        <w:t>płatność.</w:t>
      </w:r>
    </w:p>
    <w:p w14:paraId="2B7F5C37" w14:textId="03AD5D60" w:rsidR="004C0F39" w:rsidRPr="00C53C4D" w:rsidRDefault="004C0F39" w:rsidP="00AA01D1">
      <w:pPr>
        <w:widowControl w:val="0"/>
        <w:numPr>
          <w:ilvl w:val="0"/>
          <w:numId w:val="10"/>
        </w:numPr>
        <w:ind w:left="426" w:hanging="426"/>
        <w:rPr>
          <w:rFonts w:cs="Arial"/>
          <w:color w:val="00000A"/>
          <w:szCs w:val="24"/>
        </w:rPr>
      </w:pPr>
      <w:r w:rsidRPr="00C53C4D">
        <w:rPr>
          <w:rFonts w:cs="Arial"/>
          <w:color w:val="00000A"/>
          <w:szCs w:val="24"/>
        </w:rPr>
        <w:t xml:space="preserve">Bieg terminu </w:t>
      </w:r>
      <w:r w:rsidR="00CD36B6">
        <w:rPr>
          <w:rFonts w:cs="Arial"/>
          <w:color w:val="00000A"/>
          <w:szCs w:val="24"/>
        </w:rPr>
        <w:t>rozliczenia</w:t>
      </w:r>
      <w:r w:rsidRPr="00C53C4D">
        <w:rPr>
          <w:rFonts w:cs="Arial"/>
          <w:color w:val="00000A"/>
          <w:szCs w:val="24"/>
        </w:rPr>
        <w:t xml:space="preserve">, o którym mowa w ust. </w:t>
      </w:r>
      <w:r w:rsidR="00CD36B6">
        <w:rPr>
          <w:rFonts w:cs="Arial"/>
          <w:color w:val="00000A"/>
          <w:szCs w:val="24"/>
        </w:rPr>
        <w:t>11</w:t>
      </w:r>
      <w:r w:rsidRPr="00C53C4D">
        <w:rPr>
          <w:rFonts w:cs="Arial"/>
          <w:color w:val="00000A"/>
          <w:szCs w:val="24"/>
        </w:rPr>
        <w:t xml:space="preserve">, </w:t>
      </w:r>
      <w:r w:rsidR="00816A50">
        <w:rPr>
          <w:rFonts w:cs="Arial"/>
          <w:color w:val="00000A"/>
          <w:szCs w:val="24"/>
        </w:rPr>
        <w:t>jest</w:t>
      </w:r>
      <w:r w:rsidRPr="00C53C4D">
        <w:rPr>
          <w:rFonts w:cs="Arial"/>
          <w:color w:val="00000A"/>
          <w:szCs w:val="24"/>
        </w:rPr>
        <w:t xml:space="preserve"> wstrzym</w:t>
      </w:r>
      <w:r w:rsidR="00816A50">
        <w:rPr>
          <w:rFonts w:cs="Arial"/>
          <w:color w:val="00000A"/>
          <w:szCs w:val="24"/>
        </w:rPr>
        <w:t>yw</w:t>
      </w:r>
      <w:r w:rsidRPr="00C53C4D">
        <w:rPr>
          <w:rFonts w:cs="Arial"/>
          <w:color w:val="00000A"/>
          <w:szCs w:val="24"/>
        </w:rPr>
        <w:t>any przez Instytucję Zarządzającą w poniższych przypadkach:</w:t>
      </w:r>
    </w:p>
    <w:p w14:paraId="50017AC1" w14:textId="68D66E28" w:rsidR="004C0F39" w:rsidRPr="00C53C4D" w:rsidRDefault="004C0F39" w:rsidP="00C53C4D">
      <w:pPr>
        <w:widowControl w:val="0"/>
        <w:numPr>
          <w:ilvl w:val="0"/>
          <w:numId w:val="23"/>
        </w:numPr>
        <w:rPr>
          <w:rFonts w:cs="Arial"/>
          <w:color w:val="00000A"/>
          <w:szCs w:val="24"/>
        </w:rPr>
      </w:pPr>
      <w:r w:rsidRPr="00C53C4D">
        <w:rPr>
          <w:rFonts w:cs="Arial"/>
          <w:color w:val="00000A"/>
          <w:szCs w:val="24"/>
        </w:rPr>
        <w:t xml:space="preserve">jeżeli informacje przedstawione przez </w:t>
      </w:r>
      <w:r w:rsidR="003F5156">
        <w:rPr>
          <w:rFonts w:cs="Arial"/>
          <w:color w:val="00000A"/>
          <w:szCs w:val="24"/>
        </w:rPr>
        <w:t>B</w:t>
      </w:r>
      <w:r w:rsidRPr="00C53C4D">
        <w:rPr>
          <w:rFonts w:cs="Arial"/>
          <w:color w:val="00000A"/>
          <w:szCs w:val="24"/>
        </w:rPr>
        <w:t xml:space="preserve">eneficjenta nie pozwalają </w:t>
      </w:r>
      <w:r w:rsidR="003F5156">
        <w:rPr>
          <w:rFonts w:cs="Arial"/>
          <w:color w:val="00000A"/>
          <w:szCs w:val="24"/>
        </w:rPr>
        <w:t>I</w:t>
      </w:r>
      <w:r w:rsidRPr="00C53C4D">
        <w:rPr>
          <w:rFonts w:cs="Arial"/>
          <w:color w:val="00000A"/>
          <w:szCs w:val="24"/>
        </w:rPr>
        <w:t xml:space="preserve">nstytucji </w:t>
      </w:r>
      <w:r w:rsidR="003F5156">
        <w:rPr>
          <w:rFonts w:cs="Arial"/>
          <w:color w:val="00000A"/>
          <w:szCs w:val="24"/>
        </w:rPr>
        <w:t>Z</w:t>
      </w:r>
      <w:r w:rsidRPr="00C53C4D">
        <w:rPr>
          <w:rFonts w:cs="Arial"/>
          <w:color w:val="00000A"/>
          <w:szCs w:val="24"/>
        </w:rPr>
        <w:t>arządzającej ustalić, czy kwota jest należna;</w:t>
      </w:r>
    </w:p>
    <w:p w14:paraId="63CF109C" w14:textId="73C8C84E" w:rsidR="004C0F39" w:rsidRPr="00C53C4D" w:rsidRDefault="004C0F39" w:rsidP="00C53C4D">
      <w:pPr>
        <w:numPr>
          <w:ilvl w:val="0"/>
          <w:numId w:val="23"/>
        </w:numPr>
        <w:suppressAutoHyphens w:val="0"/>
        <w:spacing w:after="160"/>
        <w:contextualSpacing/>
        <w:rPr>
          <w:rFonts w:cs="Arial"/>
          <w:color w:val="00000A"/>
          <w:szCs w:val="24"/>
        </w:rPr>
      </w:pPr>
      <w:r w:rsidRPr="00C53C4D">
        <w:rPr>
          <w:rFonts w:cs="Arial"/>
          <w:color w:val="00000A"/>
          <w:szCs w:val="24"/>
        </w:rPr>
        <w:t>stwierdzenia nieprawidłowości w realizacji Projektu;</w:t>
      </w:r>
    </w:p>
    <w:p w14:paraId="19BD09FD" w14:textId="75398955" w:rsidR="004C0F39" w:rsidRPr="00C53C4D" w:rsidRDefault="004C0F39" w:rsidP="00C53C4D">
      <w:pPr>
        <w:widowControl w:val="0"/>
        <w:numPr>
          <w:ilvl w:val="0"/>
          <w:numId w:val="23"/>
        </w:numPr>
        <w:rPr>
          <w:rFonts w:cs="Arial"/>
          <w:color w:val="00000A"/>
          <w:szCs w:val="24"/>
        </w:rPr>
      </w:pPr>
      <w:r w:rsidRPr="00C53C4D">
        <w:rPr>
          <w:rFonts w:cs="Arial"/>
          <w:color w:val="00000A"/>
          <w:szCs w:val="24"/>
        </w:rPr>
        <w:t>uzasadnionego podejrzenia nieprawidłowości w realizacji Projektu;</w:t>
      </w:r>
    </w:p>
    <w:p w14:paraId="7257EFCE" w14:textId="0CA10944" w:rsidR="004C0F39" w:rsidRPr="00C53C4D" w:rsidRDefault="004C0F39" w:rsidP="00C53C4D">
      <w:pPr>
        <w:widowControl w:val="0"/>
        <w:ind w:left="1080"/>
        <w:rPr>
          <w:rFonts w:cs="Arial"/>
          <w:color w:val="00000A"/>
          <w:szCs w:val="24"/>
        </w:rPr>
      </w:pPr>
      <w:r w:rsidRPr="00C53C4D">
        <w:rPr>
          <w:rFonts w:cs="Arial"/>
          <w:color w:val="00000A"/>
          <w:szCs w:val="24"/>
        </w:rPr>
        <w:t>gdy w stosunku do</w:t>
      </w:r>
      <w:r w:rsidR="00CD36B6" w:rsidRPr="00CD36B6">
        <w:rPr>
          <w:rFonts w:cs="Arial"/>
          <w:color w:val="00000A"/>
          <w:szCs w:val="24"/>
        </w:rPr>
        <w:t xml:space="preserve"> </w:t>
      </w:r>
      <w:r w:rsidR="00CD36B6" w:rsidRPr="00C53C4D">
        <w:rPr>
          <w:rFonts w:cs="Arial"/>
          <w:color w:val="00000A"/>
          <w:szCs w:val="24"/>
        </w:rPr>
        <w:t xml:space="preserve">członka organów zarządzających Beneficjenta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CD36B6" w:rsidRPr="008A453D">
        <w:rPr>
          <w:rFonts w:cs="Arial"/>
          <w:szCs w:val="24"/>
        </w:rPr>
        <w:t>Porozumienia</w:t>
      </w:r>
      <w:r w:rsidR="00CD36B6" w:rsidRPr="00C53C4D">
        <w:rPr>
          <w:rFonts w:cs="Arial"/>
          <w:color w:val="00000A"/>
          <w:szCs w:val="24"/>
        </w:rPr>
        <w:t xml:space="preserve"> ma być udzielona pomoc publiczna;</w:t>
      </w:r>
    </w:p>
    <w:p w14:paraId="3297A7D9" w14:textId="4D5DBEEF" w:rsidR="004C0F39" w:rsidRPr="00C53C4D" w:rsidRDefault="004C0F39" w:rsidP="00C53C4D">
      <w:pPr>
        <w:numPr>
          <w:ilvl w:val="0"/>
          <w:numId w:val="23"/>
        </w:numPr>
        <w:contextualSpacing/>
        <w:rPr>
          <w:rFonts w:cs="Arial"/>
          <w:szCs w:val="24"/>
        </w:rPr>
      </w:pPr>
      <w:r w:rsidRPr="00C53C4D">
        <w:rPr>
          <w:rFonts w:cs="Arial"/>
          <w:szCs w:val="24"/>
        </w:rPr>
        <w:t>brak zwrotu środków, o którym mowa w § 11, przez Beneficjenta;</w:t>
      </w:r>
    </w:p>
    <w:p w14:paraId="7F0F0CF7" w14:textId="4234C4E6" w:rsidR="004C0F39" w:rsidRPr="00C53C4D" w:rsidRDefault="004C0F39" w:rsidP="00C53C4D">
      <w:pPr>
        <w:numPr>
          <w:ilvl w:val="0"/>
          <w:numId w:val="23"/>
        </w:numPr>
        <w:contextualSpacing/>
        <w:rPr>
          <w:rFonts w:cs="Arial"/>
          <w:szCs w:val="24"/>
        </w:rPr>
      </w:pPr>
      <w:r w:rsidRPr="00C53C4D">
        <w:rPr>
          <w:rFonts w:cs="Arial"/>
          <w:szCs w:val="24"/>
        </w:rPr>
        <w:t>uchybienie terminu, o którym mowa w § 2</w:t>
      </w:r>
      <w:r w:rsidR="00DA01E1">
        <w:rPr>
          <w:rFonts w:cs="Arial"/>
          <w:szCs w:val="24"/>
        </w:rPr>
        <w:t>2</w:t>
      </w:r>
      <w:r w:rsidRPr="00C53C4D">
        <w:rPr>
          <w:rFonts w:cs="Arial"/>
          <w:szCs w:val="24"/>
        </w:rPr>
        <w:t xml:space="preserve"> ust. </w:t>
      </w:r>
      <w:r w:rsidR="00BD1486" w:rsidRPr="00C53C4D">
        <w:rPr>
          <w:rFonts w:cs="Arial"/>
          <w:szCs w:val="24"/>
        </w:rPr>
        <w:t>1</w:t>
      </w:r>
      <w:r w:rsidR="00BD1486">
        <w:rPr>
          <w:rFonts w:cs="Arial"/>
          <w:szCs w:val="24"/>
        </w:rPr>
        <w:t>7</w:t>
      </w:r>
      <w:r w:rsidR="00BD1486" w:rsidRPr="00C53C4D">
        <w:rPr>
          <w:rFonts w:cs="Arial"/>
          <w:szCs w:val="24"/>
        </w:rPr>
        <w:t xml:space="preserve"> </w:t>
      </w:r>
      <w:r w:rsidR="00E91C77" w:rsidRPr="008A453D">
        <w:rPr>
          <w:rFonts w:cs="Arial"/>
          <w:szCs w:val="24"/>
        </w:rPr>
        <w:t>Porozumienia</w:t>
      </w:r>
      <w:r w:rsidRPr="00C53C4D">
        <w:rPr>
          <w:rFonts w:cs="Arial"/>
          <w:szCs w:val="24"/>
        </w:rPr>
        <w:t>.</w:t>
      </w:r>
    </w:p>
    <w:p w14:paraId="3A355443" w14:textId="70223E50"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w:t>
      </w:r>
      <w:r w:rsidRPr="00CD36B6">
        <w:rPr>
          <w:rFonts w:ascii="Arial" w:hAnsi="Arial" w:cs="Arial"/>
          <w:color w:val="00000A"/>
        </w:rPr>
        <w:t xml:space="preserve">podjęcia przez Instytucję Zarządzającą kontroli realizacji Projektu, termin określony w ust. </w:t>
      </w:r>
      <w:r w:rsidR="00CD36B6" w:rsidRPr="00CD36B6">
        <w:rPr>
          <w:rFonts w:ascii="Arial" w:hAnsi="Arial" w:cs="Arial"/>
          <w:color w:val="00000A"/>
        </w:rPr>
        <w:t>11</w:t>
      </w:r>
      <w:r w:rsidR="00714690" w:rsidRPr="00CD36B6">
        <w:rPr>
          <w:rFonts w:ascii="Arial" w:hAnsi="Arial" w:cs="Arial"/>
          <w:color w:val="00000A"/>
        </w:rPr>
        <w:t xml:space="preserve"> </w:t>
      </w:r>
      <w:r w:rsidRPr="00CD36B6">
        <w:rPr>
          <w:rFonts w:ascii="Arial" w:hAnsi="Arial" w:cs="Arial"/>
          <w:color w:val="00000A"/>
        </w:rPr>
        <w:t>może ulec wydłużeniu o czas niezbędny do zakończenia czynności ko</w:t>
      </w:r>
      <w:r w:rsidRPr="00C53C4D">
        <w:rPr>
          <w:rFonts w:ascii="Arial" w:hAnsi="Arial" w:cs="Arial"/>
          <w:color w:val="00000A"/>
        </w:rPr>
        <w:t>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7A0F3249" w:rsidR="00535019" w:rsidRPr="00C53C4D" w:rsidRDefault="00CD36B6" w:rsidP="00AA01D1">
      <w:pPr>
        <w:pStyle w:val="Default"/>
        <w:numPr>
          <w:ilvl w:val="0"/>
          <w:numId w:val="10"/>
        </w:numPr>
        <w:spacing w:line="276" w:lineRule="auto"/>
        <w:ind w:left="426" w:hanging="426"/>
        <w:rPr>
          <w:rFonts w:ascii="Arial" w:hAnsi="Arial" w:cs="Arial"/>
        </w:rPr>
      </w:pPr>
      <w:r>
        <w:rPr>
          <w:rFonts w:ascii="Arial" w:hAnsi="Arial" w:cs="Arial"/>
          <w:color w:val="00000A"/>
        </w:rPr>
        <w:t>Rozliczenie p</w:t>
      </w:r>
      <w:r w:rsidR="004C0F39" w:rsidRPr="00C53C4D">
        <w:rPr>
          <w:rFonts w:ascii="Arial" w:hAnsi="Arial" w:cs="Arial"/>
          <w:color w:val="00000A"/>
        </w:rPr>
        <w:t>łatnoś</w:t>
      </w:r>
      <w:r>
        <w:rPr>
          <w:rFonts w:ascii="Arial" w:hAnsi="Arial" w:cs="Arial"/>
          <w:color w:val="00000A"/>
        </w:rPr>
        <w:t>ci</w:t>
      </w:r>
      <w:r w:rsidR="004C0F39" w:rsidRPr="00C53C4D">
        <w:rPr>
          <w:rFonts w:ascii="Arial" w:hAnsi="Arial" w:cs="Arial"/>
          <w:color w:val="00000A"/>
        </w:rPr>
        <w:t xml:space="preserve"> końcow</w:t>
      </w:r>
      <w:r>
        <w:rPr>
          <w:rFonts w:ascii="Arial" w:hAnsi="Arial" w:cs="Arial"/>
          <w:color w:val="00000A"/>
        </w:rPr>
        <w:t>ej w wysokości</w:t>
      </w:r>
      <w:r w:rsidR="004C0F39" w:rsidRPr="00C53C4D">
        <w:rPr>
          <w:rFonts w:ascii="Arial" w:hAnsi="Arial" w:cs="Arial"/>
          <w:color w:val="00000A"/>
        </w:rPr>
        <w:t xml:space="preserve"> </w:t>
      </w:r>
      <w:r w:rsidRPr="00816A50">
        <w:rPr>
          <w:rFonts w:ascii="Arial" w:hAnsi="Arial" w:cs="Arial"/>
          <w:color w:val="00000A"/>
        </w:rPr>
        <w:t>co najmniej …%</w:t>
      </w:r>
      <w:r>
        <w:rPr>
          <w:rStyle w:val="Odwoanieprzypisudolnego"/>
          <w:rFonts w:ascii="Arial" w:hAnsi="Arial" w:cs="Arial"/>
          <w:color w:val="00000A"/>
        </w:rPr>
        <w:footnoteReference w:id="9"/>
      </w:r>
      <w:r w:rsidRPr="00816A50">
        <w:rPr>
          <w:rFonts w:ascii="Arial" w:hAnsi="Arial" w:cs="Arial"/>
          <w:color w:val="00000A"/>
        </w:rPr>
        <w:t xml:space="preserve"> całkowitego dofinansowania Projektu</w:t>
      </w:r>
      <w:r>
        <w:rPr>
          <w:rFonts w:ascii="Arial" w:hAnsi="Arial" w:cs="Arial"/>
          <w:color w:val="00000A"/>
        </w:rPr>
        <w:t>,</w:t>
      </w:r>
      <w:r w:rsidRPr="00C53C4D">
        <w:rPr>
          <w:rFonts w:ascii="Arial" w:hAnsi="Arial" w:cs="Arial"/>
          <w:color w:val="00000A"/>
        </w:rPr>
        <w:t xml:space="preserve"> </w:t>
      </w:r>
      <w:r w:rsidR="00535019" w:rsidRPr="00C53C4D">
        <w:rPr>
          <w:rFonts w:ascii="Arial" w:hAnsi="Arial" w:cs="Arial"/>
          <w:color w:val="00000A"/>
        </w:rPr>
        <w:t xml:space="preserve">zostanie </w:t>
      </w:r>
      <w:r>
        <w:rPr>
          <w:rFonts w:ascii="Arial" w:hAnsi="Arial" w:cs="Arial"/>
          <w:color w:val="00000A"/>
        </w:rPr>
        <w:t>dokonane</w:t>
      </w:r>
      <w:r w:rsidR="00535019" w:rsidRPr="00C53C4D">
        <w:rPr>
          <w:rFonts w:ascii="Arial" w:hAnsi="Arial" w:cs="Arial"/>
          <w:color w:val="00000A"/>
        </w:rPr>
        <w:t xml:space="preserve"> po: </w:t>
      </w:r>
    </w:p>
    <w:p w14:paraId="14342003" w14:textId="2B92360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5A79A0C9" w:rsidR="00535019" w:rsidRDefault="00535019" w:rsidP="009C786C">
      <w:pPr>
        <w:pStyle w:val="Default"/>
        <w:numPr>
          <w:ilvl w:val="0"/>
          <w:numId w:val="24"/>
        </w:numPr>
        <w:spacing w:after="240"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 xml:space="preserve">celu stwierdzenia zrealizowania Projektu zgodnie z </w:t>
      </w:r>
      <w:r w:rsidR="00E91C77" w:rsidRPr="008A453D">
        <w:rPr>
          <w:rFonts w:ascii="Arial" w:hAnsi="Arial" w:cs="Arial"/>
        </w:rPr>
        <w:t>Porozumieni</w:t>
      </w:r>
      <w:r w:rsidR="00E91C77">
        <w:rPr>
          <w:rFonts w:ascii="Arial" w:hAnsi="Arial" w:cs="Arial"/>
        </w:rPr>
        <w:t>em</w:t>
      </w:r>
      <w:r w:rsidR="00E91C77" w:rsidRPr="00C53C4D">
        <w:rPr>
          <w:rFonts w:ascii="Arial" w:hAnsi="Arial" w:cs="Arial"/>
          <w:color w:val="00000A"/>
        </w:rPr>
        <w:t xml:space="preserve"> </w:t>
      </w:r>
      <w:r w:rsidRPr="00C53C4D">
        <w:rPr>
          <w:rFonts w:ascii="Arial" w:hAnsi="Arial" w:cs="Arial"/>
          <w:color w:val="00000A"/>
        </w:rPr>
        <w:t>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08DD5CD3" w14:textId="77777777" w:rsidR="00D955AA" w:rsidRPr="002763E2" w:rsidRDefault="00D955AA" w:rsidP="002763E2">
      <w:pPr>
        <w:pStyle w:val="Nagwek2"/>
        <w:rPr>
          <w:rFonts w:ascii="Arial" w:hAnsi="Arial" w:cs="Arial"/>
          <w:b/>
          <w:sz w:val="24"/>
          <w:szCs w:val="24"/>
        </w:rPr>
      </w:pPr>
      <w:bookmarkStart w:id="23" w:name="_Hlk113541691"/>
      <w:bookmarkStart w:id="24" w:name="_Toc131671416"/>
      <w:r w:rsidRPr="002763E2">
        <w:rPr>
          <w:rFonts w:ascii="Arial" w:hAnsi="Arial" w:cs="Arial"/>
          <w:b/>
          <w:color w:val="auto"/>
          <w:sz w:val="24"/>
          <w:szCs w:val="24"/>
        </w:rPr>
        <w:t>§</w:t>
      </w:r>
      <w:bookmarkEnd w:id="23"/>
      <w:r w:rsidRPr="002763E2">
        <w:rPr>
          <w:rFonts w:ascii="Arial" w:hAnsi="Arial" w:cs="Arial"/>
          <w:b/>
          <w:color w:val="auto"/>
          <w:sz w:val="24"/>
          <w:szCs w:val="24"/>
        </w:rPr>
        <w:t xml:space="preserve"> 11 Nieprawidłowości i zwroty</w:t>
      </w:r>
      <w:bookmarkEnd w:id="24"/>
    </w:p>
    <w:p w14:paraId="25FC3BEB" w14:textId="541A5949"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00E91C77" w:rsidRPr="008A453D">
        <w:rPr>
          <w:rFonts w:ascii="Arial" w:hAnsi="Arial" w:cs="Arial"/>
        </w:rPr>
        <w:t>Porozumienia</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2763E2" w:rsidRDefault="00FC4EDE" w:rsidP="002763E2">
      <w:pPr>
        <w:pStyle w:val="Nagwek2"/>
        <w:rPr>
          <w:rFonts w:ascii="Arial" w:hAnsi="Arial" w:cs="Arial"/>
          <w:b/>
          <w:color w:val="auto"/>
          <w:sz w:val="24"/>
          <w:szCs w:val="24"/>
        </w:rPr>
      </w:pPr>
      <w:bookmarkStart w:id="25" w:name="_Toc131671417"/>
      <w:r w:rsidRPr="002763E2">
        <w:rPr>
          <w:rFonts w:ascii="Arial" w:hAnsi="Arial" w:cs="Arial"/>
          <w:b/>
          <w:color w:val="auto"/>
          <w:sz w:val="24"/>
          <w:szCs w:val="24"/>
        </w:rPr>
        <w:t>§ 12 Zakaz podwójnego finansowania</w:t>
      </w:r>
      <w:bookmarkEnd w:id="25"/>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2763E2" w:rsidRDefault="00FC4EDE" w:rsidP="002763E2">
      <w:pPr>
        <w:pStyle w:val="Nagwek2"/>
        <w:rPr>
          <w:rFonts w:ascii="Arial" w:hAnsi="Arial" w:cs="Arial"/>
          <w:b/>
          <w:color w:val="auto"/>
          <w:sz w:val="24"/>
          <w:szCs w:val="24"/>
        </w:rPr>
      </w:pPr>
      <w:bookmarkStart w:id="26" w:name="_Toc131671418"/>
      <w:r w:rsidRPr="002763E2">
        <w:rPr>
          <w:rFonts w:ascii="Arial" w:hAnsi="Arial" w:cs="Arial"/>
          <w:b/>
          <w:color w:val="auto"/>
          <w:sz w:val="24"/>
          <w:szCs w:val="24"/>
        </w:rPr>
        <w:t>§ 13 Wyodrębniona ewidencja księgowa</w:t>
      </w:r>
      <w:bookmarkEnd w:id="26"/>
    </w:p>
    <w:p w14:paraId="09607097" w14:textId="77777777" w:rsidR="006E38B4" w:rsidRPr="00C53C4D" w:rsidRDefault="006E38B4" w:rsidP="00AA01D1">
      <w:pPr>
        <w:numPr>
          <w:ilvl w:val="0"/>
          <w:numId w:val="45"/>
        </w:numPr>
        <w:suppressAutoHyphens w:val="0"/>
        <w:ind w:left="426" w:hanging="426"/>
        <w:rPr>
          <w:rFonts w:cs="Arial"/>
          <w:szCs w:val="24"/>
        </w:rPr>
      </w:pPr>
      <w:r w:rsidRPr="00C53C4D">
        <w:rPr>
          <w:rFonts w:cs="Arial"/>
          <w:szCs w:val="24"/>
        </w:rPr>
        <w:t>Beneficjent zobowiązuje się do prowadzenia wyodrębnionej ewidencji księgowej albo odpowiedniego kodu księgowego w sposób przejrzysty dla w</w:t>
      </w:r>
      <w:r w:rsidR="00047F85" w:rsidRPr="00C53C4D">
        <w:rPr>
          <w:rFonts w:cs="Arial"/>
          <w:szCs w:val="24"/>
        </w:rPr>
        <w:t xml:space="preserve">szystkich transakcji związanych z </w:t>
      </w:r>
      <w:r w:rsidRPr="00C53C4D">
        <w:rPr>
          <w:rFonts w:cs="Arial"/>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ind w:left="426" w:hanging="426"/>
        <w:rPr>
          <w:rFonts w:cs="Arial"/>
          <w:szCs w:val="24"/>
        </w:rPr>
      </w:pPr>
      <w:r w:rsidRPr="00C53C4D">
        <w:rPr>
          <w:rFonts w:cs="Arial"/>
          <w:color w:val="000000"/>
          <w:szCs w:val="24"/>
        </w:rPr>
        <w:t xml:space="preserve">Beneficjent rozliczający koszty pośrednie stawką ryczałtową nie jest zobowiązany do prowadzenia w ramach Projektu wyodrębnionej ewidencji księgowej dla wydatków objętych ryczałtem. </w:t>
      </w:r>
    </w:p>
    <w:p w14:paraId="57A08217" w14:textId="11E03624" w:rsidR="006E38B4" w:rsidRPr="00C53C4D" w:rsidRDefault="006E38B4" w:rsidP="00AA01D1">
      <w:pPr>
        <w:numPr>
          <w:ilvl w:val="0"/>
          <w:numId w:val="45"/>
        </w:numPr>
        <w:suppressAutoHyphens w:val="0"/>
        <w:ind w:left="426" w:hanging="426"/>
        <w:rPr>
          <w:rFonts w:cs="Arial"/>
          <w:szCs w:val="24"/>
        </w:rPr>
      </w:pPr>
      <w:r w:rsidRPr="00C53C4D">
        <w:rPr>
          <w:rFonts w:cs="Arial"/>
          <w:szCs w:val="24"/>
        </w:rPr>
        <w:t xml:space="preserve">Obowiązek, o którym mowa w ust. 1 powstaje najpóźniej z dniem podpisania </w:t>
      </w:r>
      <w:r w:rsidR="00E91C77" w:rsidRPr="008A453D">
        <w:rPr>
          <w:rFonts w:cs="Arial"/>
          <w:szCs w:val="24"/>
        </w:rPr>
        <w:t>Porozumienia</w:t>
      </w:r>
      <w:r w:rsidR="00E91C77" w:rsidRPr="00C53C4D" w:rsidDel="00E91C77">
        <w:rPr>
          <w:rFonts w:cs="Arial"/>
          <w:szCs w:val="24"/>
        </w:rPr>
        <w:t xml:space="preserve"> </w:t>
      </w:r>
      <w:r w:rsidRPr="00C53C4D">
        <w:rPr>
          <w:rFonts w:cs="Arial"/>
          <w:szCs w:val="24"/>
        </w:rPr>
        <w:t>i obejmuje zarówno koszty kwalifikowa</w:t>
      </w:r>
      <w:r w:rsidR="001A1461" w:rsidRPr="00C53C4D">
        <w:rPr>
          <w:rFonts w:cs="Arial"/>
          <w:szCs w:val="24"/>
        </w:rPr>
        <w:t>l</w:t>
      </w:r>
      <w:r w:rsidRPr="00C53C4D">
        <w:rPr>
          <w:rFonts w:cs="Arial"/>
          <w:szCs w:val="24"/>
        </w:rPr>
        <w:t>ne</w:t>
      </w:r>
      <w:r w:rsidR="00546EA6" w:rsidRPr="00C53C4D">
        <w:rPr>
          <w:rFonts w:cs="Arial"/>
          <w:szCs w:val="24"/>
        </w:rPr>
        <w:t xml:space="preserve"> i </w:t>
      </w:r>
      <w:r w:rsidRPr="00C53C4D">
        <w:rPr>
          <w:rFonts w:cs="Arial"/>
          <w:szCs w:val="24"/>
        </w:rPr>
        <w:t>niekwalifikowa</w:t>
      </w:r>
      <w:r w:rsidR="001A1461" w:rsidRPr="00C53C4D">
        <w:rPr>
          <w:rFonts w:cs="Arial"/>
          <w:szCs w:val="24"/>
        </w:rPr>
        <w:t>l</w:t>
      </w:r>
      <w:r w:rsidRPr="00C53C4D">
        <w:rPr>
          <w:rFonts w:cs="Arial"/>
          <w:szCs w:val="24"/>
        </w:rPr>
        <w:t xml:space="preserve">ne ponoszone w ramach Projektu. </w:t>
      </w:r>
    </w:p>
    <w:p w14:paraId="43AB872B" w14:textId="77777777" w:rsidR="006E38B4" w:rsidRPr="00C53C4D" w:rsidRDefault="006E38B4" w:rsidP="00AA01D1">
      <w:pPr>
        <w:numPr>
          <w:ilvl w:val="0"/>
          <w:numId w:val="45"/>
        </w:numPr>
        <w:suppressAutoHyphens w:val="0"/>
        <w:ind w:left="426" w:hanging="426"/>
        <w:rPr>
          <w:rFonts w:cs="Arial"/>
          <w:szCs w:val="24"/>
        </w:rPr>
      </w:pPr>
      <w:r w:rsidRPr="00C53C4D">
        <w:rPr>
          <w:rFonts w:cs="Arial"/>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rPr>
          <w:rFonts w:cs="Arial"/>
          <w:szCs w:val="24"/>
        </w:rPr>
      </w:pPr>
      <w:r w:rsidRPr="00C53C4D">
        <w:rPr>
          <w:rFonts w:cs="Arial"/>
          <w:szCs w:val="24"/>
        </w:rPr>
        <w:t>u</w:t>
      </w:r>
      <w:r w:rsidR="006E38B4" w:rsidRPr="00C53C4D">
        <w:rPr>
          <w:rFonts w:cs="Arial"/>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rPr>
          <w:rFonts w:cs="Arial"/>
          <w:szCs w:val="24"/>
        </w:rPr>
      </w:pPr>
      <w:r w:rsidRPr="00C53C4D">
        <w:rPr>
          <w:rFonts w:cs="Arial"/>
          <w:szCs w:val="24"/>
        </w:rPr>
        <w:t>wprowadzenie dodatkowych kon</w:t>
      </w:r>
      <w:r w:rsidR="0022520C" w:rsidRPr="00C53C4D">
        <w:rPr>
          <w:rFonts w:cs="Arial"/>
          <w:szCs w:val="24"/>
        </w:rPr>
        <w:t xml:space="preserve">t syntetycznych, analitycznych </w:t>
      </w:r>
      <w:r w:rsidRPr="00C53C4D">
        <w:rPr>
          <w:rFonts w:cs="Arial"/>
          <w:szCs w:val="24"/>
        </w:rPr>
        <w:t>i pozabilansowych, pozwalających na wyodrębnienie (identyfikacj</w:t>
      </w:r>
      <w:r w:rsidR="00546EA6" w:rsidRPr="00C53C4D">
        <w:rPr>
          <w:rFonts w:cs="Arial"/>
          <w:szCs w:val="24"/>
        </w:rPr>
        <w:t>ę) operacji związanych z danym P</w:t>
      </w:r>
      <w:r w:rsidRPr="00C53C4D">
        <w:rPr>
          <w:rFonts w:cs="Arial"/>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cs="Arial"/>
          <w:szCs w:val="24"/>
        </w:rPr>
        <w:t>ów trwałych oraz ich umorzenia</w:t>
      </w:r>
      <w:r w:rsidR="0019186C" w:rsidRPr="00C53C4D">
        <w:rPr>
          <w:rFonts w:cs="Arial"/>
          <w:szCs w:val="24"/>
        </w:rPr>
        <w:t>,</w:t>
      </w:r>
    </w:p>
    <w:p w14:paraId="4773FD36" w14:textId="77777777" w:rsidR="006E38B4" w:rsidRPr="00C53C4D" w:rsidRDefault="006E38B4" w:rsidP="00C53C4D">
      <w:pPr>
        <w:pStyle w:val="Akapitzlist"/>
        <w:numPr>
          <w:ilvl w:val="0"/>
          <w:numId w:val="47"/>
        </w:numPr>
        <w:suppressAutoHyphens w:val="0"/>
        <w:rPr>
          <w:rFonts w:cs="Arial"/>
          <w:szCs w:val="24"/>
        </w:rPr>
      </w:pPr>
      <w:r w:rsidRPr="00C53C4D">
        <w:rPr>
          <w:rFonts w:cs="Arial"/>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cs="Arial"/>
          <w:szCs w:val="24"/>
        </w:rPr>
        <w:t>;</w:t>
      </w:r>
    </w:p>
    <w:p w14:paraId="47C5EB51" w14:textId="3C71B35C" w:rsidR="006E38B4" w:rsidRPr="00C53C4D" w:rsidRDefault="0019186C" w:rsidP="00C53C4D">
      <w:pPr>
        <w:pStyle w:val="Akapitzlist"/>
        <w:numPr>
          <w:ilvl w:val="0"/>
          <w:numId w:val="46"/>
        </w:numPr>
        <w:suppressAutoHyphens w:val="0"/>
        <w:rPr>
          <w:rFonts w:cs="Arial"/>
          <w:szCs w:val="24"/>
        </w:rPr>
      </w:pPr>
      <w:r w:rsidRPr="00C53C4D">
        <w:rPr>
          <w:rFonts w:cs="Arial"/>
          <w:szCs w:val="24"/>
        </w:rPr>
        <w:t>k</w:t>
      </w:r>
      <w:r w:rsidR="006E38B4" w:rsidRPr="00C53C4D">
        <w:rPr>
          <w:rFonts w:cs="Arial"/>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cs="Arial"/>
          <w:szCs w:val="24"/>
        </w:rPr>
        <w:t>,</w:t>
      </w:r>
      <w:r w:rsidR="006E38B4" w:rsidRPr="00C53C4D">
        <w:rPr>
          <w:rFonts w:cs="Arial"/>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ind w:left="426" w:hanging="426"/>
        <w:rPr>
          <w:rFonts w:cs="Arial"/>
          <w:szCs w:val="24"/>
        </w:rPr>
      </w:pPr>
      <w:r w:rsidRPr="00C53C4D">
        <w:rPr>
          <w:rFonts w:cs="Arial"/>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cs="Arial"/>
          <w:i/>
          <w:szCs w:val="24"/>
        </w:rPr>
        <w:t xml:space="preserve">Zestawienia wszystkich dokumentów dotyczących operacji w ramach realizowanego projektu dofinansowanego z </w:t>
      </w:r>
      <w:r w:rsidR="00D65F19">
        <w:rPr>
          <w:rFonts w:cs="Arial"/>
          <w:i/>
          <w:szCs w:val="24"/>
        </w:rPr>
        <w:t>p</w:t>
      </w:r>
      <w:r w:rsidRPr="00C53C4D">
        <w:rPr>
          <w:rFonts w:cs="Arial"/>
          <w:i/>
          <w:szCs w:val="24"/>
        </w:rPr>
        <w:t xml:space="preserve">rogramu </w:t>
      </w:r>
      <w:r w:rsidR="00D65F19">
        <w:rPr>
          <w:rFonts w:cs="Arial"/>
          <w:i/>
          <w:szCs w:val="24"/>
        </w:rPr>
        <w:t>regionalnego Fundusze Europejskie dla Podkarpacia</w:t>
      </w:r>
      <w:r w:rsidRPr="00C53C4D">
        <w:rPr>
          <w:rFonts w:cs="Arial"/>
          <w:i/>
          <w:szCs w:val="24"/>
        </w:rPr>
        <w:t xml:space="preserve"> </w:t>
      </w:r>
      <w:r w:rsidR="004A7B5F" w:rsidRPr="00C53C4D">
        <w:rPr>
          <w:rFonts w:cs="Arial"/>
          <w:i/>
          <w:szCs w:val="24"/>
        </w:rPr>
        <w:t>2021</w:t>
      </w:r>
      <w:r w:rsidRPr="00C53C4D">
        <w:rPr>
          <w:rFonts w:cs="Arial"/>
          <w:i/>
          <w:szCs w:val="24"/>
        </w:rPr>
        <w:t>-</w:t>
      </w:r>
      <w:r w:rsidR="004A7B5F" w:rsidRPr="00C53C4D">
        <w:rPr>
          <w:rFonts w:cs="Arial"/>
          <w:i/>
          <w:szCs w:val="24"/>
        </w:rPr>
        <w:t>2027</w:t>
      </w:r>
      <w:r w:rsidRPr="00C53C4D">
        <w:rPr>
          <w:rFonts w:cs="Arial"/>
          <w:i/>
          <w:szCs w:val="24"/>
        </w:rPr>
        <w:t xml:space="preserve">”, </w:t>
      </w:r>
      <w:r w:rsidR="00C83406" w:rsidRPr="00C53C4D">
        <w:rPr>
          <w:rFonts w:cs="Arial"/>
          <w:szCs w:val="24"/>
        </w:rPr>
        <w:t xml:space="preserve">którego </w:t>
      </w:r>
      <w:r w:rsidR="00C83406" w:rsidRPr="00871200">
        <w:rPr>
          <w:rFonts w:cs="Arial"/>
          <w:szCs w:val="24"/>
        </w:rPr>
        <w:t xml:space="preserve">wzór </w:t>
      </w:r>
      <w:r w:rsidR="00871200">
        <w:rPr>
          <w:rFonts w:cs="Arial"/>
          <w:szCs w:val="24"/>
        </w:rPr>
        <w:t>dostępny jest na stronie internetowej</w:t>
      </w:r>
      <w:r w:rsidR="0056473D" w:rsidRPr="00871200">
        <w:rPr>
          <w:rFonts w:cs="Arial"/>
          <w:szCs w:val="24"/>
        </w:rPr>
        <w:t>.</w:t>
      </w:r>
    </w:p>
    <w:p w14:paraId="74A38522" w14:textId="6189B6C7" w:rsidR="006E38B4" w:rsidRPr="00C53C4D" w:rsidRDefault="006E38B4" w:rsidP="00AA01D1">
      <w:pPr>
        <w:numPr>
          <w:ilvl w:val="0"/>
          <w:numId w:val="45"/>
        </w:numPr>
        <w:suppressAutoHyphens w:val="0"/>
        <w:ind w:left="426" w:hanging="426"/>
        <w:rPr>
          <w:rFonts w:cs="Arial"/>
          <w:szCs w:val="24"/>
        </w:rPr>
      </w:pPr>
      <w:r w:rsidRPr="00C53C4D">
        <w:rPr>
          <w:rFonts w:cs="Arial"/>
          <w:szCs w:val="24"/>
        </w:rPr>
        <w:t xml:space="preserve">W przypadku wydatków zaliczanych do kosztów kwalifikowalnych poniesionych przed podpisaniem </w:t>
      </w:r>
      <w:r w:rsidR="00E91C77" w:rsidRPr="008A453D">
        <w:rPr>
          <w:rFonts w:cs="Arial"/>
          <w:szCs w:val="24"/>
        </w:rPr>
        <w:t>Porozumienia</w:t>
      </w:r>
      <w:r w:rsidRPr="00C53C4D">
        <w:rPr>
          <w:rFonts w:cs="Arial"/>
          <w:szCs w:val="24"/>
        </w:rPr>
        <w:t xml:space="preserve">, Beneficjent </w:t>
      </w:r>
      <w:r w:rsidR="0051252A" w:rsidRPr="00C53C4D">
        <w:rPr>
          <w:rFonts w:cs="Arial"/>
          <w:szCs w:val="24"/>
        </w:rPr>
        <w:t xml:space="preserve">jest zobowiązany do wykazania ich w jednym </w:t>
      </w:r>
      <w:r w:rsidR="00651869" w:rsidRPr="00C53C4D">
        <w:rPr>
          <w:rFonts w:cs="Arial"/>
          <w:szCs w:val="24"/>
        </w:rPr>
        <w:t>z</w:t>
      </w:r>
      <w:r w:rsidR="0051252A" w:rsidRPr="00C53C4D">
        <w:rPr>
          <w:rFonts w:cs="Arial"/>
          <w:szCs w:val="24"/>
        </w:rPr>
        <w:t>estawieniu, o którym mowa w ust. 5</w:t>
      </w:r>
      <w:r w:rsidRPr="00C53C4D">
        <w:rPr>
          <w:rFonts w:cs="Arial"/>
          <w:szCs w:val="24"/>
        </w:rPr>
        <w:t>.</w:t>
      </w:r>
    </w:p>
    <w:p w14:paraId="40376582" w14:textId="7B35D6DE" w:rsidR="0019186C" w:rsidRPr="00C53C4D" w:rsidRDefault="006E38B4" w:rsidP="00AA01D1">
      <w:pPr>
        <w:numPr>
          <w:ilvl w:val="0"/>
          <w:numId w:val="45"/>
        </w:numPr>
        <w:suppressAutoHyphens w:val="0"/>
        <w:ind w:left="426" w:hanging="426"/>
        <w:rPr>
          <w:rFonts w:cs="Arial"/>
          <w:szCs w:val="24"/>
        </w:rPr>
      </w:pPr>
      <w:r w:rsidRPr="00C53C4D">
        <w:rPr>
          <w:rFonts w:cs="Arial"/>
          <w:szCs w:val="24"/>
        </w:rPr>
        <w:t>Zasady prowadzenia wyodrębnionej ewidencji dla Projektu Beneficjent opisuje w Polityce rachunkowości lub dokumencie równoważnym r</w:t>
      </w:r>
      <w:r w:rsidR="009F1CE2" w:rsidRPr="00C53C4D">
        <w:rPr>
          <w:rFonts w:cs="Arial"/>
          <w:szCs w:val="24"/>
        </w:rPr>
        <w:t xml:space="preserve">egulującym zasady rachunkowości </w:t>
      </w:r>
      <w:r w:rsidRPr="00C53C4D">
        <w:rPr>
          <w:rFonts w:cs="Arial"/>
          <w:szCs w:val="24"/>
        </w:rPr>
        <w:t xml:space="preserve">obowiązujące Beneficjenta w związku z realizacją </w:t>
      </w:r>
      <w:r w:rsidR="00E91C77" w:rsidRPr="008A453D">
        <w:rPr>
          <w:rFonts w:cs="Arial"/>
          <w:szCs w:val="24"/>
        </w:rPr>
        <w:t>Porozumienia</w:t>
      </w:r>
      <w:r w:rsidRPr="00C53C4D">
        <w:rPr>
          <w:rFonts w:cs="Arial"/>
          <w:szCs w:val="24"/>
        </w:rPr>
        <w:t>.</w:t>
      </w:r>
    </w:p>
    <w:p w14:paraId="283E0551" w14:textId="5D74027B" w:rsidR="004A7B5F" w:rsidRPr="00C53C4D" w:rsidRDefault="004A7B5F" w:rsidP="009C786C">
      <w:pPr>
        <w:numPr>
          <w:ilvl w:val="0"/>
          <w:numId w:val="45"/>
        </w:numPr>
        <w:suppressAutoHyphens w:val="0"/>
        <w:spacing w:after="240"/>
        <w:ind w:left="426" w:hanging="426"/>
        <w:rPr>
          <w:rFonts w:cs="Arial"/>
          <w:szCs w:val="24"/>
        </w:rPr>
      </w:pPr>
      <w:r w:rsidRPr="00C53C4D">
        <w:rPr>
          <w:rFonts w:cs="Arial"/>
          <w:szCs w:val="24"/>
        </w:rPr>
        <w:t>Beneficjent jest zobowiązany do wyodrębnienia środków trwałych/wartości niematerialnych i</w:t>
      </w:r>
      <w:r w:rsidR="00786B5F">
        <w:rPr>
          <w:rFonts w:cs="Arial"/>
          <w:szCs w:val="24"/>
        </w:rPr>
        <w:t xml:space="preserve"> </w:t>
      </w:r>
      <w:r w:rsidRPr="00C53C4D">
        <w:rPr>
          <w:rFonts w:cs="Arial"/>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cs="Arial"/>
          <w:szCs w:val="24"/>
        </w:rPr>
        <w:t xml:space="preserve"> </w:t>
      </w:r>
      <w:r w:rsidRPr="00C53C4D">
        <w:rPr>
          <w:rFonts w:cs="Arial"/>
          <w:szCs w:val="24"/>
        </w:rPr>
        <w:t>dokumencie określającym sposób prowadzenia wyodrębnionej ewidencji księgowej.</w:t>
      </w:r>
    </w:p>
    <w:p w14:paraId="6E5ECD23" w14:textId="77777777" w:rsidR="006E38B4" w:rsidRPr="002763E2" w:rsidRDefault="0019186C" w:rsidP="002763E2">
      <w:pPr>
        <w:pStyle w:val="Nagwek2"/>
        <w:rPr>
          <w:rFonts w:ascii="Arial" w:hAnsi="Arial" w:cs="Arial"/>
          <w:b/>
          <w:color w:val="auto"/>
          <w:sz w:val="24"/>
          <w:szCs w:val="24"/>
        </w:rPr>
      </w:pPr>
      <w:bookmarkStart w:id="27" w:name="_Hlk109206396"/>
      <w:bookmarkStart w:id="28" w:name="_Hlk109859375"/>
      <w:bookmarkStart w:id="29" w:name="_Toc131671419"/>
      <w:r w:rsidRPr="002763E2">
        <w:rPr>
          <w:rFonts w:ascii="Arial" w:hAnsi="Arial" w:cs="Arial"/>
          <w:b/>
          <w:color w:val="auto"/>
          <w:sz w:val="24"/>
          <w:szCs w:val="24"/>
        </w:rPr>
        <w:t xml:space="preserve">§ </w:t>
      </w:r>
      <w:r w:rsidR="00FB06CB" w:rsidRPr="002763E2">
        <w:rPr>
          <w:rFonts w:ascii="Arial" w:hAnsi="Arial" w:cs="Arial"/>
          <w:b/>
          <w:color w:val="auto"/>
          <w:sz w:val="24"/>
          <w:szCs w:val="24"/>
        </w:rPr>
        <w:t>14</w:t>
      </w:r>
      <w:bookmarkEnd w:id="27"/>
      <w:r w:rsidR="00FB06CB" w:rsidRPr="002763E2">
        <w:rPr>
          <w:rFonts w:ascii="Arial" w:hAnsi="Arial" w:cs="Arial"/>
          <w:b/>
          <w:color w:val="auto"/>
          <w:sz w:val="24"/>
          <w:szCs w:val="24"/>
        </w:rPr>
        <w:t xml:space="preserve"> </w:t>
      </w:r>
      <w:bookmarkEnd w:id="28"/>
      <w:r w:rsidRPr="002763E2">
        <w:rPr>
          <w:rFonts w:ascii="Arial" w:hAnsi="Arial" w:cs="Arial"/>
          <w:b/>
          <w:color w:val="auto"/>
          <w:sz w:val="24"/>
          <w:szCs w:val="24"/>
        </w:rPr>
        <w:t>Monitorowanie, sprawozdawczość, ewaluacja i udzielanie informacji</w:t>
      </w:r>
      <w:bookmarkEnd w:id="29"/>
    </w:p>
    <w:p w14:paraId="45F0BA51" w14:textId="77777777"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 xml:space="preserve">Beneficjent zobowiązuje się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0"/>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35F2186" w14:textId="2ED3AB1A" w:rsidR="00CA5542" w:rsidRPr="002763E2" w:rsidRDefault="008A516C" w:rsidP="002763E2">
      <w:pPr>
        <w:pStyle w:val="Nagwek2"/>
        <w:rPr>
          <w:rFonts w:ascii="Arial" w:hAnsi="Arial" w:cs="Arial"/>
          <w:b/>
          <w:color w:val="auto"/>
          <w:sz w:val="24"/>
          <w:szCs w:val="24"/>
        </w:rPr>
      </w:pPr>
      <w:bookmarkStart w:id="30" w:name="_Toc131671420"/>
      <w:r w:rsidRPr="002763E2">
        <w:rPr>
          <w:rFonts w:ascii="Arial" w:hAnsi="Arial" w:cs="Arial"/>
          <w:b/>
          <w:color w:val="auto"/>
          <w:sz w:val="24"/>
          <w:szCs w:val="24"/>
        </w:rPr>
        <w:t xml:space="preserve">§ </w:t>
      </w:r>
      <w:r w:rsidR="002577F7" w:rsidRPr="002763E2">
        <w:rPr>
          <w:rFonts w:ascii="Arial" w:hAnsi="Arial" w:cs="Arial"/>
          <w:b/>
          <w:color w:val="auto"/>
          <w:sz w:val="24"/>
          <w:szCs w:val="24"/>
        </w:rPr>
        <w:t>1</w:t>
      </w:r>
      <w:r w:rsidR="00DA01E1">
        <w:rPr>
          <w:rFonts w:ascii="Arial" w:hAnsi="Arial" w:cs="Arial"/>
          <w:b/>
          <w:color w:val="auto"/>
          <w:sz w:val="24"/>
          <w:szCs w:val="24"/>
        </w:rPr>
        <w:t>5</w:t>
      </w:r>
      <w:r w:rsidR="002577F7" w:rsidRPr="002763E2">
        <w:rPr>
          <w:rFonts w:ascii="Arial" w:hAnsi="Arial" w:cs="Arial"/>
          <w:b/>
          <w:color w:val="auto"/>
          <w:sz w:val="24"/>
          <w:szCs w:val="24"/>
        </w:rPr>
        <w:t xml:space="preserve"> Stosowanie przepisów dotyczących udzielania zamówień oraz przejrzystość wydatkowania środków w ramach Projektu</w:t>
      </w:r>
      <w:bookmarkEnd w:id="30"/>
    </w:p>
    <w:p w14:paraId="3395DD49" w14:textId="49E78C47" w:rsidR="00041969" w:rsidRPr="00301A71" w:rsidRDefault="008A516C" w:rsidP="00AA01D1">
      <w:pPr>
        <w:widowControl w:val="0"/>
        <w:numPr>
          <w:ilvl w:val="0"/>
          <w:numId w:val="18"/>
        </w:numPr>
        <w:ind w:left="426" w:hanging="426"/>
        <w:rPr>
          <w:rFonts w:cs="Arial"/>
          <w:szCs w:val="24"/>
        </w:rPr>
      </w:pPr>
      <w:r w:rsidRPr="00301A71">
        <w:rPr>
          <w:rFonts w:cs="Arial"/>
          <w:szCs w:val="24"/>
        </w:rPr>
        <w:t>Beneficjent jest zobowiązany do stosowania</w:t>
      </w:r>
      <w:r w:rsidR="000E4458" w:rsidRPr="00301A71">
        <w:rPr>
          <w:rFonts w:cs="Arial"/>
          <w:szCs w:val="24"/>
        </w:rPr>
        <w:t xml:space="preserve"> właściwych</w:t>
      </w:r>
      <w:r w:rsidRPr="00301A71">
        <w:rPr>
          <w:rFonts w:cs="Arial"/>
          <w:szCs w:val="24"/>
        </w:rPr>
        <w:t xml:space="preserve"> przepisów o zamówieniach</w:t>
      </w:r>
      <w:r w:rsidR="000E4458" w:rsidRPr="00301A71">
        <w:rPr>
          <w:rFonts w:cs="Arial"/>
          <w:szCs w:val="24"/>
        </w:rPr>
        <w:t xml:space="preserve"> publicznych, tj.</w:t>
      </w:r>
      <w:r w:rsidR="000A2018" w:rsidRPr="00301A71">
        <w:rPr>
          <w:rFonts w:cs="Arial"/>
          <w:szCs w:val="24"/>
        </w:rPr>
        <w:t>:</w:t>
      </w:r>
    </w:p>
    <w:p w14:paraId="03F7B8F8" w14:textId="2DFA95F8" w:rsidR="00FF0C49" w:rsidRPr="00301A71" w:rsidRDefault="00FF0C49" w:rsidP="003323CE">
      <w:pPr>
        <w:widowControl w:val="0"/>
        <w:numPr>
          <w:ilvl w:val="1"/>
          <w:numId w:val="18"/>
        </w:numPr>
        <w:rPr>
          <w:rFonts w:cs="Arial"/>
          <w:szCs w:val="24"/>
        </w:rPr>
      </w:pPr>
      <w:r w:rsidRPr="00301A71">
        <w:rPr>
          <w:rFonts w:cs="Arial"/>
          <w:szCs w:val="24"/>
        </w:rPr>
        <w:t xml:space="preserve">Ustawy Prawo zamówień publicznych - w zakresie, w jakim ustawa </w:t>
      </w:r>
      <w:proofErr w:type="spellStart"/>
      <w:r w:rsidRPr="00301A71">
        <w:rPr>
          <w:rFonts w:cs="Arial"/>
          <w:szCs w:val="24"/>
        </w:rPr>
        <w:t>Pzp</w:t>
      </w:r>
      <w:proofErr w:type="spellEnd"/>
      <w:r w:rsidRPr="00301A71">
        <w:rPr>
          <w:rFonts w:cs="Arial"/>
          <w:szCs w:val="24"/>
        </w:rPr>
        <w:t xml:space="preserve"> i prawo unijne mają zastosowanie do Beneficjenta i realizowanego Projektu;</w:t>
      </w:r>
    </w:p>
    <w:p w14:paraId="15A17DDE" w14:textId="68A00A0A" w:rsidR="00FF0C49" w:rsidRPr="004904D8" w:rsidRDefault="00FF0C49" w:rsidP="003323CE">
      <w:pPr>
        <w:widowControl w:val="0"/>
        <w:numPr>
          <w:ilvl w:val="1"/>
          <w:numId w:val="18"/>
        </w:numPr>
        <w:rPr>
          <w:rFonts w:cs="Arial"/>
          <w:szCs w:val="24"/>
        </w:rPr>
      </w:pPr>
      <w:r w:rsidRPr="00301A71">
        <w:rPr>
          <w:rFonts w:cs="Arial"/>
          <w:szCs w:val="24"/>
        </w:rPr>
        <w:t>Wytycznych dotyczących kwalifikowalności wydatków na lata 2021-2027 - w przypadku, gdy na mocy ustawy, o której mowa w pkt 1 Beneficjent nie jest zobowiązany do stosowania jej przepisów</w:t>
      </w:r>
      <w:r w:rsidRPr="00FF0C49">
        <w:rPr>
          <w:rFonts w:cs="Arial"/>
          <w:szCs w:val="24"/>
        </w:rPr>
        <w:t xml:space="preserve"> ze względu na wartość zamówienia lub ze względu na wyłączenia podmiotowe/przedmiotowe</w:t>
      </w:r>
      <w:r w:rsidRPr="004904D8">
        <w:rPr>
          <w:rFonts w:cs="Arial"/>
          <w:szCs w:val="24"/>
        </w:rPr>
        <w:t>.</w:t>
      </w:r>
    </w:p>
    <w:p w14:paraId="1756F790" w14:textId="776901D0" w:rsidR="00041969" w:rsidRPr="00C53C4D" w:rsidRDefault="008A516C" w:rsidP="00AA01D1">
      <w:pPr>
        <w:widowControl w:val="0"/>
        <w:numPr>
          <w:ilvl w:val="0"/>
          <w:numId w:val="18"/>
        </w:numPr>
        <w:ind w:left="426" w:hanging="426"/>
        <w:rPr>
          <w:rFonts w:cs="Arial"/>
          <w:szCs w:val="24"/>
        </w:rPr>
      </w:pPr>
      <w:r w:rsidRPr="00C53C4D">
        <w:rPr>
          <w:rFonts w:cs="Arial"/>
          <w:szCs w:val="24"/>
        </w:rPr>
        <w:t>W przypadku</w:t>
      </w:r>
      <w:r w:rsidR="00FF0C49">
        <w:rPr>
          <w:rFonts w:cs="Arial"/>
          <w:szCs w:val="24"/>
        </w:rPr>
        <w:t xml:space="preserve"> zamówień o wartości szacunkowej nieprzekraczającej kwoty 50 tys. </w:t>
      </w:r>
      <w:r w:rsidR="003323CE">
        <w:rPr>
          <w:rFonts w:cs="Arial"/>
          <w:szCs w:val="24"/>
        </w:rPr>
        <w:t>z</w:t>
      </w:r>
      <w:r w:rsidR="00FF0C49">
        <w:rPr>
          <w:rFonts w:cs="Arial"/>
          <w:szCs w:val="24"/>
        </w:rPr>
        <w:t>ł netto, tj. bez podatku od towarów i usług (VAT)</w:t>
      </w:r>
      <w:r w:rsidRPr="00C53C4D">
        <w:rPr>
          <w:rFonts w:cs="Arial"/>
          <w:szCs w:val="24"/>
        </w:rPr>
        <w:t xml:space="preserve">, Beneficjent zobowiązany </w:t>
      </w:r>
      <w:r w:rsidR="00FF0C49" w:rsidRPr="00C53C4D">
        <w:rPr>
          <w:rFonts w:cs="Arial"/>
          <w:szCs w:val="24"/>
        </w:rPr>
        <w:t xml:space="preserve">jest </w:t>
      </w:r>
      <w:r w:rsidRPr="00C53C4D">
        <w:rPr>
          <w:rFonts w:cs="Arial"/>
          <w:szCs w:val="24"/>
        </w:rPr>
        <w:t>do</w:t>
      </w:r>
      <w:r w:rsidR="00CA5542" w:rsidRPr="00C53C4D">
        <w:rPr>
          <w:rFonts w:cs="Arial"/>
          <w:szCs w:val="24"/>
        </w:rPr>
        <w:t xml:space="preserve"> </w:t>
      </w:r>
      <w:r w:rsidRPr="00C53C4D">
        <w:rPr>
          <w:rFonts w:cs="Arial"/>
          <w:szCs w:val="24"/>
        </w:rPr>
        <w:t>dokonywania wydatków</w:t>
      </w:r>
      <w:r w:rsidR="00FF0C49">
        <w:rPr>
          <w:rFonts w:cs="Arial"/>
          <w:szCs w:val="24"/>
        </w:rPr>
        <w:t xml:space="preserve"> zgodnie z art. 44 ust. 3 ustawy o finansach publicznych, tj.</w:t>
      </w:r>
      <w:r w:rsidRPr="00C53C4D">
        <w:rPr>
          <w:rFonts w:cs="Arial"/>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ind w:left="426" w:hanging="426"/>
        <w:contextualSpacing/>
        <w:jc w:val="both"/>
        <w:rPr>
          <w:rFonts w:cs="Arial"/>
          <w:szCs w:val="24"/>
        </w:rPr>
      </w:pPr>
      <w:r w:rsidRPr="00C53C4D">
        <w:rPr>
          <w:rFonts w:cs="Arial"/>
          <w:szCs w:val="24"/>
        </w:rPr>
        <w:t>Instytucja Zarządzająca uzna, że zasady określone w ust. 2</w:t>
      </w:r>
      <w:r w:rsidR="00FF0C49">
        <w:rPr>
          <w:rFonts w:cs="Arial"/>
          <w:szCs w:val="24"/>
        </w:rPr>
        <w:t xml:space="preserve"> pkt 1-3</w:t>
      </w:r>
      <w:r w:rsidRPr="00C53C4D">
        <w:rPr>
          <w:rFonts w:cs="Arial"/>
          <w:szCs w:val="24"/>
        </w:rPr>
        <w:t xml:space="preserve"> zostały spełnione</w:t>
      </w:r>
      <w:r w:rsidR="00FF0C49">
        <w:rPr>
          <w:rFonts w:cs="Arial"/>
          <w:szCs w:val="24"/>
        </w:rPr>
        <w:t>,</w:t>
      </w:r>
      <w:r w:rsidRPr="00C53C4D">
        <w:rPr>
          <w:rFonts w:cs="Arial"/>
          <w:szCs w:val="24"/>
        </w:rPr>
        <w:t xml:space="preserve"> jeżeli </w:t>
      </w:r>
      <w:r w:rsidR="00FF0C49">
        <w:rPr>
          <w:rFonts w:cs="Arial"/>
          <w:szCs w:val="24"/>
        </w:rPr>
        <w:t>B</w:t>
      </w:r>
      <w:r w:rsidRPr="00C53C4D">
        <w:rPr>
          <w:rFonts w:cs="Arial"/>
          <w:szCs w:val="24"/>
        </w:rPr>
        <w:t xml:space="preserve">eneficjent </w:t>
      </w:r>
      <w:r w:rsidR="00FF0C49">
        <w:rPr>
          <w:rFonts w:cs="Arial"/>
          <w:szCs w:val="24"/>
        </w:rPr>
        <w:t xml:space="preserve">przeprowadzi </w:t>
      </w:r>
      <w:r w:rsidR="00FF0C49" w:rsidRPr="0079722D">
        <w:rPr>
          <w:rFonts w:cs="Arial"/>
          <w:szCs w:val="24"/>
        </w:rPr>
        <w:t xml:space="preserve">i udokumentuje rozeznanie rynku (np. poprzez dokonanie analizy cen/cenników potencjalnych wykonawców </w:t>
      </w:r>
      <w:r w:rsidR="00FF0C49" w:rsidRPr="00476731">
        <w:rPr>
          <w:rFonts w:cs="Arial"/>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ind w:left="426" w:hanging="426"/>
        <w:rPr>
          <w:rFonts w:cs="Arial"/>
          <w:szCs w:val="24"/>
        </w:rPr>
      </w:pPr>
      <w:r w:rsidRPr="00476731">
        <w:rPr>
          <w:rFonts w:cs="Arial"/>
          <w:szCs w:val="24"/>
        </w:rPr>
        <w:t>Na Beneficjencie spoczywa obowiązek udowodnienia, że wymogi określone w ust. 1</w:t>
      </w:r>
      <w:r w:rsidR="00575ECD" w:rsidRPr="00476731">
        <w:rPr>
          <w:rFonts w:cs="Arial"/>
          <w:szCs w:val="24"/>
        </w:rPr>
        <w:t>-</w:t>
      </w:r>
      <w:r w:rsidR="00FF0C49" w:rsidRPr="00476731">
        <w:rPr>
          <w:rFonts w:cs="Arial"/>
          <w:szCs w:val="24"/>
        </w:rPr>
        <w:t>4</w:t>
      </w:r>
      <w:r w:rsidR="00F90E49" w:rsidRPr="00476731">
        <w:rPr>
          <w:rFonts w:cs="Arial"/>
          <w:szCs w:val="24"/>
        </w:rPr>
        <w:t xml:space="preserve"> </w:t>
      </w:r>
      <w:r w:rsidRPr="00476731">
        <w:rPr>
          <w:rFonts w:cs="Arial"/>
          <w:szCs w:val="24"/>
        </w:rPr>
        <w:t>zostały zachowan</w:t>
      </w:r>
      <w:r w:rsidR="00B006D5" w:rsidRPr="00476731">
        <w:rPr>
          <w:rFonts w:cs="Arial"/>
          <w:szCs w:val="24"/>
        </w:rPr>
        <w:t xml:space="preserve">e. </w:t>
      </w:r>
    </w:p>
    <w:p w14:paraId="13F966C7" w14:textId="78A89255" w:rsidR="00610E7B" w:rsidRPr="00476731" w:rsidRDefault="00610E7B" w:rsidP="00476731">
      <w:pPr>
        <w:widowControl w:val="0"/>
        <w:numPr>
          <w:ilvl w:val="0"/>
          <w:numId w:val="18"/>
        </w:numPr>
        <w:ind w:left="426" w:hanging="426"/>
        <w:rPr>
          <w:rFonts w:cs="Arial"/>
          <w:szCs w:val="24"/>
        </w:rPr>
      </w:pPr>
      <w:r w:rsidRPr="00476731">
        <w:rPr>
          <w:rFonts w:cs="Arial"/>
          <w:color w:val="000000"/>
          <w:szCs w:val="24"/>
        </w:rPr>
        <w:t xml:space="preserve">Do oceny prawidłowości przeprowadzonego postępowania o udzielenie zamówienia oraz zawartej w ramach Projektu umowy w sprawie zamówienia, stosuje się wersję ustawy </w:t>
      </w:r>
      <w:proofErr w:type="spellStart"/>
      <w:r w:rsidRPr="00476731">
        <w:rPr>
          <w:rFonts w:cs="Arial"/>
          <w:color w:val="000000"/>
          <w:szCs w:val="24"/>
        </w:rPr>
        <w:t>Pzp</w:t>
      </w:r>
      <w:proofErr w:type="spellEnd"/>
      <w:r w:rsidRPr="00476731">
        <w:rPr>
          <w:rFonts w:cs="Arial"/>
          <w:color w:val="000000"/>
          <w:szCs w:val="24"/>
        </w:rPr>
        <w:t xml:space="preserve">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ind w:left="426" w:hanging="426"/>
        <w:rPr>
          <w:rFonts w:cs="Arial"/>
          <w:szCs w:val="24"/>
        </w:rPr>
      </w:pPr>
      <w:r w:rsidRPr="00476731">
        <w:rPr>
          <w:rFonts w:eastAsiaTheme="minorEastAsia" w:cs="Arial"/>
          <w:szCs w:val="24"/>
        </w:rPr>
        <w:t>W odniesieniu do zamówień</w:t>
      </w:r>
      <w:r w:rsidRPr="0079722D">
        <w:rPr>
          <w:rFonts w:eastAsiaTheme="minorEastAsia" w:cs="Arial"/>
          <w:szCs w:val="24"/>
        </w:rPr>
        <w:t xml:space="preserve">, do których nie stosuje się przepisów ustawy </w:t>
      </w:r>
      <w:proofErr w:type="spellStart"/>
      <w:r w:rsidRPr="0079722D">
        <w:rPr>
          <w:rFonts w:eastAsiaTheme="minorEastAsia" w:cs="Arial"/>
          <w:szCs w:val="24"/>
        </w:rPr>
        <w:t>Pzp</w:t>
      </w:r>
      <w:proofErr w:type="spellEnd"/>
      <w:r w:rsidRPr="0079722D">
        <w:rPr>
          <w:rFonts w:eastAsiaTheme="minorEastAsia" w:cs="Arial"/>
          <w:szCs w:val="24"/>
        </w:rPr>
        <w:t>, w przypadku, gdy obowiązująca na dzień dokonywania oceny prawidłowości umowy wersja wytyc</w:t>
      </w:r>
      <w:r>
        <w:rPr>
          <w:rFonts w:eastAsiaTheme="minorEastAsia" w:cs="Arial"/>
          <w:szCs w:val="24"/>
        </w:rPr>
        <w:t>znych dotyczących</w:t>
      </w:r>
      <w:r w:rsidRPr="0079722D">
        <w:rPr>
          <w:rFonts w:eastAsiaTheme="minorEastAsia" w:cs="Arial"/>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ind w:left="426" w:hanging="426"/>
        <w:rPr>
          <w:rFonts w:cs="Arial"/>
          <w:szCs w:val="24"/>
        </w:rPr>
      </w:pPr>
      <w:r w:rsidRPr="00C53C4D">
        <w:rPr>
          <w:rFonts w:cs="Arial"/>
          <w:szCs w:val="24"/>
        </w:rPr>
        <w:t>Instytucja Zarządzająca</w:t>
      </w:r>
      <w:r w:rsidR="008A516C" w:rsidRPr="00C53C4D">
        <w:rPr>
          <w:rFonts w:cs="Arial"/>
          <w:szCs w:val="24"/>
        </w:rPr>
        <w:t xml:space="preserve"> w przypadku stwierdzenia, że wystąpiły naruszenia przepisów o</w:t>
      </w:r>
      <w:r w:rsidR="007A7957" w:rsidRPr="00C53C4D">
        <w:rPr>
          <w:rFonts w:cs="Arial"/>
          <w:szCs w:val="24"/>
        </w:rPr>
        <w:t xml:space="preserve"> </w:t>
      </w:r>
      <w:r w:rsidR="008A516C" w:rsidRPr="00C53C4D">
        <w:rPr>
          <w:rFonts w:cs="Arial"/>
          <w:szCs w:val="24"/>
        </w:rPr>
        <w:t xml:space="preserve">zamówieniach (naruszenia prawa unijnego lub prawa krajowego dotyczącego stosowania prawa unijnego) </w:t>
      </w:r>
      <w:r w:rsidR="007B5F37" w:rsidRPr="00C53C4D">
        <w:rPr>
          <w:rFonts w:cs="Arial"/>
          <w:szCs w:val="24"/>
        </w:rPr>
        <w:t>oraz</w:t>
      </w:r>
      <w:r w:rsidR="008A516C" w:rsidRPr="00C53C4D">
        <w:rPr>
          <w:rFonts w:cs="Arial"/>
          <w:szCs w:val="24"/>
        </w:rPr>
        <w:t xml:space="preserve"> warunków i procedur określonych w </w:t>
      </w:r>
      <w:r w:rsidR="00544D79" w:rsidRPr="00C53C4D">
        <w:rPr>
          <w:rFonts w:cs="Arial"/>
          <w:szCs w:val="24"/>
        </w:rPr>
        <w:t xml:space="preserve">wytycznych </w:t>
      </w:r>
      <w:r w:rsidR="00663E6F">
        <w:rPr>
          <w:rFonts w:cs="Arial"/>
          <w:szCs w:val="24"/>
        </w:rPr>
        <w:t>dotyczących</w:t>
      </w:r>
      <w:r w:rsidR="008A516C" w:rsidRPr="00C53C4D">
        <w:rPr>
          <w:rFonts w:cs="Arial"/>
          <w:szCs w:val="24"/>
        </w:rPr>
        <w:t xml:space="preserve"> </w:t>
      </w:r>
      <w:r w:rsidR="00EF4D9E" w:rsidRPr="00C53C4D">
        <w:rPr>
          <w:rFonts w:cs="Arial"/>
          <w:szCs w:val="24"/>
        </w:rPr>
        <w:t xml:space="preserve">kwalifikowalności </w:t>
      </w:r>
      <w:r w:rsidR="008A516C" w:rsidRPr="00C53C4D">
        <w:rPr>
          <w:rFonts w:cs="Arial"/>
          <w:szCs w:val="24"/>
        </w:rPr>
        <w:t>wydatków,</w:t>
      </w:r>
      <w:r w:rsidR="007B5F37" w:rsidRPr="00C53C4D">
        <w:rPr>
          <w:rFonts w:cs="Arial"/>
          <w:szCs w:val="24"/>
        </w:rPr>
        <w:t xml:space="preserve"> które</w:t>
      </w:r>
      <w:r w:rsidR="008A516C" w:rsidRPr="00C53C4D">
        <w:rPr>
          <w:rFonts w:cs="Arial"/>
          <w:szCs w:val="24"/>
        </w:rPr>
        <w:t xml:space="preserve"> mają lub mogą mieć szkodliwy wpływ na budżet Unii poprzez obciążenie budżetu Unii nieuzasadnionym wydatkiem, dokonuje pomniejszenia wydatków kwalifikowalnych </w:t>
      </w:r>
      <w:r w:rsidR="007B5F37" w:rsidRPr="00C53C4D">
        <w:rPr>
          <w:rFonts w:cs="Arial"/>
          <w:szCs w:val="24"/>
        </w:rPr>
        <w:t xml:space="preserve">lub nakłada korektę finansową </w:t>
      </w:r>
      <w:r w:rsidR="00E37C75" w:rsidRPr="00C53C4D">
        <w:rPr>
          <w:rFonts w:cs="Arial"/>
          <w:szCs w:val="24"/>
        </w:rPr>
        <w:t xml:space="preserve">w szczególności </w:t>
      </w:r>
      <w:r w:rsidR="008A516C" w:rsidRPr="00C53C4D">
        <w:rPr>
          <w:rFonts w:cs="Arial"/>
          <w:szCs w:val="24"/>
        </w:rPr>
        <w:t xml:space="preserve">przy odpowiednim zastosowaniu zasad </w:t>
      </w:r>
      <w:r w:rsidR="007B5F37" w:rsidRPr="00C53C4D">
        <w:rPr>
          <w:rFonts w:cs="Arial"/>
          <w:szCs w:val="24"/>
        </w:rPr>
        <w:t xml:space="preserve">określonych </w:t>
      </w:r>
      <w:r w:rsidR="00ED5402" w:rsidRPr="00C53C4D">
        <w:rPr>
          <w:rFonts w:eastAsia="Calibri" w:cs="Arial"/>
          <w:szCs w:val="24"/>
          <w:lang w:eastAsia="en-US"/>
        </w:rPr>
        <w:t xml:space="preserve">w </w:t>
      </w:r>
      <w:r w:rsidR="00F90E49" w:rsidRPr="00C53C4D">
        <w:rPr>
          <w:rFonts w:eastAsia="Calibri" w:cs="Arial"/>
          <w:szCs w:val="24"/>
          <w:lang w:eastAsia="en-US"/>
        </w:rPr>
        <w:t>Wytycznych w</w:t>
      </w:r>
      <w:r w:rsidR="00663E6F">
        <w:rPr>
          <w:rFonts w:eastAsia="Calibri" w:cs="Arial"/>
          <w:szCs w:val="24"/>
          <w:lang w:eastAsia="en-US"/>
        </w:rPr>
        <w:t>ydanych na podstawie art. 5 ust. 1 pkt 8 ustawy wdrożeniowej, o k</w:t>
      </w:r>
      <w:r w:rsidR="006E3666">
        <w:rPr>
          <w:rFonts w:eastAsia="Calibri" w:cs="Arial"/>
          <w:szCs w:val="24"/>
          <w:lang w:eastAsia="en-US"/>
        </w:rPr>
        <w:t>t</w:t>
      </w:r>
      <w:r w:rsidR="00663E6F">
        <w:rPr>
          <w:rFonts w:eastAsia="Calibri" w:cs="Arial"/>
          <w:szCs w:val="24"/>
          <w:lang w:eastAsia="en-US"/>
        </w:rPr>
        <w:t xml:space="preserve">órych mowa w </w:t>
      </w:r>
      <w:r w:rsidR="00663E6F" w:rsidRPr="004B4AA8">
        <w:rPr>
          <w:rFonts w:cs="Arial"/>
          <w:szCs w:val="24"/>
        </w:rPr>
        <w:t xml:space="preserve">§ 5 ust. 2 pkt </w:t>
      </w:r>
      <w:r w:rsidR="00663E6F">
        <w:rPr>
          <w:rFonts w:cs="Arial"/>
          <w:szCs w:val="24"/>
        </w:rPr>
        <w:t xml:space="preserve">4 </w:t>
      </w:r>
      <w:r w:rsidR="00EA3B45" w:rsidRPr="00C53C4D">
        <w:rPr>
          <w:rFonts w:eastAsia="Calibri" w:cs="Arial"/>
          <w:szCs w:val="24"/>
          <w:lang w:eastAsia="en-US"/>
        </w:rPr>
        <w:t>oraz wynikających z właściwych przepisów prawa</w:t>
      </w:r>
      <w:r w:rsidR="00ED5402" w:rsidRPr="00C53C4D">
        <w:rPr>
          <w:rFonts w:eastAsia="Calibri" w:cs="Arial"/>
          <w:szCs w:val="24"/>
          <w:lang w:eastAsia="en-US"/>
        </w:rPr>
        <w:t>.</w:t>
      </w:r>
    </w:p>
    <w:p w14:paraId="1DE2E68A" w14:textId="77777777" w:rsidR="00041969" w:rsidRPr="00C53C4D" w:rsidRDefault="008A516C" w:rsidP="00AA01D1">
      <w:pPr>
        <w:widowControl w:val="0"/>
        <w:numPr>
          <w:ilvl w:val="0"/>
          <w:numId w:val="18"/>
        </w:numPr>
        <w:ind w:left="426" w:hanging="426"/>
        <w:rPr>
          <w:rFonts w:cs="Arial"/>
          <w:szCs w:val="24"/>
        </w:rPr>
      </w:pPr>
      <w:r w:rsidRPr="00C53C4D">
        <w:rPr>
          <w:rFonts w:cs="Arial"/>
          <w:szCs w:val="24"/>
        </w:rPr>
        <w:t>Beneficjent udzielając zamówień jest zobowiązany również w szczególności do:</w:t>
      </w:r>
    </w:p>
    <w:p w14:paraId="24B2FE39" w14:textId="2A171D9C"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2</w:t>
      </w:r>
      <w:r w:rsidR="00DA01E1">
        <w:rPr>
          <w:rFonts w:cs="Arial"/>
          <w:sz w:val="24"/>
        </w:rPr>
        <w:t>2</w:t>
      </w:r>
      <w:r w:rsidR="00DB3824" w:rsidRPr="00C53C4D">
        <w:rPr>
          <w:rFonts w:cs="Arial"/>
          <w:sz w:val="24"/>
        </w:rPr>
        <w:t xml:space="preserve">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E91C77" w:rsidRPr="008A453D">
        <w:rPr>
          <w:rFonts w:cs="Arial"/>
          <w:sz w:val="24"/>
        </w:rPr>
        <w:t>Porozumienia</w:t>
      </w:r>
      <w:r w:rsidR="00C20933" w:rsidRPr="00C53C4D">
        <w:rPr>
          <w:rFonts w:cs="Arial"/>
          <w:sz w:val="24"/>
        </w:rPr>
        <w:t>,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4D272C3F" w:rsidR="001D2FA5" w:rsidRDefault="00D61B68" w:rsidP="00AA01D1">
      <w:pPr>
        <w:widowControl w:val="0"/>
        <w:numPr>
          <w:ilvl w:val="0"/>
          <w:numId w:val="20"/>
        </w:numPr>
        <w:ind w:left="426" w:hanging="426"/>
        <w:contextualSpacing/>
        <w:rPr>
          <w:rFonts w:cs="Arial"/>
          <w:szCs w:val="24"/>
        </w:rPr>
      </w:pPr>
      <w:r>
        <w:rPr>
          <w:rFonts w:cs="Arial"/>
          <w:szCs w:val="24"/>
        </w:rPr>
        <w:t>W</w:t>
      </w:r>
      <w:r w:rsidR="001D2FA5" w:rsidRPr="001D2FA5">
        <w:rPr>
          <w:rFonts w:cs="Arial"/>
          <w:szCs w:val="24"/>
        </w:rPr>
        <w:t xml:space="preserve"> </w:t>
      </w:r>
      <w:r w:rsidR="001D2FA5">
        <w:rPr>
          <w:rFonts w:cs="Arial"/>
          <w:szCs w:val="24"/>
        </w:rPr>
        <w:t>przypadku st</w:t>
      </w:r>
      <w:r w:rsidR="00386BE0">
        <w:rPr>
          <w:rFonts w:cs="Arial"/>
          <w:szCs w:val="24"/>
        </w:rPr>
        <w:t>w</w:t>
      </w:r>
      <w:r w:rsidR="001D2FA5">
        <w:rPr>
          <w:rFonts w:cs="Arial"/>
          <w:szCs w:val="24"/>
        </w:rPr>
        <w:t xml:space="preserve">ierdzenia </w:t>
      </w:r>
      <w:r w:rsidR="00386BE0">
        <w:rPr>
          <w:rFonts w:cs="Arial"/>
          <w:szCs w:val="24"/>
        </w:rPr>
        <w:t xml:space="preserve">nieprawidłowości </w:t>
      </w:r>
      <w:r w:rsidR="001D2FA5">
        <w:rPr>
          <w:rFonts w:cs="Arial"/>
          <w:szCs w:val="24"/>
        </w:rPr>
        <w:t>za</w:t>
      </w:r>
      <w:r w:rsidR="001D2FA5" w:rsidRPr="001D2FA5">
        <w:rPr>
          <w:rFonts w:cs="Arial"/>
          <w:szCs w:val="24"/>
        </w:rPr>
        <w:t>stosowani</w:t>
      </w:r>
      <w:r w:rsidR="001D2FA5">
        <w:rPr>
          <w:rFonts w:cs="Arial"/>
          <w:szCs w:val="24"/>
        </w:rPr>
        <w:t xml:space="preserve">e </w:t>
      </w:r>
      <w:r w:rsidR="00ED7BE6" w:rsidRPr="00ED7BE6">
        <w:rPr>
          <w:rFonts w:cs="Arial"/>
          <w:szCs w:val="24"/>
        </w:rPr>
        <w:t xml:space="preserve">ma Decyzja Komisji C(2019) 3452 </w:t>
      </w:r>
      <w:proofErr w:type="spellStart"/>
      <w:r w:rsidR="00ED7BE6" w:rsidRPr="00ED7BE6">
        <w:rPr>
          <w:rFonts w:cs="Arial"/>
          <w:szCs w:val="24"/>
        </w:rPr>
        <w:t>final</w:t>
      </w:r>
      <w:proofErr w:type="spellEnd"/>
      <w:r w:rsidR="00ED7BE6" w:rsidRPr="00ED7BE6">
        <w:rPr>
          <w:rFonts w:cs="Arial"/>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cs="Arial"/>
          <w:szCs w:val="24"/>
        </w:rPr>
        <w:t>final</w:t>
      </w:r>
      <w:proofErr w:type="spellEnd"/>
      <w:r w:rsidR="00ED7BE6" w:rsidRPr="00ED7BE6">
        <w:rPr>
          <w:rFonts w:cs="Arial"/>
          <w:szCs w:val="24"/>
        </w:rPr>
        <w:t xml:space="preserve"> z dnia 14 maja 2019 r.</w:t>
      </w:r>
      <w:r w:rsidR="00ED7BE6" w:rsidDel="00ED7BE6">
        <w:rPr>
          <w:rFonts w:cs="Arial"/>
          <w:szCs w:val="24"/>
        </w:rPr>
        <w:t xml:space="preserve"> </w:t>
      </w:r>
      <w:r w:rsidR="001D2FA5" w:rsidRPr="001D2FA5">
        <w:rPr>
          <w:rFonts w:cs="Arial"/>
          <w:szCs w:val="24"/>
        </w:rPr>
        <w:t>„Wytyczne dotyczące określania korekt finansowych w odniesieniu do wydatków finansowanych przez Unię w przypadku nieprzestrzegania obowiązujących przepisów dotyczących zamówień publicznych”.</w:t>
      </w:r>
      <w:r w:rsidR="00ED7BE6">
        <w:rPr>
          <w:rFonts w:cs="Arial"/>
          <w:szCs w:val="24"/>
        </w:rPr>
        <w:t xml:space="preserve"> Zmiana Decyzji, o której mowa w zdaniu pierwszym nie stanowi podstawy do zmiany </w:t>
      </w:r>
      <w:r w:rsidR="00E91C77" w:rsidRPr="008A453D">
        <w:rPr>
          <w:rFonts w:cs="Arial"/>
          <w:szCs w:val="24"/>
        </w:rPr>
        <w:t>Porozumienia</w:t>
      </w:r>
      <w:r w:rsidR="005A1F1E">
        <w:rPr>
          <w:rFonts w:cs="Arial"/>
          <w:szCs w:val="24"/>
        </w:rPr>
        <w:t>.</w:t>
      </w:r>
      <w:r w:rsidR="00ED7BE6">
        <w:rPr>
          <w:rFonts w:cs="Arial"/>
          <w:szCs w:val="24"/>
        </w:rPr>
        <w:t xml:space="preserve"> </w:t>
      </w:r>
      <w:r w:rsidR="000A2018">
        <w:rPr>
          <w:rFonts w:cs="Arial"/>
          <w:szCs w:val="24"/>
        </w:rPr>
        <w:t xml:space="preserve">Strony zgodnie postanawiają, że do oceny nieprawidłowości stosuje się wersję dokumentu obowiązującą </w:t>
      </w:r>
      <w:r w:rsidR="005A1F1E">
        <w:rPr>
          <w:rFonts w:cs="Arial"/>
          <w:szCs w:val="24"/>
        </w:rPr>
        <w:t>w dniu wszczęcia postępowania</w:t>
      </w:r>
      <w:r w:rsidR="00ED7BE6">
        <w:rPr>
          <w:rFonts w:cs="Arial"/>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cs="Arial"/>
          <w:szCs w:val="24"/>
        </w:rPr>
      </w:pPr>
      <w:r w:rsidRPr="00C53C4D">
        <w:rPr>
          <w:rFonts w:cs="Arial"/>
          <w:szCs w:val="24"/>
        </w:rPr>
        <w:t>Za</w:t>
      </w:r>
      <w:r w:rsidR="00D92DA6" w:rsidRPr="00C53C4D">
        <w:rPr>
          <w:rFonts w:cs="Arial"/>
          <w:szCs w:val="24"/>
        </w:rPr>
        <w:t>pisy</w:t>
      </w:r>
      <w:r w:rsidR="00D92DA6" w:rsidRPr="00C53C4D">
        <w:rPr>
          <w:rFonts w:cs="Arial"/>
          <w:color w:val="000000"/>
          <w:szCs w:val="24"/>
        </w:rPr>
        <w:t xml:space="preserve"> niniejszego paragrafu stosuje się także do Partnerów.</w:t>
      </w:r>
    </w:p>
    <w:p w14:paraId="6F468908" w14:textId="392CDD8D" w:rsidR="00F91A47" w:rsidRPr="002763E2" w:rsidRDefault="00E86FE1" w:rsidP="002763E2">
      <w:pPr>
        <w:pStyle w:val="Nagwek2"/>
        <w:rPr>
          <w:rStyle w:val="Odwoaniedokomentarza"/>
          <w:rFonts w:ascii="Arial" w:hAnsi="Arial" w:cs="Arial"/>
          <w:b/>
          <w:color w:val="auto"/>
          <w:sz w:val="24"/>
          <w:szCs w:val="24"/>
        </w:rPr>
      </w:pPr>
      <w:bookmarkStart w:id="31" w:name="_Toc131671421"/>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DA01E1">
        <w:rPr>
          <w:rFonts w:ascii="Arial" w:hAnsi="Arial" w:cs="Arial"/>
          <w:b/>
          <w:color w:val="auto"/>
          <w:sz w:val="24"/>
          <w:szCs w:val="24"/>
        </w:rPr>
        <w:t>6</w:t>
      </w:r>
      <w:r w:rsidR="007C7CFF" w:rsidRPr="002763E2">
        <w:rPr>
          <w:rFonts w:ascii="Arial" w:hAnsi="Arial" w:cs="Arial"/>
          <w:b/>
          <w:color w:val="auto"/>
          <w:sz w:val="24"/>
          <w:szCs w:val="24"/>
        </w:rPr>
        <w:t xml:space="preserve"> </w:t>
      </w:r>
      <w:r w:rsidR="00FB06CB" w:rsidRPr="002763E2">
        <w:rPr>
          <w:rStyle w:val="Odwoaniedokomentarza"/>
          <w:rFonts w:ascii="Arial" w:hAnsi="Arial" w:cs="Arial"/>
          <w:b/>
          <w:color w:val="auto"/>
          <w:sz w:val="24"/>
          <w:szCs w:val="24"/>
        </w:rPr>
        <w:t>Trwałość projektu</w:t>
      </w:r>
      <w:bookmarkEnd w:id="31"/>
      <w:r w:rsidR="00F91A47" w:rsidRPr="002763E2">
        <w:rPr>
          <w:rStyle w:val="Odwoaniedokomentarza"/>
          <w:rFonts w:ascii="Arial" w:hAnsi="Arial" w:cs="Arial"/>
          <w:b/>
          <w:color w:val="auto"/>
          <w:sz w:val="24"/>
          <w:szCs w:val="24"/>
        </w:rPr>
        <w:t xml:space="preserve"> </w:t>
      </w:r>
    </w:p>
    <w:p w14:paraId="19F4DA04" w14:textId="09CC35B5" w:rsidR="00386BE0" w:rsidRDefault="00EB39A4" w:rsidP="00AA01D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Beneficjent </w:t>
      </w:r>
      <w:r w:rsidR="00386BE0">
        <w:rPr>
          <w:rStyle w:val="Odwoaniedokomentarza"/>
          <w:rFonts w:cs="Arial"/>
          <w:sz w:val="24"/>
          <w:szCs w:val="24"/>
        </w:rPr>
        <w:t xml:space="preserve">jest zobowiązany </w:t>
      </w:r>
      <w:r w:rsidRPr="00C53C4D">
        <w:rPr>
          <w:rStyle w:val="Odwoaniedokomentarza"/>
          <w:rFonts w:cs="Arial"/>
          <w:sz w:val="24"/>
          <w:szCs w:val="24"/>
        </w:rPr>
        <w:t xml:space="preserve">do </w:t>
      </w:r>
      <w:r w:rsidR="00386BE0">
        <w:rPr>
          <w:rStyle w:val="Odwoaniedokomentarza"/>
          <w:rFonts w:cs="Arial"/>
          <w:sz w:val="24"/>
          <w:szCs w:val="24"/>
        </w:rPr>
        <w:t xml:space="preserve">stosowania art. 65 rozporządzenia ogólnego w przypadku projektów obejmujących inwestycje w infrastrukturę lub inwestycje produkcyjne. </w:t>
      </w:r>
    </w:p>
    <w:p w14:paraId="0003F677" w14:textId="63109930" w:rsidR="00EB39A4" w:rsidRPr="00C53C4D" w:rsidRDefault="00386BE0" w:rsidP="00AA01D1">
      <w:pPr>
        <w:pStyle w:val="Akapitzlist"/>
        <w:widowControl w:val="0"/>
        <w:numPr>
          <w:ilvl w:val="0"/>
          <w:numId w:val="62"/>
        </w:numPr>
        <w:ind w:left="426" w:hanging="426"/>
        <w:rPr>
          <w:rStyle w:val="Odwoaniedokomentarza"/>
          <w:rFonts w:cs="Arial"/>
          <w:sz w:val="24"/>
          <w:szCs w:val="24"/>
        </w:rPr>
      </w:pPr>
      <w:r>
        <w:rPr>
          <w:rStyle w:val="Odwoaniedokomentarza"/>
          <w:rFonts w:cs="Arial"/>
          <w:sz w:val="24"/>
          <w:szCs w:val="24"/>
        </w:rPr>
        <w:t xml:space="preserve">Beneficjent zobowiązuje się do </w:t>
      </w:r>
      <w:r w:rsidR="00EB39A4" w:rsidRPr="00C53C4D">
        <w:rPr>
          <w:rStyle w:val="Odwoaniedokomentarza"/>
          <w:rFonts w:cs="Arial"/>
          <w:sz w:val="24"/>
          <w:szCs w:val="24"/>
        </w:rPr>
        <w:t>zachowania trwałości Projektu przez okres 3 lat / 5 lat</w:t>
      </w:r>
      <w:r w:rsidR="000B427E">
        <w:rPr>
          <w:rStyle w:val="Odwoanieprzypisudolnego"/>
          <w:rFonts w:cs="Arial"/>
          <w:szCs w:val="24"/>
        </w:rPr>
        <w:footnoteReference w:id="11"/>
      </w:r>
      <w:r w:rsidR="00EB39A4" w:rsidRPr="00C53C4D">
        <w:rPr>
          <w:rStyle w:val="Odwoaniedokomentarza"/>
          <w:rFonts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Naruszenie trwałości projektu następuje w sytuacji, gdy w okresie, o którym mowa w ust. </w:t>
      </w:r>
      <w:r w:rsidR="003A49FE">
        <w:rPr>
          <w:rStyle w:val="Odwoaniedokomentarza"/>
          <w:rFonts w:cs="Arial"/>
          <w:sz w:val="24"/>
          <w:szCs w:val="24"/>
        </w:rPr>
        <w:t>2</w:t>
      </w:r>
      <w:r w:rsidR="003A49FE" w:rsidRPr="00C53C4D">
        <w:rPr>
          <w:rStyle w:val="Odwoaniedokomentarza"/>
          <w:rFonts w:cs="Arial"/>
          <w:sz w:val="24"/>
          <w:szCs w:val="24"/>
        </w:rPr>
        <w:t xml:space="preserve"> </w:t>
      </w:r>
      <w:r w:rsidRPr="00C53C4D">
        <w:rPr>
          <w:rStyle w:val="Odwoaniedokomentarza"/>
          <w:rFonts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rPr>
          <w:rStyle w:val="Odwoaniedokomentarza"/>
          <w:rFonts w:cs="Arial"/>
          <w:sz w:val="24"/>
          <w:szCs w:val="24"/>
        </w:rPr>
      </w:pPr>
      <w:r w:rsidRPr="00C53C4D">
        <w:rPr>
          <w:rStyle w:val="Odwoaniedokomentarza"/>
          <w:rFonts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rPr>
          <w:rStyle w:val="Odwoaniedokomentarza"/>
          <w:rFonts w:cs="Arial"/>
          <w:sz w:val="24"/>
          <w:szCs w:val="24"/>
        </w:rPr>
      </w:pPr>
      <w:r w:rsidRPr="00C53C4D">
        <w:rPr>
          <w:rStyle w:val="Odwoaniedokomentarza"/>
          <w:rFonts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rPr>
          <w:rStyle w:val="Odwoaniedokomentarza"/>
          <w:rFonts w:cs="Arial"/>
          <w:sz w:val="24"/>
          <w:szCs w:val="24"/>
        </w:rPr>
      </w:pPr>
      <w:r w:rsidRPr="00C53C4D">
        <w:rPr>
          <w:rStyle w:val="Odwoaniedokomentarza"/>
          <w:rFonts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Zmiany dotyczące funkcjonowania Projektu w okresie trwałości są co do zasady niedopuszczalne. </w:t>
      </w:r>
      <w:r w:rsidR="00755761">
        <w:rPr>
          <w:rStyle w:val="Odwoaniedokomentarza"/>
          <w:rFonts w:cs="Arial"/>
          <w:sz w:val="24"/>
          <w:szCs w:val="24"/>
        </w:rPr>
        <w:t xml:space="preserve">Zmiany, których uzasadniona potrzeba zaistniała po zakończeniu realizacji Projektu mogą być dokonane po uzyskaniu zgody Instytucji </w:t>
      </w:r>
      <w:r w:rsidR="00DF6646">
        <w:rPr>
          <w:rStyle w:val="Odwoaniedokomentarza"/>
          <w:rFonts w:cs="Arial"/>
          <w:sz w:val="24"/>
          <w:szCs w:val="24"/>
        </w:rPr>
        <w:t>Zarządzającej</w:t>
      </w:r>
      <w:r w:rsidR="00755761">
        <w:rPr>
          <w:rStyle w:val="Odwoaniedokomentarza"/>
          <w:rFonts w:cs="Arial"/>
          <w:sz w:val="24"/>
          <w:szCs w:val="24"/>
        </w:rPr>
        <w:t>.</w:t>
      </w:r>
    </w:p>
    <w:p w14:paraId="2899C4D9" w14:textId="77777777" w:rsidR="00EB39A4" w:rsidRPr="00C53C4D" w:rsidRDefault="00EB39A4" w:rsidP="00AA01D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cs="Arial"/>
          <w:sz w:val="24"/>
          <w:szCs w:val="24"/>
        </w:rPr>
        <w:t xml:space="preserve">Zapisy </w:t>
      </w:r>
      <w:r w:rsidRPr="00C53C4D">
        <w:rPr>
          <w:rStyle w:val="Odwoaniedokomentarza"/>
          <w:rFonts w:cs="Arial"/>
          <w:sz w:val="24"/>
          <w:szCs w:val="24"/>
        </w:rPr>
        <w:t>§ 11 stosuje się odpowiednio.</w:t>
      </w:r>
    </w:p>
    <w:p w14:paraId="2E216F3B" w14:textId="72D9521D" w:rsidR="00EB39A4" w:rsidRPr="00C53C4D" w:rsidRDefault="00EB39A4" w:rsidP="002763E2">
      <w:pPr>
        <w:pStyle w:val="Akapitzlist"/>
        <w:widowControl w:val="0"/>
        <w:numPr>
          <w:ilvl w:val="0"/>
          <w:numId w:val="62"/>
        </w:numPr>
        <w:spacing w:after="240"/>
        <w:ind w:left="425" w:hanging="425"/>
        <w:rPr>
          <w:rStyle w:val="Odwoaniedokomentarza"/>
          <w:rFonts w:cs="Arial"/>
          <w:sz w:val="24"/>
          <w:szCs w:val="24"/>
        </w:rPr>
      </w:pPr>
      <w:r w:rsidRPr="00C53C4D">
        <w:rPr>
          <w:rStyle w:val="Odwoaniedokomentarza"/>
          <w:rFonts w:cs="Arial"/>
          <w:sz w:val="24"/>
          <w:szCs w:val="24"/>
        </w:rPr>
        <w:t>Beneficjent zobowiązuje się do przedkładania do Instytucji Zarządzającej oświadczenia w sprawie zachowania trwałości Projektu,</w:t>
      </w:r>
      <w:r w:rsidR="00386BE0">
        <w:rPr>
          <w:rStyle w:val="Odwoaniedokomentarza"/>
          <w:rFonts w:cs="Arial"/>
          <w:sz w:val="24"/>
          <w:szCs w:val="24"/>
        </w:rPr>
        <w:t xml:space="preserve"> w sposób określony w </w:t>
      </w:r>
      <w:r w:rsidR="00386BE0" w:rsidRPr="00C53C4D">
        <w:rPr>
          <w:rStyle w:val="Odwoaniedokomentarza"/>
          <w:rFonts w:cs="Arial"/>
          <w:sz w:val="24"/>
          <w:szCs w:val="24"/>
        </w:rPr>
        <w:t>§</w:t>
      </w:r>
      <w:r w:rsidR="00386BE0">
        <w:rPr>
          <w:rStyle w:val="Odwoaniedokomentarza"/>
          <w:rFonts w:cs="Arial"/>
          <w:sz w:val="24"/>
          <w:szCs w:val="24"/>
        </w:rPr>
        <w:t xml:space="preserve"> 14</w:t>
      </w:r>
      <w:r w:rsidR="005A1F1E">
        <w:rPr>
          <w:rStyle w:val="Odwoaniedokomentarza"/>
          <w:rFonts w:cs="Arial"/>
          <w:sz w:val="24"/>
          <w:szCs w:val="24"/>
        </w:rPr>
        <w:t xml:space="preserve"> pkt 9</w:t>
      </w:r>
      <w:r w:rsidR="00386BE0">
        <w:rPr>
          <w:rStyle w:val="Odwoaniedokomentarza"/>
          <w:rFonts w:cs="Arial"/>
          <w:sz w:val="24"/>
          <w:szCs w:val="24"/>
        </w:rPr>
        <w:t xml:space="preserve"> </w:t>
      </w:r>
      <w:r w:rsidR="00E91C77" w:rsidRPr="008A453D">
        <w:rPr>
          <w:rFonts w:cs="Arial"/>
          <w:szCs w:val="24"/>
        </w:rPr>
        <w:t>Porozumienia</w:t>
      </w:r>
      <w:r w:rsidRPr="00C53C4D">
        <w:rPr>
          <w:rStyle w:val="Odwoaniedokomentarza"/>
          <w:rFonts w:cs="Arial"/>
          <w:sz w:val="24"/>
          <w:szCs w:val="24"/>
        </w:rPr>
        <w:t>.</w:t>
      </w:r>
    </w:p>
    <w:p w14:paraId="4E4B11FC" w14:textId="7DDC7055" w:rsidR="00D3728B" w:rsidRPr="002763E2" w:rsidRDefault="008A516C" w:rsidP="002763E2">
      <w:pPr>
        <w:pStyle w:val="Nagwek2"/>
        <w:rPr>
          <w:rFonts w:ascii="Arial" w:hAnsi="Arial" w:cs="Arial"/>
          <w:b/>
          <w:color w:val="auto"/>
          <w:sz w:val="24"/>
          <w:szCs w:val="24"/>
        </w:rPr>
      </w:pPr>
      <w:bookmarkStart w:id="32" w:name="_Toc131671422"/>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DA01E1">
        <w:rPr>
          <w:rFonts w:ascii="Arial" w:hAnsi="Arial" w:cs="Arial"/>
          <w:b/>
          <w:color w:val="auto"/>
          <w:sz w:val="24"/>
          <w:szCs w:val="24"/>
        </w:rPr>
        <w:t>7</w:t>
      </w:r>
      <w:r w:rsidR="00FB06CB" w:rsidRPr="002763E2">
        <w:rPr>
          <w:rFonts w:ascii="Arial" w:hAnsi="Arial" w:cs="Arial"/>
          <w:b/>
          <w:color w:val="auto"/>
          <w:sz w:val="24"/>
          <w:szCs w:val="24"/>
        </w:rPr>
        <w:t xml:space="preserve"> </w:t>
      </w:r>
      <w:r w:rsidRPr="002763E2">
        <w:rPr>
          <w:rFonts w:ascii="Arial" w:hAnsi="Arial" w:cs="Arial"/>
          <w:b/>
          <w:color w:val="auto"/>
          <w:sz w:val="24"/>
          <w:szCs w:val="24"/>
        </w:rPr>
        <w:t>Kontrola</w:t>
      </w:r>
      <w:bookmarkEnd w:id="32"/>
      <w:r w:rsidRPr="002763E2">
        <w:rPr>
          <w:rFonts w:ascii="Arial" w:hAnsi="Arial" w:cs="Arial"/>
          <w:b/>
          <w:color w:val="auto"/>
          <w:sz w:val="24"/>
          <w:szCs w:val="24"/>
        </w:rPr>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16300B96"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00E91C77" w:rsidRPr="008A453D">
        <w:rPr>
          <w:rFonts w:ascii="Arial" w:hAnsi="Arial" w:cs="Arial"/>
        </w:rPr>
        <w:t>Porozumienia</w:t>
      </w:r>
      <w:r w:rsidRPr="00C53C4D">
        <w:rPr>
          <w:rFonts w:ascii="Arial" w:hAnsi="Arial" w:cs="Arial"/>
          <w:color w:val="00000A"/>
        </w:rPr>
        <w:t>.</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520CBBF2"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Kontrole mogą być przeprowadzane w każdym czasie od dnia złożenia wniosku o dofinansowanie projektu, nie później niż do końca okresu określonego zgodnie z § </w:t>
      </w:r>
      <w:r w:rsidR="00DA01E1">
        <w:rPr>
          <w:rFonts w:ascii="Arial" w:hAnsi="Arial" w:cs="Arial"/>
          <w:color w:val="00000A"/>
        </w:rPr>
        <w:t>19</w:t>
      </w:r>
      <w:r w:rsidRPr="00C53C4D">
        <w:rPr>
          <w:rFonts w:ascii="Arial" w:hAnsi="Arial" w:cs="Arial"/>
          <w:color w:val="00000A"/>
        </w:rPr>
        <w:t xml:space="preserve"> ust. 1 </w:t>
      </w:r>
      <w:r w:rsidR="00E91C77" w:rsidRPr="008A453D">
        <w:rPr>
          <w:rFonts w:ascii="Arial" w:hAnsi="Arial" w:cs="Arial"/>
        </w:rPr>
        <w:t>Porozumienia</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założeniami wniosku o dofinansowanie projektu;</w:t>
      </w:r>
    </w:p>
    <w:p w14:paraId="48DE010F"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ind w:left="426" w:hanging="426"/>
        <w:rPr>
          <w:rFonts w:cs="Arial"/>
          <w:color w:val="00000A"/>
          <w:szCs w:val="24"/>
        </w:rPr>
      </w:pPr>
      <w:r w:rsidRPr="00A12823">
        <w:rPr>
          <w:rFonts w:cs="Arial"/>
          <w:color w:val="00000A"/>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w:t>
      </w:r>
      <w:proofErr w:type="spellStart"/>
      <w:r w:rsidRPr="00C53C4D">
        <w:rPr>
          <w:rFonts w:ascii="Arial" w:hAnsi="Arial" w:cs="Arial"/>
          <w:color w:val="00000A"/>
        </w:rPr>
        <w:t>grantobiorców</w:t>
      </w:r>
      <w:proofErr w:type="spellEnd"/>
      <w:r w:rsidRPr="00C53C4D">
        <w:rPr>
          <w:rFonts w:ascii="Arial" w:hAnsi="Arial" w:cs="Arial"/>
          <w:color w:val="00000A"/>
        </w:rPr>
        <w:t xml:space="preserve">,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ind w:left="426" w:hanging="426"/>
        <w:rPr>
          <w:rFonts w:cs="Arial"/>
          <w:color w:val="00000A"/>
        </w:rPr>
      </w:pPr>
      <w:r w:rsidRPr="00033E91">
        <w:rPr>
          <w:rFonts w:cs="Arial"/>
          <w:color w:val="00000A"/>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cs="Arial"/>
          <w:color w:val="00000A"/>
          <w:szCs w:val="24"/>
        </w:rPr>
        <w:t>15</w:t>
      </w:r>
      <w:r w:rsidRPr="00033E91">
        <w:rPr>
          <w:rFonts w:cs="Arial"/>
          <w:color w:val="00000A"/>
          <w:szCs w:val="24"/>
        </w:rPr>
        <w:t xml:space="preserve"> dni </w:t>
      </w:r>
      <w:r w:rsidR="00514ECA">
        <w:rPr>
          <w:rFonts w:cs="Arial"/>
          <w:color w:val="00000A"/>
          <w:szCs w:val="24"/>
        </w:rPr>
        <w:t>robocz</w:t>
      </w:r>
      <w:r w:rsidRPr="00033E91">
        <w:rPr>
          <w:rFonts w:cs="Arial"/>
          <w:color w:val="00000A"/>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2763E2">
      <w:pPr>
        <w:pStyle w:val="Default"/>
        <w:numPr>
          <w:ilvl w:val="0"/>
          <w:numId w:val="9"/>
        </w:numPr>
        <w:tabs>
          <w:tab w:val="clear" w:pos="720"/>
        </w:tabs>
        <w:spacing w:after="240" w:line="276" w:lineRule="auto"/>
        <w:ind w:left="425" w:hanging="425"/>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1BB58EE6" w:rsidR="00D3728B" w:rsidRPr="002763E2" w:rsidRDefault="008A516C" w:rsidP="002763E2">
      <w:pPr>
        <w:pStyle w:val="Nagwek2"/>
        <w:rPr>
          <w:rFonts w:ascii="Arial" w:hAnsi="Arial" w:cs="Arial"/>
          <w:b/>
          <w:color w:val="auto"/>
          <w:sz w:val="24"/>
          <w:szCs w:val="24"/>
        </w:rPr>
      </w:pPr>
      <w:bookmarkStart w:id="33" w:name="_Toc131671423"/>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DA01E1">
        <w:rPr>
          <w:rFonts w:ascii="Arial" w:hAnsi="Arial" w:cs="Arial"/>
          <w:b/>
          <w:color w:val="auto"/>
          <w:sz w:val="24"/>
          <w:szCs w:val="24"/>
        </w:rPr>
        <w:t>8</w:t>
      </w:r>
      <w:r w:rsidR="00FB06CB" w:rsidRPr="002763E2">
        <w:rPr>
          <w:rFonts w:ascii="Arial" w:hAnsi="Arial" w:cs="Arial"/>
          <w:b/>
          <w:color w:val="auto"/>
          <w:sz w:val="24"/>
          <w:szCs w:val="24"/>
        </w:rPr>
        <w:t xml:space="preserve"> </w:t>
      </w:r>
      <w:r w:rsidR="001774AE" w:rsidRPr="002763E2">
        <w:rPr>
          <w:rFonts w:ascii="Arial" w:hAnsi="Arial" w:cs="Arial"/>
          <w:b/>
          <w:color w:val="auto"/>
          <w:sz w:val="24"/>
          <w:szCs w:val="24"/>
        </w:rPr>
        <w:t>Obowiązki informacyjne i promocyjne dot</w:t>
      </w:r>
      <w:r w:rsidR="00FF1690" w:rsidRPr="002763E2">
        <w:rPr>
          <w:rFonts w:ascii="Arial" w:hAnsi="Arial" w:cs="Arial"/>
          <w:b/>
          <w:color w:val="auto"/>
          <w:sz w:val="24"/>
          <w:szCs w:val="24"/>
        </w:rPr>
        <w:t>yczące</w:t>
      </w:r>
      <w:r w:rsidR="001774AE" w:rsidRPr="002763E2">
        <w:rPr>
          <w:rFonts w:ascii="Arial" w:hAnsi="Arial" w:cs="Arial"/>
          <w:b/>
          <w:color w:val="auto"/>
          <w:sz w:val="24"/>
          <w:szCs w:val="24"/>
        </w:rPr>
        <w:t xml:space="preserve"> wsparcia z Unii Europejskiej</w:t>
      </w:r>
      <w:bookmarkEnd w:id="33"/>
    </w:p>
    <w:p w14:paraId="195705BB" w14:textId="2E510156" w:rsidR="00CD51A4" w:rsidRPr="00CD51A4" w:rsidRDefault="00FF1690" w:rsidP="00CD51A4">
      <w:pPr>
        <w:numPr>
          <w:ilvl w:val="0"/>
          <w:numId w:val="72"/>
        </w:numPr>
        <w:suppressAutoHyphens w:val="0"/>
        <w:ind w:left="426" w:hanging="426"/>
        <w:rPr>
          <w:rFonts w:eastAsia="Calibri" w:cs="Arial"/>
          <w:szCs w:val="24"/>
          <w:lang w:eastAsia="en-US"/>
        </w:rPr>
      </w:pPr>
      <w:r w:rsidRPr="00C53C4D">
        <w:rPr>
          <w:rFonts w:eastAsia="Calibri" w:cs="Arial"/>
          <w:szCs w:val="24"/>
          <w:lang w:eastAsia="en-US"/>
        </w:rPr>
        <w:t xml:space="preserve">Beneficjent </w:t>
      </w:r>
      <w:r w:rsidR="0000086F" w:rsidRPr="00C53C4D">
        <w:rPr>
          <w:rFonts w:eastAsia="Calibri" w:cs="Arial"/>
          <w:szCs w:val="24"/>
          <w:lang w:eastAsia="en-US"/>
        </w:rPr>
        <w:t>zobowiąz</w:t>
      </w:r>
      <w:r w:rsidRPr="00C53C4D">
        <w:rPr>
          <w:rFonts w:eastAsia="Calibri" w:cs="Arial"/>
          <w:szCs w:val="24"/>
          <w:lang w:eastAsia="en-US"/>
        </w:rPr>
        <w:t>uje się</w:t>
      </w:r>
      <w:r w:rsidR="0000086F" w:rsidRPr="00C53C4D">
        <w:rPr>
          <w:rFonts w:eastAsia="Calibri" w:cs="Arial"/>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eastAsia="Calibri" w:cs="Arial"/>
          <w:szCs w:val="24"/>
          <w:lang w:eastAsia="en-US"/>
        </w:rPr>
        <w:t xml:space="preserve">zgodnie z </w:t>
      </w:r>
      <w:r w:rsidR="00CD51A4" w:rsidRPr="000F1E25">
        <w:rPr>
          <w:rFonts w:eastAsia="Calibri" w:cs="Arial"/>
          <w:i/>
          <w:szCs w:val="24"/>
          <w:lang w:eastAsia="en-US"/>
        </w:rPr>
        <w:t>Zasadami oznakowania i promocji projektów FEP 2021-2027</w:t>
      </w:r>
      <w:r w:rsidR="00CD51A4" w:rsidRPr="00CD51A4">
        <w:rPr>
          <w:rFonts w:eastAsia="Calibri" w:cs="Arial"/>
          <w:szCs w:val="24"/>
          <w:lang w:eastAsia="en-US"/>
        </w:rPr>
        <w:t xml:space="preserve">, </w:t>
      </w:r>
      <w:r w:rsidR="000F1E25">
        <w:rPr>
          <w:rFonts w:eastAsia="Calibri" w:cs="Arial"/>
          <w:szCs w:val="24"/>
          <w:lang w:eastAsia="en-US"/>
        </w:rPr>
        <w:t>dostępnym</w:t>
      </w:r>
      <w:r w:rsidR="00BC6FE0">
        <w:rPr>
          <w:rFonts w:eastAsia="Calibri" w:cs="Arial"/>
          <w:szCs w:val="24"/>
          <w:lang w:eastAsia="en-US"/>
        </w:rPr>
        <w:t>i</w:t>
      </w:r>
      <w:r w:rsidR="000F1E25">
        <w:rPr>
          <w:rFonts w:eastAsia="Calibri" w:cs="Arial"/>
          <w:szCs w:val="24"/>
          <w:lang w:eastAsia="en-US"/>
        </w:rPr>
        <w:t xml:space="preserve"> na stronie internetowej</w:t>
      </w:r>
      <w:r w:rsidR="00CD51A4" w:rsidRPr="00CD51A4">
        <w:rPr>
          <w:rFonts w:eastAsia="Calibri" w:cs="Arial"/>
          <w:szCs w:val="24"/>
          <w:lang w:eastAsia="en-US"/>
        </w:rPr>
        <w:t>.</w:t>
      </w:r>
    </w:p>
    <w:p w14:paraId="19078420" w14:textId="77777777" w:rsidR="0000086F" w:rsidRPr="00C53C4D" w:rsidRDefault="0000086F" w:rsidP="000A330B">
      <w:pPr>
        <w:numPr>
          <w:ilvl w:val="0"/>
          <w:numId w:val="72"/>
        </w:numPr>
        <w:suppressAutoHyphens w:val="0"/>
        <w:ind w:left="426" w:hanging="426"/>
        <w:rPr>
          <w:rFonts w:eastAsia="Calibri" w:cs="Arial"/>
          <w:szCs w:val="24"/>
          <w:lang w:eastAsia="en-US"/>
        </w:rPr>
      </w:pPr>
      <w:r w:rsidRPr="00C53C4D">
        <w:rPr>
          <w:rFonts w:eastAsia="Calibri" w:cs="Arial"/>
          <w:szCs w:val="24"/>
          <w:lang w:eastAsia="en-US"/>
        </w:rPr>
        <w:t xml:space="preserve">W okresie realizacji Projektu oraz w okresie trwałości Projektu - Beneficjent </w:t>
      </w:r>
      <w:r w:rsidR="00FF1690" w:rsidRPr="00C53C4D">
        <w:rPr>
          <w:rFonts w:eastAsia="Calibri" w:cs="Arial"/>
          <w:szCs w:val="24"/>
          <w:lang w:eastAsia="en-US"/>
        </w:rPr>
        <w:t>zobowiązuje się</w:t>
      </w:r>
      <w:r w:rsidRPr="00C53C4D">
        <w:rPr>
          <w:rFonts w:eastAsia="Calibri" w:cs="Arial"/>
          <w:szCs w:val="24"/>
          <w:lang w:eastAsia="en-US"/>
        </w:rPr>
        <w:t xml:space="preserve"> do:</w:t>
      </w:r>
    </w:p>
    <w:p w14:paraId="50648FA6" w14:textId="77777777" w:rsidR="0000086F" w:rsidRPr="00C53C4D" w:rsidRDefault="0000086F" w:rsidP="000A330B">
      <w:pPr>
        <w:numPr>
          <w:ilvl w:val="0"/>
          <w:numId w:val="74"/>
        </w:numPr>
        <w:suppressAutoHyphens w:val="0"/>
        <w:rPr>
          <w:rFonts w:eastAsia="Calibri" w:cs="Arial"/>
          <w:szCs w:val="24"/>
          <w:lang w:eastAsia="en-US"/>
        </w:rPr>
      </w:pPr>
      <w:r w:rsidRPr="00C53C4D">
        <w:rPr>
          <w:rFonts w:eastAsia="Calibri" w:cs="Arial"/>
          <w:szCs w:val="24"/>
          <w:lang w:eastAsia="en-US"/>
        </w:rPr>
        <w:t xml:space="preserve">oznaczania w widoczny sposób znakiem Funduszy Europejskich, barwami Rzeczypospolitej Polskiej (jeśli dotyczy; wersja </w:t>
      </w:r>
      <w:proofErr w:type="spellStart"/>
      <w:r w:rsidRPr="00C53C4D">
        <w:rPr>
          <w:rFonts w:eastAsia="Calibri" w:cs="Arial"/>
          <w:szCs w:val="24"/>
          <w:lang w:eastAsia="en-US"/>
        </w:rPr>
        <w:t>pełnokolorowa</w:t>
      </w:r>
      <w:proofErr w:type="spellEnd"/>
      <w:r w:rsidRPr="00C53C4D">
        <w:rPr>
          <w:rFonts w:eastAsia="Calibri" w:cs="Arial"/>
          <w:szCs w:val="24"/>
          <w:lang w:eastAsia="en-US"/>
        </w:rPr>
        <w:t>) i znakiem Unii Europejskiej:</w:t>
      </w:r>
    </w:p>
    <w:p w14:paraId="3CE7ACD8" w14:textId="77777777" w:rsidR="0000086F" w:rsidRPr="00C53C4D" w:rsidRDefault="0000086F" w:rsidP="000A330B">
      <w:pPr>
        <w:numPr>
          <w:ilvl w:val="0"/>
          <w:numId w:val="76"/>
        </w:numPr>
        <w:suppressAutoHyphens w:val="0"/>
        <w:rPr>
          <w:rFonts w:eastAsia="Calibri" w:cs="Arial"/>
          <w:szCs w:val="24"/>
          <w:lang w:eastAsia="en-US"/>
        </w:rPr>
      </w:pPr>
      <w:r w:rsidRPr="00C53C4D">
        <w:rPr>
          <w:rFonts w:eastAsia="Calibri" w:cs="Arial"/>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rPr>
          <w:rFonts w:eastAsia="Calibri" w:cs="Arial"/>
          <w:szCs w:val="24"/>
          <w:lang w:eastAsia="en-US"/>
        </w:rPr>
      </w:pPr>
      <w:r w:rsidRPr="00C53C4D">
        <w:rPr>
          <w:rFonts w:eastAsia="Calibri" w:cs="Arial"/>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rPr>
          <w:rFonts w:eastAsia="Calibri" w:cs="Arial"/>
          <w:szCs w:val="24"/>
          <w:lang w:eastAsia="en-US"/>
        </w:rPr>
      </w:pPr>
      <w:r w:rsidRPr="00C53C4D">
        <w:rPr>
          <w:rFonts w:eastAsia="Calibri" w:cs="Arial"/>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rPr>
          <w:rFonts w:eastAsia="Calibri" w:cs="Arial"/>
          <w:szCs w:val="24"/>
          <w:lang w:eastAsia="en-US"/>
        </w:rPr>
      </w:pPr>
      <w:r w:rsidRPr="00C53C4D">
        <w:rPr>
          <w:rFonts w:eastAsia="Calibri" w:cs="Arial"/>
          <w:szCs w:val="24"/>
          <w:lang w:eastAsia="en-US"/>
        </w:rPr>
        <w:t xml:space="preserve">produktów, sprzętu, pojazdów, aparatury itp. powstałych lub zakupionych z Projektu, </w:t>
      </w:r>
      <w:r w:rsidR="00875B7A">
        <w:rPr>
          <w:rFonts w:eastAsia="Calibri" w:cs="Arial"/>
          <w:szCs w:val="24"/>
          <w:lang w:eastAsia="en-US"/>
        </w:rPr>
        <w:t xml:space="preserve">dostępnych dla opinii publicznej </w:t>
      </w:r>
      <w:r w:rsidRPr="00C53C4D">
        <w:rPr>
          <w:rFonts w:eastAsia="Calibri" w:cs="Arial"/>
          <w:szCs w:val="24"/>
          <w:lang w:eastAsia="en-US"/>
        </w:rPr>
        <w:t>poprzez umieszczenie trwałego oznakowa</w:t>
      </w:r>
      <w:r w:rsidR="00FF1690" w:rsidRPr="00C53C4D">
        <w:rPr>
          <w:rFonts w:eastAsia="Calibri" w:cs="Arial"/>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ind w:left="786"/>
        <w:rPr>
          <w:rFonts w:eastAsia="Calibri" w:cs="Arial"/>
          <w:szCs w:val="24"/>
          <w:lang w:eastAsia="en-US"/>
        </w:rPr>
      </w:pPr>
      <w:r w:rsidRPr="00C53C4D">
        <w:rPr>
          <w:rFonts w:eastAsia="Calibri" w:cs="Arial"/>
          <w:szCs w:val="24"/>
          <w:lang w:eastAsia="en-US"/>
        </w:rPr>
        <w:t>oznaczenia miejsca realizacji Projektu</w:t>
      </w:r>
      <w:r w:rsidR="00875B7A">
        <w:rPr>
          <w:rFonts w:eastAsia="Calibri" w:cs="Arial"/>
          <w:szCs w:val="24"/>
          <w:lang w:eastAsia="en-US"/>
        </w:rPr>
        <w:t xml:space="preserve"> (tablica/plakat)</w:t>
      </w:r>
      <w:r w:rsidRPr="00C53C4D">
        <w:rPr>
          <w:rFonts w:eastAsia="Calibri" w:cs="Arial"/>
          <w:szCs w:val="24"/>
          <w:lang w:eastAsia="en-US"/>
        </w:rPr>
        <w:t xml:space="preserve">, zgodnie z zapisami </w:t>
      </w:r>
      <w:r w:rsidR="00A12A10">
        <w:rPr>
          <w:rFonts w:eastAsia="Calibri" w:cs="Arial"/>
          <w:szCs w:val="24"/>
          <w:lang w:eastAsia="en-US"/>
        </w:rPr>
        <w:t xml:space="preserve">dokumentu pn. </w:t>
      </w:r>
      <w:r w:rsidR="00A12A10" w:rsidRPr="00A12A10">
        <w:rPr>
          <w:rFonts w:eastAsia="Calibri" w:cs="Arial"/>
          <w:i/>
          <w:szCs w:val="24"/>
          <w:lang w:eastAsia="en-US"/>
        </w:rPr>
        <w:t>Zasady oznakowania i promocji projektów FEP 2021-2027</w:t>
      </w:r>
      <w:r w:rsidR="00A12A10">
        <w:rPr>
          <w:rFonts w:eastAsia="Calibri" w:cs="Arial"/>
          <w:szCs w:val="24"/>
          <w:lang w:eastAsia="en-US"/>
        </w:rPr>
        <w:t>, o którym mowa w ust. 1</w:t>
      </w:r>
      <w:r w:rsidR="00260291" w:rsidRPr="00C53C4D">
        <w:rPr>
          <w:rFonts w:eastAsia="Calibri" w:cs="Arial"/>
          <w:szCs w:val="24"/>
          <w:lang w:eastAsia="en-US"/>
        </w:rPr>
        <w:t>;</w:t>
      </w:r>
    </w:p>
    <w:p w14:paraId="2AA118C0" w14:textId="3347CDFB" w:rsidR="0000086F" w:rsidRPr="00C53C4D" w:rsidRDefault="00260291" w:rsidP="000A330B">
      <w:pPr>
        <w:pStyle w:val="Akapitzlist"/>
        <w:numPr>
          <w:ilvl w:val="0"/>
          <w:numId w:val="89"/>
        </w:numPr>
        <w:suppressAutoHyphens w:val="0"/>
        <w:ind w:left="786"/>
        <w:rPr>
          <w:rFonts w:eastAsia="Calibri" w:cs="Arial"/>
          <w:szCs w:val="24"/>
          <w:lang w:eastAsia="en-US"/>
        </w:rPr>
      </w:pPr>
      <w:r w:rsidRPr="00C53C4D">
        <w:rPr>
          <w:rFonts w:eastAsia="Calibri" w:cs="Arial"/>
          <w:szCs w:val="24"/>
          <w:lang w:eastAsia="en-US"/>
        </w:rPr>
        <w:t xml:space="preserve">umieszczenia </w:t>
      </w:r>
      <w:r w:rsidRPr="00C53C4D">
        <w:rPr>
          <w:rStyle w:val="Odwoaniedokomentarza"/>
          <w:rFonts w:cs="Arial"/>
          <w:sz w:val="24"/>
          <w:szCs w:val="24"/>
        </w:rPr>
        <w:t>o</w:t>
      </w:r>
      <w:r w:rsidR="0000086F" w:rsidRPr="00C53C4D">
        <w:rPr>
          <w:rFonts w:eastAsia="Calibri" w:cs="Arial"/>
          <w:szCs w:val="24"/>
          <w:lang w:eastAsia="en-US"/>
        </w:rPr>
        <w:t>pisu Projektu na stronie internetowej Beneficjenta</w:t>
      </w:r>
      <w:r w:rsidR="009C173A">
        <w:rPr>
          <w:rFonts w:eastAsia="Calibri" w:cs="Arial"/>
          <w:szCs w:val="24"/>
          <w:lang w:eastAsia="en-US"/>
        </w:rPr>
        <w:t>, jeśli ją posiada</w:t>
      </w:r>
      <w:r w:rsidR="0000086F" w:rsidRPr="00C53C4D">
        <w:rPr>
          <w:rFonts w:eastAsia="Calibri" w:cs="Arial"/>
          <w:szCs w:val="24"/>
          <w:lang w:eastAsia="en-US"/>
        </w:rPr>
        <w:t xml:space="preserve"> lub na jego stronach mediów społ</w:t>
      </w:r>
      <w:r w:rsidRPr="00C53C4D">
        <w:rPr>
          <w:rFonts w:eastAsia="Calibri" w:cs="Arial"/>
          <w:szCs w:val="24"/>
          <w:lang w:eastAsia="en-US"/>
        </w:rPr>
        <w:t xml:space="preserve">ecznościowych, </w:t>
      </w:r>
      <w:r w:rsidR="00CD51A4">
        <w:rPr>
          <w:rFonts w:eastAsia="Calibri" w:cs="Arial"/>
          <w:szCs w:val="24"/>
          <w:lang w:eastAsia="en-US"/>
        </w:rPr>
        <w:t xml:space="preserve">zgodnie z zapisami </w:t>
      </w:r>
      <w:r w:rsidR="00A12A10">
        <w:rPr>
          <w:rFonts w:eastAsia="Calibri" w:cs="Arial"/>
          <w:szCs w:val="24"/>
          <w:lang w:eastAsia="en-US"/>
        </w:rPr>
        <w:t xml:space="preserve">dokumentu pn. </w:t>
      </w:r>
      <w:r w:rsidR="00A12A10" w:rsidRPr="00A12A10">
        <w:rPr>
          <w:rFonts w:eastAsia="Calibri" w:cs="Arial"/>
          <w:i/>
          <w:szCs w:val="24"/>
          <w:lang w:eastAsia="en-US"/>
        </w:rPr>
        <w:t>Zasady oznakowania i promocji projektów FEP 2021-2027</w:t>
      </w:r>
      <w:r w:rsidR="00A12A10">
        <w:rPr>
          <w:rFonts w:eastAsia="Calibri" w:cs="Arial"/>
          <w:szCs w:val="24"/>
          <w:lang w:eastAsia="en-US"/>
        </w:rPr>
        <w:t>, o którym mowa w ust. 1</w:t>
      </w:r>
      <w:r w:rsidRPr="00C53C4D">
        <w:rPr>
          <w:rFonts w:eastAsia="Calibri" w:cs="Arial"/>
          <w:szCs w:val="24"/>
          <w:lang w:eastAsia="en-US"/>
        </w:rPr>
        <w:t>;</w:t>
      </w:r>
    </w:p>
    <w:p w14:paraId="013F4982" w14:textId="09951ACD" w:rsidR="00260291" w:rsidRPr="00C53C4D" w:rsidRDefault="00260291" w:rsidP="000A330B">
      <w:pPr>
        <w:pStyle w:val="Akapitzlist"/>
        <w:numPr>
          <w:ilvl w:val="0"/>
          <w:numId w:val="89"/>
        </w:numPr>
        <w:suppressAutoHyphens w:val="0"/>
        <w:ind w:left="786"/>
        <w:rPr>
          <w:rFonts w:eastAsia="Calibri" w:cs="Arial"/>
          <w:szCs w:val="24"/>
          <w:lang w:eastAsia="en-US"/>
        </w:rPr>
      </w:pPr>
      <w:r w:rsidRPr="00C53C4D">
        <w:rPr>
          <w:rFonts w:eastAsia="Calibri" w:cs="Arial"/>
          <w:szCs w:val="24"/>
          <w:lang w:eastAsia="en-US"/>
        </w:rPr>
        <w:t>organizacji wydarzenia informacyjno-promocyjnego, zgodnie z wymogami określonymi w</w:t>
      </w:r>
      <w:r w:rsidR="000F1E25">
        <w:rPr>
          <w:rFonts w:eastAsia="Calibri" w:cs="Arial"/>
          <w:szCs w:val="24"/>
          <w:lang w:eastAsia="en-US"/>
        </w:rPr>
        <w:t xml:space="preserve"> dokumencie pn.</w:t>
      </w:r>
      <w:r w:rsidRPr="00C53C4D">
        <w:rPr>
          <w:rFonts w:eastAsia="Calibri" w:cs="Arial"/>
          <w:szCs w:val="24"/>
          <w:lang w:eastAsia="en-US"/>
        </w:rPr>
        <w:t xml:space="preserve"> </w:t>
      </w:r>
      <w:r w:rsidR="000F1E25" w:rsidRPr="000F1E25">
        <w:rPr>
          <w:rFonts w:eastAsia="Calibri" w:cs="Arial"/>
          <w:i/>
          <w:szCs w:val="24"/>
          <w:lang w:eastAsia="en-US"/>
        </w:rPr>
        <w:t>Zasady oznakowania i promocji projektów FEP 2021-2027</w:t>
      </w:r>
      <w:r w:rsidR="006C46DE" w:rsidRPr="00C53C4D">
        <w:rPr>
          <w:rStyle w:val="Odwoanieprzypisudolnego"/>
          <w:rFonts w:eastAsia="Calibri" w:cs="Arial"/>
          <w:szCs w:val="24"/>
          <w:lang w:eastAsia="en-US"/>
        </w:rPr>
        <w:footnoteReference w:id="12"/>
      </w:r>
      <w:r w:rsidR="000F1E25">
        <w:rPr>
          <w:rFonts w:eastAsia="Calibri" w:cs="Arial"/>
          <w:szCs w:val="24"/>
          <w:lang w:eastAsia="en-US"/>
        </w:rPr>
        <w:t>,</w:t>
      </w:r>
      <w:r w:rsidR="006C46DE" w:rsidRPr="00C53C4D">
        <w:rPr>
          <w:rFonts w:eastAsia="Calibri" w:cs="Arial"/>
          <w:szCs w:val="24"/>
          <w:lang w:eastAsia="en-US"/>
        </w:rPr>
        <w:t xml:space="preserve"> </w:t>
      </w:r>
      <w:r w:rsidR="000F1E25">
        <w:rPr>
          <w:rFonts w:eastAsia="Calibri" w:cs="Arial"/>
          <w:szCs w:val="24"/>
          <w:lang w:eastAsia="en-US"/>
        </w:rPr>
        <w:t>o którym mowa w ust. 1</w:t>
      </w:r>
      <w:r w:rsidRPr="00C53C4D">
        <w:rPr>
          <w:rFonts w:eastAsia="Calibri" w:cs="Arial"/>
          <w:szCs w:val="24"/>
          <w:lang w:eastAsia="en-US"/>
        </w:rPr>
        <w:t>;</w:t>
      </w:r>
    </w:p>
    <w:p w14:paraId="73F3A5D6" w14:textId="6221B487" w:rsidR="0000086F" w:rsidRPr="00C53C4D" w:rsidRDefault="0000086F" w:rsidP="000A330B">
      <w:pPr>
        <w:numPr>
          <w:ilvl w:val="0"/>
          <w:numId w:val="93"/>
        </w:numPr>
        <w:suppressAutoHyphens w:val="0"/>
        <w:ind w:left="786"/>
        <w:rPr>
          <w:rFonts w:eastAsia="Calibri" w:cs="Arial"/>
          <w:szCs w:val="24"/>
          <w:lang w:eastAsia="en-US"/>
        </w:rPr>
      </w:pPr>
      <w:r w:rsidRPr="00C53C4D">
        <w:rPr>
          <w:rFonts w:eastAsia="Calibri" w:cs="Arial"/>
          <w:szCs w:val="24"/>
          <w:lang w:eastAsia="en-US"/>
        </w:rPr>
        <w:t>przekazywania</w:t>
      </w:r>
      <w:r w:rsidR="00875B7A">
        <w:rPr>
          <w:rFonts w:eastAsia="Calibri" w:cs="Arial"/>
          <w:szCs w:val="24"/>
          <w:lang w:eastAsia="en-US"/>
        </w:rPr>
        <w:t xml:space="preserve"> ostatecznym odbiorcom projektu</w:t>
      </w:r>
      <w:r w:rsidR="00F77886">
        <w:rPr>
          <w:rFonts w:eastAsia="Calibri" w:cs="Arial"/>
          <w:szCs w:val="24"/>
          <w:lang w:eastAsia="en-US"/>
        </w:rPr>
        <w:t>,</w:t>
      </w:r>
      <w:r w:rsidRPr="00C53C4D">
        <w:rPr>
          <w:rFonts w:eastAsia="Calibri" w:cs="Arial"/>
          <w:szCs w:val="24"/>
          <w:lang w:eastAsia="en-US"/>
        </w:rPr>
        <w:t xml:space="preserve"> podmiotom uczestniczącym w Projekcie oraz opinii publicznej informacji o wsparciu z Unii Europejskiej i Programu, przynajmniej w formie odpowiedniego oznakowania</w:t>
      </w:r>
      <w:r w:rsidR="001616B9">
        <w:rPr>
          <w:rFonts w:eastAsia="Calibri" w:cs="Arial"/>
          <w:szCs w:val="24"/>
          <w:lang w:eastAsia="en-US"/>
        </w:rPr>
        <w:t>;</w:t>
      </w:r>
    </w:p>
    <w:p w14:paraId="64E7813D" w14:textId="1B0F160F" w:rsidR="00875B7A" w:rsidRDefault="0000086F" w:rsidP="000A330B">
      <w:pPr>
        <w:numPr>
          <w:ilvl w:val="0"/>
          <w:numId w:val="93"/>
        </w:numPr>
        <w:suppressAutoHyphens w:val="0"/>
        <w:ind w:left="786"/>
        <w:rPr>
          <w:rFonts w:eastAsia="Calibri" w:cs="Arial"/>
          <w:szCs w:val="24"/>
          <w:lang w:eastAsia="en-US"/>
        </w:rPr>
      </w:pPr>
      <w:r w:rsidRPr="00C53C4D">
        <w:rPr>
          <w:rFonts w:eastAsia="Calibri" w:cs="Arial"/>
          <w:szCs w:val="24"/>
          <w:lang w:eastAsia="en-US"/>
        </w:rPr>
        <w:t>dokumentowania działań informacyjnych i promocyjnych prowadzonych w ramach Projektu</w:t>
      </w:r>
      <w:r w:rsidR="001616B9">
        <w:rPr>
          <w:rFonts w:eastAsia="Calibri" w:cs="Arial"/>
          <w:szCs w:val="24"/>
          <w:lang w:eastAsia="en-US"/>
        </w:rPr>
        <w:t>;</w:t>
      </w:r>
    </w:p>
    <w:p w14:paraId="652E09FD" w14:textId="5A29C5F5" w:rsidR="0000086F" w:rsidRPr="00C53C4D" w:rsidRDefault="00875B7A" w:rsidP="000A330B">
      <w:pPr>
        <w:numPr>
          <w:ilvl w:val="0"/>
          <w:numId w:val="93"/>
        </w:numPr>
        <w:suppressAutoHyphens w:val="0"/>
        <w:ind w:left="786"/>
        <w:rPr>
          <w:rFonts w:eastAsia="Calibri" w:cs="Arial"/>
          <w:szCs w:val="24"/>
          <w:lang w:eastAsia="en-US"/>
        </w:rPr>
      </w:pPr>
      <w:r>
        <w:rPr>
          <w:rFonts w:eastAsia="Calibri" w:cs="Arial"/>
          <w:szCs w:val="24"/>
          <w:lang w:eastAsia="en-US"/>
        </w:rPr>
        <w:t>uzupełniania opisu Projektu z uwzględnieniem zdjęć/filmów w zakładce projektu na stronie https://mapadotacji</w:t>
      </w:r>
      <w:r w:rsidR="00A97CD2">
        <w:rPr>
          <w:rFonts w:eastAsia="Calibri" w:cs="Arial"/>
          <w:szCs w:val="24"/>
          <w:lang w:eastAsia="en-US"/>
        </w:rPr>
        <w:t>.gov.pl.</w:t>
      </w:r>
    </w:p>
    <w:p w14:paraId="32420F0B" w14:textId="160EF6F6" w:rsidR="0000086F" w:rsidRPr="00C53C4D" w:rsidRDefault="0000086F" w:rsidP="000A330B">
      <w:pPr>
        <w:numPr>
          <w:ilvl w:val="0"/>
          <w:numId w:val="72"/>
        </w:numPr>
        <w:suppressAutoHyphens w:val="0"/>
        <w:ind w:left="426" w:hanging="426"/>
        <w:rPr>
          <w:rFonts w:eastAsia="Calibri" w:cs="Arial"/>
          <w:szCs w:val="24"/>
          <w:lang w:eastAsia="en-US"/>
        </w:rPr>
      </w:pPr>
      <w:r w:rsidRPr="00C53C4D">
        <w:rPr>
          <w:rFonts w:eastAsia="Calibri" w:cs="Arial"/>
          <w:szCs w:val="24"/>
          <w:lang w:eastAsia="en-US" w:bidi="pl-PL"/>
        </w:rPr>
        <w:t>Beneficjent</w:t>
      </w:r>
      <w:r w:rsidR="0064259D" w:rsidRPr="00C53C4D">
        <w:rPr>
          <w:rFonts w:eastAsia="Calibri" w:cs="Arial"/>
          <w:szCs w:val="24"/>
          <w:lang w:eastAsia="en-US" w:bidi="pl-PL"/>
        </w:rPr>
        <w:t xml:space="preserve"> zobowiązuje się do informowania Instytucji Zarządzającej</w:t>
      </w:r>
      <w:r w:rsidR="00A97CD2">
        <w:rPr>
          <w:rFonts w:eastAsia="Calibri" w:cs="Arial"/>
          <w:szCs w:val="24"/>
          <w:lang w:eastAsia="en-US" w:bidi="pl-PL"/>
        </w:rPr>
        <w:t xml:space="preserve"> </w:t>
      </w:r>
      <w:r w:rsidR="00CD51A4">
        <w:rPr>
          <w:rFonts w:eastAsia="Calibri" w:cs="Arial"/>
          <w:szCs w:val="24"/>
          <w:lang w:eastAsia="en-US" w:bidi="pl-PL"/>
        </w:rPr>
        <w:t xml:space="preserve">z co najmniej czternastodniowym wyprzedzeniem </w:t>
      </w:r>
      <w:r w:rsidR="00A97CD2">
        <w:rPr>
          <w:rFonts w:eastAsia="Calibri" w:cs="Arial"/>
          <w:szCs w:val="24"/>
          <w:lang w:eastAsia="en-US" w:bidi="pl-PL"/>
        </w:rPr>
        <w:t xml:space="preserve">za pośrednictwem poczty elektronicznej na adres </w:t>
      </w:r>
      <w:hyperlink r:id="rId9" w:history="1">
        <w:r w:rsidR="00A12A10" w:rsidRPr="00630349">
          <w:rPr>
            <w:rStyle w:val="Hipercze"/>
            <w:rFonts w:eastAsia="Calibri" w:cs="Arial"/>
            <w:szCs w:val="24"/>
            <w:lang w:eastAsia="en-US" w:bidi="pl-PL"/>
          </w:rPr>
          <w:t>promocja.fep@podkarpackie.pl</w:t>
        </w:r>
      </w:hyperlink>
      <w:r w:rsidR="0064259D" w:rsidRPr="00C53C4D">
        <w:rPr>
          <w:rFonts w:eastAsia="Calibri" w:cs="Arial"/>
          <w:szCs w:val="24"/>
          <w:lang w:eastAsia="en-US" w:bidi="pl-PL"/>
        </w:rPr>
        <w:t>,</w:t>
      </w:r>
      <w:r w:rsidR="00A12A10">
        <w:rPr>
          <w:rFonts w:eastAsia="Calibri" w:cs="Arial"/>
          <w:szCs w:val="24"/>
          <w:lang w:eastAsia="en-US" w:bidi="pl-PL"/>
        </w:rPr>
        <w:t xml:space="preserve"> </w:t>
      </w:r>
      <w:r w:rsidR="0064259D" w:rsidRPr="00C53C4D">
        <w:rPr>
          <w:rFonts w:eastAsia="Calibri" w:cs="Arial"/>
          <w:szCs w:val="24"/>
          <w:lang w:eastAsia="en-US" w:bidi="pl-PL"/>
        </w:rPr>
        <w:t xml:space="preserve">zgodnie z zasadami określonymi </w:t>
      </w:r>
      <w:r w:rsidR="0064259D" w:rsidRPr="00871200">
        <w:rPr>
          <w:rFonts w:eastAsia="Calibri" w:cs="Arial"/>
          <w:szCs w:val="24"/>
          <w:lang w:eastAsia="en-US" w:bidi="pl-PL"/>
        </w:rPr>
        <w:t xml:space="preserve">w </w:t>
      </w:r>
      <w:r w:rsidR="00A12A10">
        <w:rPr>
          <w:rFonts w:eastAsia="Calibri" w:cs="Arial"/>
          <w:szCs w:val="24"/>
          <w:lang w:eastAsia="en-US"/>
        </w:rPr>
        <w:t xml:space="preserve">dokumencie pn. </w:t>
      </w:r>
      <w:r w:rsidR="00A12A10" w:rsidRPr="00A12A10">
        <w:rPr>
          <w:rFonts w:eastAsia="Calibri" w:cs="Arial"/>
          <w:i/>
          <w:szCs w:val="24"/>
          <w:lang w:eastAsia="en-US"/>
        </w:rPr>
        <w:t>Zasady oznakowania i promocji projektów FEP 2021-2027</w:t>
      </w:r>
      <w:r w:rsidR="00A12A10">
        <w:rPr>
          <w:rFonts w:eastAsia="Calibri" w:cs="Arial"/>
          <w:szCs w:val="24"/>
          <w:lang w:eastAsia="en-US"/>
        </w:rPr>
        <w:t>, o którym mowa w ust. 1,</w:t>
      </w:r>
      <w:r w:rsidR="0064259D" w:rsidRPr="00C53C4D">
        <w:rPr>
          <w:rFonts w:eastAsia="Calibri" w:cs="Arial"/>
          <w:szCs w:val="24"/>
          <w:lang w:eastAsia="en-US" w:bidi="pl-PL"/>
        </w:rPr>
        <w:t xml:space="preserve"> o</w:t>
      </w:r>
      <w:r w:rsidR="00CD51A4" w:rsidRPr="00CD51A4">
        <w:rPr>
          <w:rFonts w:eastAsia="Calibri" w:cs="Arial"/>
          <w:szCs w:val="24"/>
          <w:lang w:eastAsia="en-US" w:bidi="pl-PL"/>
        </w:rPr>
        <w:t>:</w:t>
      </w:r>
    </w:p>
    <w:p w14:paraId="2B47F48F" w14:textId="77777777" w:rsidR="0000086F" w:rsidRPr="00C53C4D" w:rsidRDefault="0000086F" w:rsidP="000A330B">
      <w:pPr>
        <w:numPr>
          <w:ilvl w:val="0"/>
          <w:numId w:val="73"/>
        </w:numPr>
        <w:suppressAutoHyphens w:val="0"/>
        <w:ind w:left="786"/>
        <w:rPr>
          <w:rFonts w:eastAsia="Calibri" w:cs="Arial"/>
          <w:szCs w:val="24"/>
          <w:lang w:eastAsia="en-US" w:bidi="pl-PL"/>
        </w:rPr>
      </w:pPr>
      <w:r w:rsidRPr="00C53C4D">
        <w:rPr>
          <w:rFonts w:eastAsia="Calibri" w:cs="Arial"/>
          <w:szCs w:val="24"/>
          <w:lang w:eastAsia="en-US" w:bidi="pl-PL"/>
        </w:rPr>
        <w:t>planowanych wydarzeniach informacyjno-promocyjnych związanych z Projektem oraz</w:t>
      </w:r>
      <w:r w:rsidR="006C64C8" w:rsidRPr="00C53C4D">
        <w:rPr>
          <w:rFonts w:eastAsia="Calibri" w:cs="Arial"/>
          <w:szCs w:val="24"/>
          <w:lang w:eastAsia="en-US" w:bidi="pl-PL"/>
        </w:rPr>
        <w:t>;</w:t>
      </w:r>
    </w:p>
    <w:p w14:paraId="027DEA72" w14:textId="77777777" w:rsidR="0000086F" w:rsidRPr="00C53C4D" w:rsidRDefault="0000086F" w:rsidP="000A330B">
      <w:pPr>
        <w:numPr>
          <w:ilvl w:val="0"/>
          <w:numId w:val="73"/>
        </w:numPr>
        <w:suppressAutoHyphens w:val="0"/>
        <w:ind w:left="786"/>
        <w:rPr>
          <w:rFonts w:eastAsia="Calibri" w:cs="Arial"/>
          <w:szCs w:val="24"/>
          <w:lang w:eastAsia="en-US" w:bidi="pl-PL"/>
        </w:rPr>
      </w:pPr>
      <w:r w:rsidRPr="00C53C4D">
        <w:rPr>
          <w:rFonts w:eastAsia="Calibri" w:cs="Arial"/>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eastAsia="Calibri" w:cs="Arial"/>
          <w:szCs w:val="24"/>
          <w:vertAlign w:val="superscript"/>
          <w:lang w:eastAsia="en-US" w:bidi="pl-PL"/>
        </w:rPr>
        <w:footnoteReference w:id="13"/>
      </w:r>
      <w:r w:rsidRPr="00C53C4D">
        <w:rPr>
          <w:rFonts w:eastAsia="Calibri" w:cs="Arial"/>
          <w:szCs w:val="24"/>
          <w:lang w:eastAsia="en-US" w:bidi="pl-PL"/>
        </w:rPr>
        <w:t>.</w:t>
      </w:r>
    </w:p>
    <w:p w14:paraId="5E895E72" w14:textId="77777777" w:rsidR="00E102B1" w:rsidRPr="00C53C4D" w:rsidRDefault="00E102B1" w:rsidP="000A330B">
      <w:pPr>
        <w:numPr>
          <w:ilvl w:val="0"/>
          <w:numId w:val="72"/>
        </w:numPr>
        <w:suppressAutoHyphens w:val="0"/>
        <w:ind w:left="426" w:hanging="426"/>
        <w:rPr>
          <w:rFonts w:eastAsia="Calibri" w:cs="Arial"/>
          <w:szCs w:val="24"/>
          <w:lang w:eastAsia="en-US"/>
        </w:rPr>
      </w:pPr>
      <w:r w:rsidRPr="00C53C4D">
        <w:rPr>
          <w:rFonts w:eastAsia="Calibri" w:cs="Arial"/>
          <w:szCs w:val="24"/>
          <w:lang w:eastAsia="en-US"/>
        </w:rPr>
        <w:t xml:space="preserve">Każdorazowo na wniosek Instytucji Zarządzającej, Beneficjent zobowiązuje się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ind w:left="426" w:hanging="426"/>
        <w:rPr>
          <w:rFonts w:eastAsia="Calibri" w:cs="Arial"/>
          <w:i/>
          <w:szCs w:val="24"/>
          <w:lang w:eastAsia="en-US"/>
        </w:rPr>
      </w:pPr>
      <w:r w:rsidRPr="00C53C4D">
        <w:rPr>
          <w:rFonts w:eastAsia="Calibri" w:cs="Arial"/>
          <w:szCs w:val="24"/>
          <w:lang w:eastAsia="en-US"/>
        </w:rPr>
        <w:t xml:space="preserve">W przypadku niewywiązania się Beneficjenta z obowiązków określonych w </w:t>
      </w:r>
      <w:r w:rsidRPr="000A330B">
        <w:rPr>
          <w:rFonts w:eastAsia="Calibri" w:cs="Arial"/>
          <w:szCs w:val="24"/>
          <w:lang w:eastAsia="en-US"/>
        </w:rPr>
        <w:t>ust. 2 pkt 1-</w:t>
      </w:r>
      <w:r w:rsidR="00F7306E" w:rsidRPr="000A330B">
        <w:rPr>
          <w:rFonts w:eastAsia="Calibri" w:cs="Arial"/>
          <w:szCs w:val="24"/>
          <w:lang w:eastAsia="en-US"/>
        </w:rPr>
        <w:t>4</w:t>
      </w:r>
      <w:r w:rsidRPr="000A330B">
        <w:rPr>
          <w:rFonts w:eastAsia="Calibri" w:cs="Arial"/>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eastAsia="Calibri" w:cs="Arial"/>
          <w:szCs w:val="24"/>
          <w:lang w:eastAsia="en-US"/>
        </w:rPr>
        <w:t xml:space="preserve"> całkowitej</w:t>
      </w:r>
      <w:r w:rsidR="002C5C2D" w:rsidRPr="000A330B">
        <w:rPr>
          <w:rFonts w:eastAsia="Calibri" w:cs="Arial"/>
          <w:szCs w:val="24"/>
          <w:lang w:eastAsia="en-US"/>
        </w:rPr>
        <w:t xml:space="preserve"> kwoty dofinansowania </w:t>
      </w:r>
      <w:r w:rsidR="005A1F1E">
        <w:rPr>
          <w:rFonts w:eastAsia="Calibri" w:cs="Arial"/>
          <w:szCs w:val="24"/>
          <w:lang w:eastAsia="en-US"/>
        </w:rPr>
        <w:t>określonej we wniosku o dofinansowanie,</w:t>
      </w:r>
      <w:r w:rsidRPr="000F1E25">
        <w:rPr>
          <w:rFonts w:eastAsia="Calibri" w:cs="Arial"/>
          <w:szCs w:val="24"/>
          <w:lang w:eastAsia="en-US"/>
        </w:rPr>
        <w:t xml:space="preserve"> o wartość nie większą niż 3% tego dofinansowania, zgodnie z </w:t>
      </w:r>
      <w:r w:rsidR="002315DC" w:rsidRPr="000F1E25">
        <w:rPr>
          <w:rFonts w:cs="Arial"/>
          <w:bCs/>
          <w:i/>
          <w:szCs w:val="24"/>
        </w:rPr>
        <w:t>Wykazem pomniejszeń wartości dofinansowania</w:t>
      </w:r>
      <w:r w:rsidR="002315DC" w:rsidRPr="000F1E25">
        <w:rPr>
          <w:rFonts w:eastAsia="Calibri" w:cs="Arial"/>
          <w:i/>
          <w:szCs w:val="24"/>
        </w:rPr>
        <w:t xml:space="preserve"> </w:t>
      </w:r>
      <w:r w:rsidR="002315DC" w:rsidRPr="000F1E25">
        <w:rPr>
          <w:rFonts w:cs="Arial"/>
          <w:bCs/>
          <w:i/>
          <w:szCs w:val="24"/>
        </w:rPr>
        <w:t>w zakresie obowiązków komunikacyjnych beneficjentów FEP 2021-2027</w:t>
      </w:r>
      <w:r w:rsidR="002C5C2D" w:rsidRPr="000F1E25">
        <w:rPr>
          <w:rFonts w:eastAsia="Calibri" w:cs="Arial"/>
          <w:szCs w:val="24"/>
          <w:lang w:eastAsia="en-US"/>
        </w:rPr>
        <w:t>,</w:t>
      </w:r>
      <w:r w:rsidRPr="000F1E25">
        <w:rPr>
          <w:rFonts w:eastAsia="Calibri" w:cs="Arial"/>
          <w:szCs w:val="24"/>
          <w:lang w:eastAsia="en-US"/>
        </w:rPr>
        <w:t xml:space="preserve"> </w:t>
      </w:r>
      <w:r w:rsidR="000F1E25">
        <w:rPr>
          <w:rFonts w:eastAsia="Calibri" w:cs="Arial"/>
          <w:szCs w:val="24"/>
          <w:lang w:eastAsia="en-US"/>
        </w:rPr>
        <w:t>dostępnym na stronie internetowej</w:t>
      </w:r>
      <w:r w:rsidRPr="000F1E25">
        <w:rPr>
          <w:rFonts w:eastAsia="Calibri" w:cs="Arial"/>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eastAsia="Calibri" w:cs="Arial"/>
          <w:szCs w:val="24"/>
          <w:lang w:eastAsia="en-US"/>
        </w:rPr>
        <w:t>.</w:t>
      </w:r>
      <w:r w:rsidRPr="000F1E25">
        <w:rPr>
          <w:rFonts w:eastAsia="Calibri" w:cs="Arial"/>
          <w:szCs w:val="24"/>
          <w:lang w:eastAsia="en-US"/>
        </w:rPr>
        <w:t xml:space="preserve"> Jeżeli w wyniku pomniejszenia dofinasowania okaże się, że Beneficjent otrzymał środki w kwocie wyższej niż maksymalna wysokość dofinansowania</w:t>
      </w:r>
      <w:r w:rsidR="00CD51A4" w:rsidRPr="000F1E25">
        <w:rPr>
          <w:rFonts w:eastAsia="Calibri" w:cs="Arial"/>
          <w:szCs w:val="24"/>
          <w:lang w:eastAsia="en-US"/>
        </w:rPr>
        <w:t>,</w:t>
      </w:r>
      <w:r w:rsidR="00333180" w:rsidRPr="000F1E25">
        <w:rPr>
          <w:rFonts w:eastAsia="Calibri" w:cs="Arial"/>
          <w:szCs w:val="24"/>
          <w:lang w:eastAsia="en-US"/>
        </w:rPr>
        <w:t xml:space="preserve"> </w:t>
      </w:r>
      <w:r w:rsidR="00D73CED" w:rsidRPr="000F1E25">
        <w:rPr>
          <w:rFonts w:eastAsia="Calibri" w:cs="Arial"/>
          <w:szCs w:val="24"/>
          <w:lang w:eastAsia="en-US"/>
        </w:rPr>
        <w:t>z</w:t>
      </w:r>
      <w:r w:rsidR="00333180" w:rsidRPr="000F1E25">
        <w:rPr>
          <w:rFonts w:eastAsia="Calibri" w:cs="Arial"/>
          <w:szCs w:val="24"/>
          <w:lang w:eastAsia="en-US"/>
        </w:rPr>
        <w:t>apisy § 11 stosuje się odpowiednio</w:t>
      </w:r>
      <w:r w:rsidR="00333180" w:rsidRPr="000A330B">
        <w:rPr>
          <w:rFonts w:eastAsia="Calibri" w:cs="Arial"/>
          <w:szCs w:val="24"/>
          <w:lang w:eastAsia="en-US"/>
        </w:rPr>
        <w:t>.</w:t>
      </w:r>
    </w:p>
    <w:p w14:paraId="796C5E5B" w14:textId="4C504BCB" w:rsidR="008177A4" w:rsidRPr="008177A4" w:rsidRDefault="008177A4" w:rsidP="000A330B">
      <w:pPr>
        <w:numPr>
          <w:ilvl w:val="0"/>
          <w:numId w:val="72"/>
        </w:numPr>
        <w:suppressAutoHyphens w:val="0"/>
        <w:ind w:left="426" w:hanging="426"/>
        <w:rPr>
          <w:rFonts w:eastAsia="Calibri" w:cs="Arial"/>
          <w:i/>
          <w:szCs w:val="24"/>
          <w:lang w:eastAsia="en-US"/>
        </w:rPr>
      </w:pPr>
      <w:r>
        <w:rPr>
          <w:rFonts w:eastAsia="Calibri" w:cs="Arial"/>
          <w:szCs w:val="24"/>
          <w:lang w:eastAsia="en-US"/>
        </w:rPr>
        <w:t xml:space="preserve">Dokument, o którym mowa w ust. 5 stosuje się w wersji obowiązującej w dniu zawarcia </w:t>
      </w:r>
      <w:r w:rsidR="00E91C77" w:rsidRPr="008A453D">
        <w:rPr>
          <w:rFonts w:cs="Arial"/>
          <w:szCs w:val="24"/>
        </w:rPr>
        <w:t>Porozumienia</w:t>
      </w:r>
      <w:r w:rsidR="00110050">
        <w:rPr>
          <w:rFonts w:eastAsia="Calibri" w:cs="Arial"/>
          <w:szCs w:val="24"/>
          <w:lang w:eastAsia="en-US"/>
        </w:rPr>
        <w:t>, chyba że</w:t>
      </w:r>
      <w:r w:rsidR="00E6089B">
        <w:rPr>
          <w:rFonts w:eastAsia="Calibri" w:cs="Arial"/>
          <w:szCs w:val="24"/>
          <w:lang w:eastAsia="en-US"/>
        </w:rPr>
        <w:t xml:space="preserve"> na dzień uchybienia</w:t>
      </w:r>
      <w:r w:rsidR="00110050">
        <w:rPr>
          <w:rFonts w:eastAsia="Calibri" w:cs="Arial"/>
          <w:szCs w:val="24"/>
          <w:lang w:eastAsia="en-US"/>
        </w:rPr>
        <w:t xml:space="preserve"> </w:t>
      </w:r>
      <w:r>
        <w:rPr>
          <w:rFonts w:eastAsia="Calibri" w:cs="Arial"/>
          <w:szCs w:val="24"/>
          <w:lang w:eastAsia="en-US"/>
        </w:rPr>
        <w:t xml:space="preserve">kolejne </w:t>
      </w:r>
      <w:r w:rsidR="00110050">
        <w:rPr>
          <w:rFonts w:eastAsia="Calibri" w:cs="Arial"/>
          <w:szCs w:val="24"/>
          <w:lang w:eastAsia="en-US"/>
        </w:rPr>
        <w:t xml:space="preserve">jego </w:t>
      </w:r>
      <w:r>
        <w:rPr>
          <w:rFonts w:eastAsia="Calibri" w:cs="Arial"/>
          <w:szCs w:val="24"/>
          <w:lang w:eastAsia="en-US"/>
        </w:rPr>
        <w:t>wersje wprowadz</w:t>
      </w:r>
      <w:r w:rsidR="00110050">
        <w:rPr>
          <w:rFonts w:eastAsia="Calibri" w:cs="Arial"/>
          <w:szCs w:val="24"/>
          <w:lang w:eastAsia="en-US"/>
        </w:rPr>
        <w:t>ą</w:t>
      </w:r>
      <w:r>
        <w:rPr>
          <w:rFonts w:eastAsia="Calibri" w:cs="Arial"/>
          <w:szCs w:val="24"/>
          <w:lang w:eastAsia="en-US"/>
        </w:rPr>
        <w:t xml:space="preserve"> rozwiązania korzystniejsze</w:t>
      </w:r>
      <w:r w:rsidR="00110050">
        <w:rPr>
          <w:rFonts w:eastAsia="Calibri" w:cs="Arial"/>
          <w:szCs w:val="24"/>
          <w:lang w:eastAsia="en-US"/>
        </w:rPr>
        <w:t xml:space="preserve"> dla Beneficjenta. </w:t>
      </w:r>
    </w:p>
    <w:p w14:paraId="7EB3DA70" w14:textId="41C1418E" w:rsidR="0000086F" w:rsidRPr="00C53C4D" w:rsidRDefault="0000086F" w:rsidP="000A330B">
      <w:pPr>
        <w:numPr>
          <w:ilvl w:val="0"/>
          <w:numId w:val="72"/>
        </w:numPr>
        <w:suppressAutoHyphens w:val="0"/>
        <w:ind w:left="426" w:hanging="426"/>
        <w:rPr>
          <w:rFonts w:eastAsia="Calibri" w:cs="Arial"/>
          <w:i/>
          <w:szCs w:val="24"/>
          <w:lang w:eastAsia="en-US"/>
        </w:rPr>
      </w:pPr>
      <w:r w:rsidRPr="00C53C4D">
        <w:rPr>
          <w:rFonts w:eastAsia="Calibri" w:cs="Arial"/>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zobowiązuje się do uzyskania od tej osoby majątkowych praw autorskich do tych utworów.</w:t>
      </w:r>
    </w:p>
    <w:p w14:paraId="54CFF8A4" w14:textId="1A0DDEEE" w:rsidR="0000086F" w:rsidRPr="00C53C4D" w:rsidRDefault="0000086F" w:rsidP="000A330B">
      <w:pPr>
        <w:numPr>
          <w:ilvl w:val="0"/>
          <w:numId w:val="72"/>
        </w:numPr>
        <w:suppressAutoHyphens w:val="0"/>
        <w:ind w:left="426" w:hanging="426"/>
        <w:rPr>
          <w:rFonts w:eastAsia="Calibri" w:cs="Arial"/>
          <w:i/>
          <w:szCs w:val="24"/>
          <w:lang w:eastAsia="en-US"/>
        </w:rPr>
      </w:pPr>
      <w:r w:rsidRPr="00C53C4D">
        <w:rPr>
          <w:rFonts w:eastAsia="Calibri" w:cs="Arial"/>
          <w:szCs w:val="24"/>
          <w:lang w:eastAsia="en-US"/>
        </w:rPr>
        <w:t>Każdorazowo na wniosek Instytucji Zarządzającej</w:t>
      </w:r>
      <w:r w:rsidR="00AC345D">
        <w:rPr>
          <w:rFonts w:eastAsia="Calibri" w:cs="Arial"/>
          <w:szCs w:val="24"/>
          <w:lang w:eastAsia="en-US"/>
        </w:rPr>
        <w:t>,</w:t>
      </w:r>
      <w:r w:rsidRPr="00C53C4D">
        <w:rPr>
          <w:rFonts w:eastAsia="Calibri" w:cs="Arial"/>
          <w:szCs w:val="24"/>
          <w:lang w:eastAsia="en-US"/>
        </w:rPr>
        <w:t xml:space="preserve"> unijnych instytucji</w:t>
      </w:r>
      <w:r w:rsidR="00AC345D">
        <w:rPr>
          <w:rFonts w:eastAsia="Calibri" w:cs="Arial"/>
          <w:szCs w:val="24"/>
          <w:lang w:eastAsia="en-US"/>
        </w:rPr>
        <w:t>,</w:t>
      </w:r>
      <w:r w:rsidRPr="00C53C4D">
        <w:rPr>
          <w:rFonts w:eastAsia="Calibri" w:cs="Arial"/>
          <w:szCs w:val="24"/>
          <w:lang w:eastAsia="en-US"/>
        </w:rPr>
        <w:t xml:space="preserve"> organów </w:t>
      </w:r>
      <w:r w:rsidR="00AC345D">
        <w:rPr>
          <w:rFonts w:eastAsia="Calibri" w:cs="Arial"/>
          <w:szCs w:val="24"/>
          <w:lang w:eastAsia="en-US"/>
        </w:rPr>
        <w:t xml:space="preserve">lub jednostek organizacyjnych </w:t>
      </w:r>
      <w:r w:rsidRPr="00C53C4D">
        <w:rPr>
          <w:rFonts w:eastAsia="Calibri" w:cs="Arial"/>
          <w:szCs w:val="24"/>
          <w:lang w:eastAsia="en-US"/>
        </w:rPr>
        <w:t>Beneficjent zobowiązuje się do:</w:t>
      </w:r>
    </w:p>
    <w:p w14:paraId="49829274" w14:textId="212E0690" w:rsidR="0000086F" w:rsidRPr="00C53C4D" w:rsidRDefault="0000086F" w:rsidP="000A330B">
      <w:pPr>
        <w:numPr>
          <w:ilvl w:val="0"/>
          <w:numId w:val="78"/>
        </w:numPr>
        <w:suppressAutoHyphens w:val="0"/>
        <w:rPr>
          <w:rFonts w:eastAsia="Calibri" w:cs="Arial"/>
          <w:i/>
          <w:szCs w:val="24"/>
          <w:lang w:eastAsia="en-US"/>
        </w:rPr>
      </w:pPr>
      <w:r w:rsidRPr="00C53C4D">
        <w:rPr>
          <w:rFonts w:eastAsia="Calibri" w:cs="Arial"/>
          <w:szCs w:val="24"/>
          <w:lang w:eastAsia="en-US"/>
        </w:rPr>
        <w:t xml:space="preserve">udostępnienia </w:t>
      </w:r>
      <w:r w:rsidR="00AC345D">
        <w:rPr>
          <w:rFonts w:eastAsia="Calibri" w:cs="Arial"/>
          <w:szCs w:val="24"/>
          <w:lang w:eastAsia="en-US"/>
        </w:rPr>
        <w:t>materiałów</w:t>
      </w:r>
      <w:r w:rsidR="00AC345D" w:rsidRPr="00C53C4D">
        <w:rPr>
          <w:rFonts w:eastAsia="Calibri" w:cs="Arial"/>
          <w:szCs w:val="24"/>
          <w:lang w:eastAsia="en-US"/>
        </w:rPr>
        <w:t xml:space="preserve"> </w:t>
      </w:r>
      <w:r w:rsidRPr="00C53C4D">
        <w:rPr>
          <w:rFonts w:eastAsia="Calibri" w:cs="Arial"/>
          <w:szCs w:val="24"/>
          <w:lang w:eastAsia="en-US"/>
        </w:rPr>
        <w:t>związanych komunikacją i widocznością (np. zdjęcia, filmy, broszury</w:t>
      </w:r>
      <w:r w:rsidR="00A97CD2">
        <w:rPr>
          <w:rFonts w:eastAsia="Calibri" w:cs="Arial"/>
          <w:szCs w:val="24"/>
          <w:lang w:eastAsia="en-US"/>
        </w:rPr>
        <w:t xml:space="preserve"> w wersji elektronicznej</w:t>
      </w:r>
      <w:r w:rsidRPr="00C53C4D">
        <w:rPr>
          <w:rFonts w:eastAsia="Calibri" w:cs="Arial"/>
          <w:szCs w:val="24"/>
          <w:lang w:eastAsia="en-US"/>
        </w:rPr>
        <w:t>) powstałych w ramach Projektu;</w:t>
      </w:r>
    </w:p>
    <w:p w14:paraId="3139550B" w14:textId="71123466" w:rsidR="0000086F" w:rsidRPr="00871200" w:rsidRDefault="0000086F" w:rsidP="00C53C4D">
      <w:pPr>
        <w:numPr>
          <w:ilvl w:val="0"/>
          <w:numId w:val="78"/>
        </w:numPr>
        <w:suppressAutoHyphens w:val="0"/>
        <w:rPr>
          <w:rFonts w:eastAsia="Calibri" w:cs="Arial"/>
          <w:i/>
          <w:szCs w:val="24"/>
          <w:lang w:eastAsia="en-US"/>
        </w:rPr>
      </w:pPr>
      <w:r w:rsidRPr="00AC345D">
        <w:rPr>
          <w:rFonts w:eastAsia="Calibri" w:cs="Arial"/>
          <w:szCs w:val="24"/>
          <w:lang w:eastAsia="en-US"/>
        </w:rPr>
        <w:t>udzielenia nieodpłatnej</w:t>
      </w:r>
      <w:r w:rsidR="00AC345D">
        <w:rPr>
          <w:rFonts w:eastAsia="Calibri" w:cs="Arial"/>
          <w:szCs w:val="24"/>
          <w:lang w:eastAsia="en-US"/>
        </w:rPr>
        <w:t>,</w:t>
      </w:r>
      <w:r w:rsidRPr="00AC345D">
        <w:rPr>
          <w:rFonts w:eastAsia="Calibri" w:cs="Arial"/>
          <w:szCs w:val="24"/>
          <w:lang w:eastAsia="en-US"/>
        </w:rPr>
        <w:t xml:space="preserve"> niewyłącznej</w:t>
      </w:r>
      <w:r w:rsidR="00AC345D">
        <w:rPr>
          <w:rFonts w:eastAsia="Calibri" w:cs="Arial"/>
          <w:szCs w:val="24"/>
          <w:lang w:eastAsia="en-US"/>
        </w:rPr>
        <w:t xml:space="preserve"> i nieodwołalnej</w:t>
      </w:r>
      <w:r w:rsidRPr="00871200">
        <w:rPr>
          <w:rFonts w:eastAsia="Calibri" w:cs="Arial"/>
          <w:szCs w:val="24"/>
          <w:lang w:eastAsia="en-US"/>
        </w:rPr>
        <w:t xml:space="preserve"> licencji, </w:t>
      </w:r>
      <w:r w:rsidR="00871200" w:rsidRPr="00871200">
        <w:rPr>
          <w:rFonts w:eastAsia="Calibri" w:cs="Arial"/>
          <w:szCs w:val="24"/>
          <w:lang w:eastAsia="en-US"/>
        </w:rPr>
        <w:t>które</w:t>
      </w:r>
      <w:r w:rsidR="00923319">
        <w:rPr>
          <w:rFonts w:eastAsia="Calibri" w:cs="Arial"/>
          <w:szCs w:val="24"/>
          <w:lang w:eastAsia="en-US"/>
        </w:rPr>
        <w:t>j</w:t>
      </w:r>
      <w:r w:rsidR="00871200" w:rsidRPr="00871200">
        <w:rPr>
          <w:rFonts w:eastAsia="Calibri" w:cs="Arial"/>
          <w:szCs w:val="24"/>
          <w:lang w:eastAsia="en-US"/>
        </w:rPr>
        <w:t xml:space="preserve"> wzór dostępny jest na stronie internetowej</w:t>
      </w:r>
      <w:r w:rsidR="00923319">
        <w:rPr>
          <w:rFonts w:eastAsia="Calibri" w:cs="Arial"/>
          <w:szCs w:val="24"/>
          <w:lang w:eastAsia="en-US"/>
        </w:rPr>
        <w:t>,</w:t>
      </w:r>
      <w:r w:rsidRPr="00871200">
        <w:rPr>
          <w:rFonts w:eastAsia="Calibri" w:cs="Arial"/>
          <w:szCs w:val="24"/>
          <w:lang w:eastAsia="en-US"/>
        </w:rPr>
        <w:t xml:space="preserve"> do korzystania z </w:t>
      </w:r>
      <w:r w:rsidR="006B42B1">
        <w:rPr>
          <w:rFonts w:eastAsia="Calibri" w:cs="Arial"/>
          <w:szCs w:val="24"/>
          <w:lang w:eastAsia="en-US"/>
        </w:rPr>
        <w:t>materiałów</w:t>
      </w:r>
      <w:r w:rsidR="006B42B1" w:rsidRPr="00871200">
        <w:rPr>
          <w:rFonts w:eastAsia="Calibri" w:cs="Arial"/>
          <w:szCs w:val="24"/>
          <w:lang w:eastAsia="en-US"/>
        </w:rPr>
        <w:t xml:space="preserve"> </w:t>
      </w:r>
      <w:r w:rsidRPr="00871200">
        <w:rPr>
          <w:rFonts w:eastAsia="Calibri" w:cs="Arial"/>
          <w:szCs w:val="24"/>
          <w:lang w:eastAsia="en-US"/>
        </w:rPr>
        <w:t xml:space="preserve">związanych z komunikacją i widocznością (np. zdjęcia, filmy, broszury) powstałych w ramach Projektu </w:t>
      </w:r>
      <w:r w:rsidR="006B42B1">
        <w:rPr>
          <w:rFonts w:eastAsia="Calibri" w:cs="Arial"/>
          <w:szCs w:val="24"/>
          <w:lang w:eastAsia="en-US"/>
        </w:rPr>
        <w:t xml:space="preserve">oraz wszelkich wcześniej istniejących praw wynikających z takiej licencji, </w:t>
      </w:r>
      <w:r w:rsidRPr="00871200">
        <w:rPr>
          <w:rFonts w:eastAsia="Calibri" w:cs="Arial"/>
          <w:szCs w:val="24"/>
          <w:lang w:eastAsia="en-US"/>
        </w:rPr>
        <w:t>w następujący sposób:</w:t>
      </w:r>
    </w:p>
    <w:p w14:paraId="7F8045DB" w14:textId="77777777" w:rsidR="0000086F" w:rsidRPr="00871200" w:rsidRDefault="0000086F" w:rsidP="000A330B">
      <w:pPr>
        <w:numPr>
          <w:ilvl w:val="0"/>
          <w:numId w:val="75"/>
        </w:numPr>
        <w:suppressAutoHyphens w:val="0"/>
        <w:ind w:left="1146"/>
        <w:contextualSpacing/>
        <w:rPr>
          <w:rFonts w:eastAsia="Calibri" w:cs="Arial"/>
          <w:szCs w:val="24"/>
          <w:lang w:eastAsia="en-US"/>
        </w:rPr>
      </w:pPr>
      <w:r w:rsidRPr="00871200">
        <w:rPr>
          <w:rFonts w:eastAsia="Calibri" w:cs="Arial"/>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ind w:left="1146"/>
        <w:contextualSpacing/>
        <w:rPr>
          <w:rFonts w:eastAsia="Calibri" w:cs="Arial"/>
          <w:szCs w:val="24"/>
          <w:lang w:eastAsia="en-US"/>
        </w:rPr>
      </w:pPr>
      <w:r w:rsidRPr="00871200">
        <w:rPr>
          <w:rFonts w:eastAsia="Calibri" w:cs="Arial"/>
          <w:szCs w:val="24"/>
          <w:lang w:eastAsia="en-US"/>
        </w:rPr>
        <w:t>na okres 10 lat,</w:t>
      </w:r>
    </w:p>
    <w:p w14:paraId="13C3AA69" w14:textId="77777777" w:rsidR="0000086F" w:rsidRPr="00871200" w:rsidRDefault="0000086F" w:rsidP="000A330B">
      <w:pPr>
        <w:numPr>
          <w:ilvl w:val="0"/>
          <w:numId w:val="75"/>
        </w:numPr>
        <w:suppressAutoHyphens w:val="0"/>
        <w:ind w:left="1146"/>
        <w:contextualSpacing/>
        <w:rPr>
          <w:rFonts w:eastAsia="Calibri" w:cs="Arial"/>
          <w:szCs w:val="24"/>
          <w:lang w:eastAsia="en-US"/>
        </w:rPr>
      </w:pPr>
      <w:r w:rsidRPr="00871200">
        <w:rPr>
          <w:rFonts w:eastAsia="Calibri" w:cs="Arial"/>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ind w:left="1418" w:hanging="284"/>
        <w:rPr>
          <w:rFonts w:eastAsia="Calibri" w:cs="Arial"/>
          <w:szCs w:val="24"/>
          <w:lang w:eastAsia="en-US"/>
        </w:rPr>
      </w:pPr>
      <w:r w:rsidRPr="00871200">
        <w:rPr>
          <w:rFonts w:eastAsia="Calibri" w:cs="Arial"/>
          <w:szCs w:val="24"/>
          <w:lang w:eastAsia="en-US"/>
        </w:rPr>
        <w:t xml:space="preserve">utrwalanie – w szczególności </w:t>
      </w:r>
      <w:r w:rsidRPr="00871200">
        <w:rPr>
          <w:rFonts w:eastAsia="Calibri" w:cs="Arial"/>
          <w:color w:val="000000"/>
          <w:szCs w:val="24"/>
          <w:lang w:eastAsia="en-US"/>
        </w:rPr>
        <w:t xml:space="preserve">drukiem, zapisem w pamięci komputera i na nośnikach elektronicznych, oraz zwielokrotnianie, </w:t>
      </w:r>
      <w:r w:rsidRPr="00871200">
        <w:rPr>
          <w:rFonts w:eastAsia="Calibri" w:cs="Arial"/>
          <w:szCs w:val="24"/>
          <w:lang w:eastAsia="en-US"/>
        </w:rPr>
        <w:t xml:space="preserve">powielanie i kopiowanie </w:t>
      </w:r>
      <w:r w:rsidRPr="00871200">
        <w:rPr>
          <w:rFonts w:eastAsia="Calibri" w:cs="Arial"/>
          <w:color w:val="000000"/>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color w:val="000000"/>
          <w:szCs w:val="24"/>
          <w:lang w:eastAsia="en-US"/>
        </w:rPr>
        <w:t>rozpowszechnianie oraz publikowanie w dowolny sposób (w tym poprzez: wyświetlanie lub publiczne odtwarzanie lub wprowadzanie do pamięci komputera i sieci multimedialnych, w</w:t>
      </w:r>
      <w:r w:rsidR="00A97CD2">
        <w:rPr>
          <w:rFonts w:eastAsia="Calibri" w:cs="Arial"/>
          <w:color w:val="000000"/>
          <w:szCs w:val="24"/>
          <w:lang w:eastAsia="en-US"/>
        </w:rPr>
        <w:t xml:space="preserve"> </w:t>
      </w:r>
      <w:r w:rsidRPr="00C53C4D">
        <w:rPr>
          <w:rFonts w:eastAsia="Calibri" w:cs="Arial"/>
          <w:color w:val="000000"/>
          <w:szCs w:val="24"/>
          <w:lang w:eastAsia="en-US"/>
        </w:rPr>
        <w:t>tym Internetu) – w całości lub w części, jak również w połączeniu z</w:t>
      </w:r>
      <w:r w:rsidR="00A97CD2">
        <w:rPr>
          <w:rFonts w:eastAsia="Calibri" w:cs="Arial"/>
          <w:color w:val="000000"/>
          <w:szCs w:val="24"/>
          <w:lang w:eastAsia="en-US"/>
        </w:rPr>
        <w:t xml:space="preserve"> </w:t>
      </w:r>
      <w:r w:rsidRPr="00C53C4D">
        <w:rPr>
          <w:rFonts w:eastAsia="Calibri" w:cs="Arial"/>
          <w:color w:val="000000"/>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color w:val="000000"/>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color w:val="000000"/>
          <w:szCs w:val="24"/>
          <w:lang w:eastAsia="en-US"/>
        </w:rPr>
        <w:t xml:space="preserve">udostępnianie, w tym </w:t>
      </w:r>
      <w:r w:rsidRPr="00C53C4D">
        <w:rPr>
          <w:rFonts w:eastAsia="Calibri" w:cs="Arial"/>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szCs w:val="24"/>
          <w:lang w:eastAsia="en-US"/>
        </w:rPr>
        <w:t>przechowywanie i archiwizowanie w postaci papierowej albo elektronicznej</w:t>
      </w:r>
      <w:r w:rsidR="00333180" w:rsidRPr="00C53C4D">
        <w:rPr>
          <w:rFonts w:eastAsia="Calibri" w:cs="Arial"/>
          <w:szCs w:val="24"/>
          <w:lang w:eastAsia="en-US"/>
        </w:rPr>
        <w:t>;</w:t>
      </w:r>
    </w:p>
    <w:p w14:paraId="3563F582" w14:textId="600B1B0B" w:rsidR="008B5B8E" w:rsidRPr="000A330B" w:rsidRDefault="00333180" w:rsidP="000A330B">
      <w:pPr>
        <w:pStyle w:val="Akapitzlist"/>
        <w:numPr>
          <w:ilvl w:val="0"/>
          <w:numId w:val="75"/>
        </w:numPr>
        <w:ind w:left="1146"/>
        <w:rPr>
          <w:rFonts w:cs="Arial"/>
          <w:szCs w:val="24"/>
        </w:rPr>
      </w:pPr>
      <w:r w:rsidRPr="000A330B">
        <w:rPr>
          <w:rFonts w:eastAsia="Calibri" w:cs="Arial"/>
          <w:szCs w:val="24"/>
          <w:lang w:eastAsia="en-US"/>
        </w:rPr>
        <w:t>z prawem do udzielania osobom trzecim sublicencji na warunkach i polach eksploatacji, o których mowa w pkt 2.</w:t>
      </w:r>
    </w:p>
    <w:p w14:paraId="35F9BB4A" w14:textId="3F78966B" w:rsidR="00CD51A4" w:rsidRPr="00EF4E75" w:rsidRDefault="00CD51A4" w:rsidP="00E6089B">
      <w:pPr>
        <w:pStyle w:val="Akapitzlist"/>
        <w:numPr>
          <w:ilvl w:val="0"/>
          <w:numId w:val="116"/>
        </w:numPr>
        <w:ind w:left="426"/>
        <w:rPr>
          <w:rFonts w:cs="Arial"/>
          <w:szCs w:val="24"/>
        </w:rPr>
      </w:pPr>
      <w:r w:rsidRPr="003E3C4F">
        <w:rPr>
          <w:rFonts w:cs="Arial"/>
          <w:szCs w:val="24"/>
        </w:rPr>
        <w:t>Zmiana adres</w:t>
      </w:r>
      <w:r>
        <w:rPr>
          <w:rFonts w:cs="Arial"/>
          <w:szCs w:val="24"/>
        </w:rPr>
        <w:t>u</w:t>
      </w:r>
      <w:r w:rsidRPr="003E3C4F">
        <w:rPr>
          <w:rFonts w:cs="Arial"/>
          <w:szCs w:val="24"/>
        </w:rPr>
        <w:t xml:space="preserve"> poczty elektronicznej, wskazan</w:t>
      </w:r>
      <w:r>
        <w:rPr>
          <w:rFonts w:cs="Arial"/>
          <w:szCs w:val="24"/>
        </w:rPr>
        <w:t>ego</w:t>
      </w:r>
      <w:r w:rsidRPr="003E3C4F">
        <w:rPr>
          <w:rFonts w:cs="Arial"/>
          <w:szCs w:val="24"/>
        </w:rPr>
        <w:t xml:space="preserve"> w ust. </w:t>
      </w:r>
      <w:r>
        <w:rPr>
          <w:rFonts w:cs="Arial"/>
          <w:szCs w:val="24"/>
        </w:rPr>
        <w:t>3</w:t>
      </w:r>
      <w:r w:rsidR="008177A4">
        <w:rPr>
          <w:rFonts w:cs="Arial"/>
          <w:szCs w:val="24"/>
        </w:rPr>
        <w:t xml:space="preserve"> </w:t>
      </w:r>
      <w:r w:rsidRPr="003E3C4F">
        <w:rPr>
          <w:rFonts w:cs="Arial"/>
          <w:szCs w:val="24"/>
        </w:rPr>
        <w:t xml:space="preserve">nie wymaga aneksowania </w:t>
      </w:r>
      <w:r w:rsidR="00E91C77" w:rsidRPr="008A453D">
        <w:rPr>
          <w:rFonts w:cs="Arial"/>
          <w:szCs w:val="24"/>
        </w:rPr>
        <w:t>Porozumienia</w:t>
      </w:r>
      <w:r w:rsidRPr="003E3C4F">
        <w:rPr>
          <w:rFonts w:cs="Arial"/>
          <w:szCs w:val="24"/>
        </w:rPr>
        <w:t>.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2763E2">
      <w:pPr>
        <w:pStyle w:val="Akapitzlist"/>
        <w:numPr>
          <w:ilvl w:val="0"/>
          <w:numId w:val="116"/>
        </w:numPr>
        <w:spacing w:after="240"/>
        <w:ind w:left="425" w:hanging="425"/>
        <w:rPr>
          <w:rFonts w:cs="Arial"/>
          <w:szCs w:val="24"/>
        </w:rPr>
      </w:pPr>
      <w:r w:rsidRPr="00CD51A4">
        <w:rPr>
          <w:rFonts w:cs="Arial"/>
          <w:szCs w:val="24"/>
        </w:rPr>
        <w:t xml:space="preserve">Beneficjent przyjmuje do wiadomości, że objęcie dofinansowaniem oznacza umieszczenie danych </w:t>
      </w:r>
      <w:r w:rsidR="00E6089B">
        <w:rPr>
          <w:rFonts w:cs="Arial"/>
          <w:szCs w:val="24"/>
        </w:rPr>
        <w:t>B</w:t>
      </w:r>
      <w:r w:rsidRPr="00CD51A4">
        <w:rPr>
          <w:rFonts w:cs="Arial"/>
          <w:szCs w:val="24"/>
        </w:rPr>
        <w:t xml:space="preserve">eneficjenta w publikowanym przez Instytucję Zarządzającą wykazie projektów. </w:t>
      </w:r>
    </w:p>
    <w:p w14:paraId="108DC488" w14:textId="683AF745" w:rsidR="00D3728B" w:rsidRPr="002763E2" w:rsidRDefault="008A516C" w:rsidP="002763E2">
      <w:pPr>
        <w:pStyle w:val="Nagwek2"/>
        <w:rPr>
          <w:rFonts w:ascii="Arial" w:hAnsi="Arial" w:cs="Arial"/>
          <w:b/>
          <w:color w:val="auto"/>
          <w:sz w:val="24"/>
          <w:szCs w:val="24"/>
        </w:rPr>
      </w:pPr>
      <w:bookmarkStart w:id="34" w:name="_Toc131671424"/>
      <w:r w:rsidRPr="002763E2">
        <w:rPr>
          <w:rFonts w:ascii="Arial" w:hAnsi="Arial" w:cs="Arial"/>
          <w:b/>
          <w:color w:val="auto"/>
          <w:sz w:val="24"/>
          <w:szCs w:val="24"/>
        </w:rPr>
        <w:t xml:space="preserve">§ </w:t>
      </w:r>
      <w:r w:rsidR="00DA01E1">
        <w:rPr>
          <w:rFonts w:ascii="Arial" w:hAnsi="Arial" w:cs="Arial"/>
          <w:b/>
          <w:color w:val="auto"/>
          <w:sz w:val="24"/>
          <w:szCs w:val="24"/>
        </w:rPr>
        <w:t>19</w:t>
      </w:r>
      <w:r w:rsidR="00FB06CB" w:rsidRPr="002763E2">
        <w:rPr>
          <w:rFonts w:ascii="Arial" w:hAnsi="Arial" w:cs="Arial"/>
          <w:b/>
          <w:color w:val="auto"/>
          <w:sz w:val="24"/>
          <w:szCs w:val="24"/>
        </w:rPr>
        <w:t xml:space="preserve"> </w:t>
      </w:r>
      <w:r w:rsidRPr="002763E2">
        <w:rPr>
          <w:rFonts w:ascii="Arial" w:hAnsi="Arial" w:cs="Arial"/>
          <w:b/>
          <w:color w:val="auto"/>
          <w:sz w:val="24"/>
          <w:szCs w:val="24"/>
        </w:rPr>
        <w:t>Obowiązki w zakresie przechowywania dokumentów</w:t>
      </w:r>
      <w:bookmarkEnd w:id="34"/>
    </w:p>
    <w:p w14:paraId="29B9558C" w14:textId="6FC8952A"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 xml:space="preserve">zobowiązuje się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35"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w:t>
      </w:r>
      <w:proofErr w:type="spellStart"/>
      <w:r w:rsidR="00FA61E1" w:rsidRPr="00C53C4D">
        <w:rPr>
          <w:rFonts w:ascii="Arial" w:hAnsi="Arial" w:cs="Arial"/>
          <w:color w:val="00000A"/>
        </w:rPr>
        <w:t>minimis</w:t>
      </w:r>
      <w:proofErr w:type="spellEnd"/>
      <w:r w:rsidR="00FA61E1" w:rsidRPr="00C53C4D">
        <w:rPr>
          <w:rFonts w:ascii="Arial" w:hAnsi="Arial" w:cs="Arial"/>
          <w:color w:val="00000A"/>
        </w:rPr>
        <w:t xml:space="preserve">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35"/>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36"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36"/>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 xml:space="preserve">z </w:t>
      </w:r>
      <w:proofErr w:type="spellStart"/>
      <w:r w:rsidRPr="00C53C4D">
        <w:rPr>
          <w:rFonts w:ascii="Arial" w:hAnsi="Arial" w:cs="Arial"/>
        </w:rPr>
        <w:t>późn</w:t>
      </w:r>
      <w:proofErr w:type="spellEnd"/>
      <w:r w:rsidRPr="00C53C4D">
        <w:rPr>
          <w:rFonts w:ascii="Arial" w:hAnsi="Arial" w:cs="Arial"/>
        </w:rPr>
        <w:t>. zm.)</w:t>
      </w:r>
      <w:r w:rsidR="00B164AE" w:rsidRPr="00C53C4D">
        <w:rPr>
          <w:rFonts w:ascii="Arial" w:hAnsi="Arial" w:cs="Arial"/>
        </w:rPr>
        <w:t>;</w:t>
      </w:r>
    </w:p>
    <w:p w14:paraId="468B714A" w14:textId="68F4C102"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DA01E1">
        <w:rPr>
          <w:rFonts w:ascii="Arial" w:hAnsi="Arial" w:cs="Arial"/>
          <w:bCs/>
        </w:rPr>
        <w:t>6</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ind w:left="426" w:hanging="426"/>
        <w:rPr>
          <w:rFonts w:cs="Arial"/>
          <w:color w:val="000000"/>
          <w:szCs w:val="24"/>
        </w:rPr>
      </w:pPr>
      <w:r w:rsidRPr="00C53C4D">
        <w:rPr>
          <w:rFonts w:cs="Arial"/>
          <w:color w:val="000000"/>
          <w:szCs w:val="24"/>
        </w:rPr>
        <w:t xml:space="preserve">Zapisy </w:t>
      </w:r>
      <w:r w:rsidR="006F73A3" w:rsidRPr="00C53C4D">
        <w:rPr>
          <w:rFonts w:cs="Arial"/>
          <w:color w:val="000000"/>
          <w:szCs w:val="24"/>
        </w:rPr>
        <w:t>ust. 1-</w:t>
      </w:r>
      <w:r w:rsidR="00C45DDB">
        <w:rPr>
          <w:rFonts w:cs="Arial"/>
          <w:color w:val="000000"/>
          <w:szCs w:val="24"/>
        </w:rPr>
        <w:t>3</w:t>
      </w:r>
      <w:r w:rsidR="00C45DDB" w:rsidRPr="00C53C4D">
        <w:rPr>
          <w:rFonts w:cs="Arial"/>
          <w:color w:val="000000"/>
          <w:szCs w:val="24"/>
        </w:rPr>
        <w:t xml:space="preserve"> </w:t>
      </w:r>
      <w:r w:rsidR="006F73A3" w:rsidRPr="00C53C4D">
        <w:rPr>
          <w:rFonts w:cs="Arial"/>
          <w:color w:val="000000"/>
          <w:szCs w:val="24"/>
        </w:rPr>
        <w:t>stosuje się także do Partnerów.</w:t>
      </w:r>
      <w:r w:rsidRPr="00C53C4D">
        <w:rPr>
          <w:rFonts w:cs="Arial"/>
          <w:color w:val="000000"/>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00D6CFD7" w:rsidR="00D434EE" w:rsidRPr="002763E2" w:rsidRDefault="00D434EE" w:rsidP="002763E2">
      <w:pPr>
        <w:pStyle w:val="Nagwek2"/>
        <w:rPr>
          <w:rFonts w:ascii="Arial" w:hAnsi="Arial" w:cs="Arial"/>
          <w:b/>
          <w:sz w:val="24"/>
          <w:szCs w:val="24"/>
        </w:rPr>
      </w:pPr>
      <w:bookmarkStart w:id="37" w:name="_Toc131671425"/>
      <w:r w:rsidRPr="002763E2">
        <w:rPr>
          <w:rFonts w:ascii="Arial" w:hAnsi="Arial" w:cs="Arial"/>
          <w:b/>
          <w:color w:val="auto"/>
          <w:sz w:val="24"/>
          <w:szCs w:val="24"/>
        </w:rPr>
        <w:t>§ 2</w:t>
      </w:r>
      <w:r w:rsidR="00DA01E1">
        <w:rPr>
          <w:rFonts w:ascii="Arial" w:hAnsi="Arial" w:cs="Arial"/>
          <w:b/>
          <w:color w:val="auto"/>
          <w:sz w:val="24"/>
          <w:szCs w:val="24"/>
        </w:rPr>
        <w:t>0</w:t>
      </w:r>
      <w:r w:rsidRPr="002763E2">
        <w:rPr>
          <w:rFonts w:ascii="Arial" w:hAnsi="Arial" w:cs="Arial"/>
          <w:b/>
          <w:color w:val="auto"/>
          <w:sz w:val="24"/>
          <w:szCs w:val="24"/>
        </w:rPr>
        <w:t xml:space="preserve"> Przetwarzanie danych osobowych</w:t>
      </w:r>
      <w:bookmarkEnd w:id="37"/>
    </w:p>
    <w:p w14:paraId="196CC166" w14:textId="77777777"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cs="Arial"/>
          <w:bCs/>
          <w:szCs w:val="24"/>
        </w:rPr>
      </w:pPr>
      <w:r w:rsidRPr="00881AAF">
        <w:rPr>
          <w:rFonts w:cs="Arial"/>
          <w:bCs/>
          <w:szCs w:val="24"/>
        </w:rPr>
        <w:t>Zasady przetwarzania danych osobowych w rozumieniu RODO</w:t>
      </w:r>
      <w:r w:rsidRPr="00881AAF">
        <w:rPr>
          <w:rFonts w:cs="Arial"/>
          <w:bCs/>
          <w:i/>
          <w:szCs w:val="24"/>
        </w:rPr>
        <w:t xml:space="preserve"> </w:t>
      </w:r>
      <w:r w:rsidR="000F1E25" w:rsidRPr="00881AAF">
        <w:rPr>
          <w:rFonts w:cs="Arial"/>
          <w:bCs/>
          <w:szCs w:val="24"/>
        </w:rPr>
        <w:t>opublikowane zostały</w:t>
      </w:r>
      <w:r w:rsidRPr="00881AAF">
        <w:rPr>
          <w:rFonts w:cs="Arial"/>
          <w:bCs/>
          <w:szCs w:val="24"/>
        </w:rPr>
        <w:t xml:space="preserve"> </w:t>
      </w:r>
      <w:r w:rsidR="000F1E25" w:rsidRPr="00881AAF">
        <w:rPr>
          <w:rFonts w:cs="Arial"/>
          <w:bCs/>
          <w:szCs w:val="24"/>
        </w:rPr>
        <w:t>na stronie internetowej</w:t>
      </w:r>
      <w:r w:rsidRPr="00881AAF">
        <w:rPr>
          <w:rFonts w:cs="Arial"/>
          <w:bCs/>
          <w:szCs w:val="24"/>
        </w:rPr>
        <w:t>.</w:t>
      </w:r>
    </w:p>
    <w:p w14:paraId="14D0157B" w14:textId="301DFCD9" w:rsidR="009F51B9" w:rsidRPr="002763E2" w:rsidRDefault="008A516C" w:rsidP="002763E2">
      <w:pPr>
        <w:pStyle w:val="Nagwek2"/>
        <w:rPr>
          <w:rFonts w:ascii="Arial" w:hAnsi="Arial" w:cs="Arial"/>
          <w:b/>
          <w:color w:val="auto"/>
          <w:sz w:val="24"/>
          <w:szCs w:val="24"/>
        </w:rPr>
      </w:pPr>
      <w:bookmarkStart w:id="38" w:name="_Toc131671426"/>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1</w:t>
      </w:r>
      <w:r w:rsidR="00FB06CB" w:rsidRPr="002763E2">
        <w:rPr>
          <w:rFonts w:ascii="Arial" w:hAnsi="Arial" w:cs="Arial"/>
          <w:b/>
          <w:color w:val="auto"/>
          <w:sz w:val="24"/>
          <w:szCs w:val="24"/>
        </w:rPr>
        <w:t xml:space="preserve"> </w:t>
      </w:r>
      <w:r w:rsidR="009F51B9" w:rsidRPr="002763E2">
        <w:rPr>
          <w:rFonts w:ascii="Arial" w:hAnsi="Arial" w:cs="Arial"/>
          <w:b/>
          <w:color w:val="auto"/>
          <w:sz w:val="24"/>
          <w:szCs w:val="24"/>
        </w:rPr>
        <w:t>Zasady wykorzystania SL2021</w:t>
      </w:r>
      <w:bookmarkEnd w:id="38"/>
    </w:p>
    <w:p w14:paraId="0DD4BC1F" w14:textId="5E6829CF" w:rsidR="00076A2D" w:rsidRDefault="008A516C" w:rsidP="00786B5F">
      <w:pPr>
        <w:numPr>
          <w:ilvl w:val="1"/>
          <w:numId w:val="19"/>
        </w:numPr>
        <w:tabs>
          <w:tab w:val="clear" w:pos="360"/>
          <w:tab w:val="num" w:pos="426"/>
        </w:tabs>
        <w:ind w:left="426" w:hanging="426"/>
        <w:rPr>
          <w:rFonts w:cs="Arial"/>
          <w:szCs w:val="24"/>
        </w:rPr>
      </w:pPr>
      <w:r w:rsidRPr="00C53C4D">
        <w:rPr>
          <w:rFonts w:cs="Arial"/>
          <w:szCs w:val="24"/>
        </w:rPr>
        <w:t xml:space="preserve">Beneficjent zobowiązuje się do wykorzystywania </w:t>
      </w:r>
      <w:r w:rsidR="00454F13" w:rsidRPr="00C53C4D">
        <w:rPr>
          <w:rFonts w:cs="Arial"/>
          <w:szCs w:val="24"/>
        </w:rPr>
        <w:t xml:space="preserve">SL2021 </w:t>
      </w:r>
      <w:r w:rsidRPr="00C53C4D">
        <w:rPr>
          <w:rFonts w:cs="Arial"/>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rPr>
          <w:rFonts w:cs="Arial"/>
          <w:szCs w:val="24"/>
        </w:rPr>
      </w:pPr>
      <w:r w:rsidRPr="000E440D">
        <w:rPr>
          <w:rFonts w:cs="Arial"/>
          <w:szCs w:val="24"/>
        </w:rPr>
        <w:t>Nie mogą być przedmiotem komunikacji przy wykorzystaniu SL2021:</w:t>
      </w:r>
    </w:p>
    <w:p w14:paraId="55F99E35" w14:textId="77777777" w:rsidR="00D23D32" w:rsidRPr="007B14EF" w:rsidRDefault="00D23D32" w:rsidP="00D23D32">
      <w:pPr>
        <w:pStyle w:val="Akapitzlist"/>
        <w:numPr>
          <w:ilvl w:val="1"/>
          <w:numId w:val="20"/>
        </w:numPr>
        <w:rPr>
          <w:rFonts w:cs="Arial"/>
          <w:szCs w:val="24"/>
        </w:rPr>
      </w:pPr>
      <w:r w:rsidRPr="007B14EF">
        <w:rPr>
          <w:rFonts w:cs="Arial"/>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37A7B1C2" w14:textId="0ABB0AE9" w:rsidR="00D23D32" w:rsidRPr="000E440D" w:rsidRDefault="00D23D32" w:rsidP="00D23D32">
      <w:pPr>
        <w:numPr>
          <w:ilvl w:val="1"/>
          <w:numId w:val="20"/>
        </w:numPr>
        <w:rPr>
          <w:rFonts w:cs="Arial"/>
          <w:szCs w:val="24"/>
        </w:rPr>
      </w:pPr>
      <w:r w:rsidRPr="000E440D">
        <w:rPr>
          <w:rFonts w:cs="Arial"/>
          <w:szCs w:val="24"/>
        </w:rPr>
        <w:t>dokumentacja związana z przeprowadzeniem postępowania</w:t>
      </w:r>
      <w:r>
        <w:rPr>
          <w:rFonts w:cs="Arial"/>
          <w:szCs w:val="24"/>
        </w:rPr>
        <w:t>,</w:t>
      </w:r>
      <w:r w:rsidRPr="000E440D">
        <w:rPr>
          <w:rFonts w:cs="Arial"/>
          <w:szCs w:val="24"/>
        </w:rPr>
        <w:t xml:space="preserve"> o którym mowa w </w:t>
      </w:r>
      <w:r w:rsidR="00220891">
        <w:rPr>
          <w:rFonts w:cs="Arial"/>
          <w:szCs w:val="24"/>
        </w:rPr>
        <w:t xml:space="preserve">§ </w:t>
      </w:r>
      <w:r w:rsidRPr="000E440D">
        <w:rPr>
          <w:rFonts w:cs="Arial"/>
          <w:szCs w:val="24"/>
        </w:rPr>
        <w:t>1</w:t>
      </w:r>
      <w:r w:rsidR="00DA01E1">
        <w:rPr>
          <w:rFonts w:cs="Arial"/>
          <w:szCs w:val="24"/>
        </w:rPr>
        <w:t>5</w:t>
      </w:r>
      <w:r w:rsidRPr="000E440D">
        <w:rPr>
          <w:rFonts w:cs="Arial"/>
          <w:szCs w:val="24"/>
        </w:rPr>
        <w:t xml:space="preserve"> </w:t>
      </w:r>
      <w:r w:rsidR="00E91C77" w:rsidRPr="008A453D">
        <w:rPr>
          <w:rFonts w:cs="Arial"/>
          <w:szCs w:val="24"/>
        </w:rPr>
        <w:t>Porozumienia</w:t>
      </w:r>
      <w:r w:rsidR="001616B9">
        <w:rPr>
          <w:rFonts w:cs="Arial"/>
          <w:szCs w:val="24"/>
        </w:rPr>
        <w:t>;</w:t>
      </w:r>
    </w:p>
    <w:p w14:paraId="5D18D2A6" w14:textId="46667C31" w:rsidR="00D23D32" w:rsidRPr="00D23D32" w:rsidRDefault="00220891" w:rsidP="00D23D32">
      <w:pPr>
        <w:numPr>
          <w:ilvl w:val="1"/>
          <w:numId w:val="20"/>
        </w:numPr>
        <w:rPr>
          <w:rFonts w:cs="Arial"/>
          <w:szCs w:val="24"/>
        </w:rPr>
      </w:pPr>
      <w:r>
        <w:rPr>
          <w:rFonts w:cs="Arial"/>
          <w:szCs w:val="24"/>
        </w:rPr>
        <w:t>p</w:t>
      </w:r>
      <w:r w:rsidR="00D23D32" w:rsidRPr="000E440D">
        <w:rPr>
          <w:rFonts w:cs="Arial"/>
          <w:szCs w:val="24"/>
        </w:rPr>
        <w:t xml:space="preserve">rocedura kontrolna przewidziana w </w:t>
      </w:r>
      <w:r w:rsidR="00D23D32">
        <w:rPr>
          <w:rFonts w:cs="Arial"/>
          <w:szCs w:val="24"/>
        </w:rPr>
        <w:t>§</w:t>
      </w:r>
      <w:r w:rsidR="00D23D32" w:rsidRPr="000E440D">
        <w:rPr>
          <w:rFonts w:cs="Arial"/>
          <w:szCs w:val="24"/>
        </w:rPr>
        <w:t xml:space="preserve"> 1</w:t>
      </w:r>
      <w:r w:rsidR="00DA01E1">
        <w:rPr>
          <w:rFonts w:cs="Arial"/>
          <w:szCs w:val="24"/>
        </w:rPr>
        <w:t>7</w:t>
      </w:r>
      <w:r w:rsidR="00D23D32" w:rsidRPr="000E440D">
        <w:rPr>
          <w:rFonts w:cs="Arial"/>
          <w:szCs w:val="24"/>
        </w:rPr>
        <w:t xml:space="preserve"> </w:t>
      </w:r>
      <w:r w:rsidR="00E91C77" w:rsidRPr="008A453D">
        <w:rPr>
          <w:rFonts w:cs="Arial"/>
          <w:szCs w:val="24"/>
        </w:rPr>
        <w:t>Porozumienia</w:t>
      </w:r>
      <w:r w:rsidR="00D23D32">
        <w:rPr>
          <w:rFonts w:cs="Arial"/>
          <w:szCs w:val="24"/>
        </w:rPr>
        <w:t xml:space="preserve">, przy czym zawiadomienie o kontroli, o którym mowa w </w:t>
      </w:r>
      <w:bookmarkStart w:id="39" w:name="_Hlk129092457"/>
      <w:r w:rsidR="00D23D32">
        <w:rPr>
          <w:rFonts w:cs="Arial"/>
          <w:szCs w:val="24"/>
        </w:rPr>
        <w:t>§</w:t>
      </w:r>
      <w:r w:rsidR="00DA01E1">
        <w:rPr>
          <w:rFonts w:cs="Arial"/>
          <w:szCs w:val="24"/>
        </w:rPr>
        <w:t xml:space="preserve"> </w:t>
      </w:r>
      <w:r w:rsidR="00D23D32">
        <w:rPr>
          <w:rFonts w:cs="Arial"/>
          <w:szCs w:val="24"/>
        </w:rPr>
        <w:t>1</w:t>
      </w:r>
      <w:r w:rsidR="00DA01E1">
        <w:rPr>
          <w:rFonts w:cs="Arial"/>
          <w:szCs w:val="24"/>
        </w:rPr>
        <w:t>7</w:t>
      </w:r>
      <w:r w:rsidR="00D23D32">
        <w:rPr>
          <w:rFonts w:cs="Arial"/>
          <w:szCs w:val="24"/>
        </w:rPr>
        <w:t xml:space="preserve"> ust.11</w:t>
      </w:r>
      <w:r w:rsidR="00514ECA">
        <w:rPr>
          <w:rFonts w:cs="Arial"/>
          <w:szCs w:val="24"/>
        </w:rPr>
        <w:t xml:space="preserve"> </w:t>
      </w:r>
      <w:bookmarkEnd w:id="39"/>
      <w:r w:rsidR="00514ECA">
        <w:rPr>
          <w:rFonts w:cs="Arial"/>
          <w:szCs w:val="24"/>
        </w:rPr>
        <w:t xml:space="preserve">oraz </w:t>
      </w:r>
      <w:r w:rsidR="00C0443C">
        <w:rPr>
          <w:rFonts w:cs="Arial"/>
          <w:szCs w:val="24"/>
        </w:rPr>
        <w:t>korespondencja w zakresie dodatkowych dokumentów lub wyjaśnień</w:t>
      </w:r>
      <w:r w:rsidR="00514ECA">
        <w:rPr>
          <w:rFonts w:cs="Arial"/>
          <w:szCs w:val="24"/>
        </w:rPr>
        <w:t>, o których mowa w §</w:t>
      </w:r>
      <w:r w:rsidR="000A01EB">
        <w:rPr>
          <w:rFonts w:cs="Arial"/>
          <w:szCs w:val="24"/>
        </w:rPr>
        <w:t xml:space="preserve"> </w:t>
      </w:r>
      <w:r w:rsidR="00514ECA">
        <w:rPr>
          <w:rFonts w:cs="Arial"/>
          <w:szCs w:val="24"/>
        </w:rPr>
        <w:t>18 ust.27 i 36</w:t>
      </w:r>
      <w:r w:rsidR="00D23D32">
        <w:rPr>
          <w:rFonts w:cs="Arial"/>
          <w:szCs w:val="24"/>
        </w:rPr>
        <w:t xml:space="preserve"> </w:t>
      </w:r>
      <w:r w:rsidR="00E6089B">
        <w:rPr>
          <w:rFonts w:cs="Arial"/>
          <w:szCs w:val="24"/>
        </w:rPr>
        <w:t xml:space="preserve">– dotyczy kontroli przeprowadzanej po podpisaniu </w:t>
      </w:r>
      <w:r w:rsidR="00E91C77" w:rsidRPr="008A453D">
        <w:rPr>
          <w:rFonts w:cs="Arial"/>
          <w:szCs w:val="24"/>
        </w:rPr>
        <w:t>Porozumienia</w:t>
      </w:r>
      <w:r w:rsidR="00E91C77" w:rsidDel="00E91C77">
        <w:rPr>
          <w:rFonts w:cs="Arial"/>
          <w:szCs w:val="24"/>
        </w:rPr>
        <w:t xml:space="preserve"> </w:t>
      </w:r>
      <w:r w:rsidR="00E6089B">
        <w:rPr>
          <w:rFonts w:cs="Arial"/>
          <w:szCs w:val="24"/>
        </w:rPr>
        <w:t xml:space="preserve">– </w:t>
      </w:r>
      <w:r w:rsidR="00514ECA">
        <w:rPr>
          <w:rFonts w:cs="Arial"/>
          <w:szCs w:val="24"/>
        </w:rPr>
        <w:t>są</w:t>
      </w:r>
      <w:r w:rsidR="00D23D32">
        <w:rPr>
          <w:rFonts w:cs="Arial"/>
          <w:szCs w:val="24"/>
        </w:rPr>
        <w:t xml:space="preserve"> przekazywane wyłącznie lub dodatkowo za pośrednictwem SL2021.</w:t>
      </w:r>
    </w:p>
    <w:p w14:paraId="48A49313" w14:textId="4A057E12" w:rsidR="00A231A3" w:rsidRPr="00C53C4D" w:rsidRDefault="00A231A3" w:rsidP="00786B5F">
      <w:pPr>
        <w:pStyle w:val="Akapitzlist"/>
        <w:numPr>
          <w:ilvl w:val="1"/>
          <w:numId w:val="19"/>
        </w:numPr>
        <w:tabs>
          <w:tab w:val="clear" w:pos="360"/>
          <w:tab w:val="num" w:pos="426"/>
        </w:tabs>
        <w:ind w:left="426" w:hanging="426"/>
        <w:rPr>
          <w:rFonts w:cs="Arial"/>
          <w:szCs w:val="24"/>
        </w:rPr>
      </w:pPr>
      <w:r w:rsidRPr="00C53C4D">
        <w:rPr>
          <w:rFonts w:cs="Arial"/>
          <w:szCs w:val="24"/>
        </w:rPr>
        <w:t xml:space="preserve">Beneficjent </w:t>
      </w:r>
      <w:r w:rsidR="00F439FC">
        <w:rPr>
          <w:rFonts w:cs="Arial"/>
          <w:szCs w:val="24"/>
        </w:rPr>
        <w:t>zobowiązuje się</w:t>
      </w:r>
      <w:r w:rsidR="00D23D32">
        <w:rPr>
          <w:rFonts w:cs="Arial"/>
          <w:szCs w:val="24"/>
        </w:rPr>
        <w:t xml:space="preserve"> </w:t>
      </w:r>
      <w:r w:rsidR="00696781" w:rsidRPr="00C53C4D">
        <w:rPr>
          <w:rFonts w:cs="Arial"/>
          <w:szCs w:val="24"/>
        </w:rPr>
        <w:t>do</w:t>
      </w:r>
      <w:r w:rsidRPr="00C53C4D">
        <w:rPr>
          <w:rFonts w:cs="Arial"/>
          <w:szCs w:val="24"/>
        </w:rPr>
        <w:t>:</w:t>
      </w:r>
    </w:p>
    <w:p w14:paraId="6CAB2787" w14:textId="4FC25CB8" w:rsidR="00A231A3" w:rsidRPr="00C53C4D" w:rsidRDefault="00A231A3" w:rsidP="00C53C4D">
      <w:pPr>
        <w:pStyle w:val="Akapitzlist"/>
        <w:numPr>
          <w:ilvl w:val="0"/>
          <w:numId w:val="55"/>
        </w:numPr>
        <w:rPr>
          <w:rFonts w:cs="Arial"/>
          <w:color w:val="00000A"/>
          <w:szCs w:val="24"/>
        </w:rPr>
      </w:pPr>
      <w:r w:rsidRPr="00C53C4D">
        <w:rPr>
          <w:rFonts w:cs="Arial"/>
          <w:color w:val="00000A"/>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rPr>
          <w:rFonts w:cs="Arial"/>
          <w:color w:val="00000A"/>
          <w:szCs w:val="24"/>
        </w:rPr>
      </w:pPr>
      <w:r w:rsidRPr="00C53C4D">
        <w:rPr>
          <w:rFonts w:cs="Arial"/>
          <w:color w:val="00000A"/>
          <w:szCs w:val="24"/>
        </w:rPr>
        <w:t>każdorazowego informowania właściwej instytucji o nieautoryzowanym dostępie do danych Beneficjenta w</w:t>
      </w:r>
      <w:r w:rsidR="00E62B8C">
        <w:rPr>
          <w:rFonts w:cs="Arial"/>
          <w:color w:val="00000A"/>
          <w:szCs w:val="24"/>
        </w:rPr>
        <w:t xml:space="preserve"> </w:t>
      </w:r>
      <w:r w:rsidRPr="00C53C4D">
        <w:rPr>
          <w:rFonts w:cs="Arial"/>
          <w:color w:val="00000A"/>
          <w:szCs w:val="24"/>
        </w:rPr>
        <w:t>CST2021.</w:t>
      </w:r>
    </w:p>
    <w:p w14:paraId="5A2D72FC" w14:textId="77777777" w:rsidR="009F51B9" w:rsidRPr="00C53C4D" w:rsidRDefault="009F51B9" w:rsidP="00786B5F">
      <w:pPr>
        <w:numPr>
          <w:ilvl w:val="0"/>
          <w:numId w:val="56"/>
        </w:numPr>
        <w:ind w:left="426" w:hanging="426"/>
        <w:rPr>
          <w:rFonts w:cs="Arial"/>
          <w:szCs w:val="24"/>
        </w:rPr>
      </w:pPr>
      <w:r w:rsidRPr="00C53C4D">
        <w:rPr>
          <w:rFonts w:cs="Arial"/>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ind w:left="426" w:hanging="426"/>
        <w:rPr>
          <w:rFonts w:cs="Arial"/>
          <w:szCs w:val="24"/>
        </w:rPr>
      </w:pPr>
      <w:r w:rsidRPr="00C53C4D">
        <w:rPr>
          <w:rFonts w:cs="Arial"/>
          <w:szCs w:val="24"/>
        </w:rPr>
        <w:t>Przekazanie dokumentów,</w:t>
      </w:r>
      <w:r w:rsidR="003B7072">
        <w:rPr>
          <w:rFonts w:cs="Arial"/>
          <w:szCs w:val="24"/>
        </w:rPr>
        <w:t xml:space="preserve"> związanych z czynnościami,</w:t>
      </w:r>
      <w:r w:rsidRPr="00C53C4D">
        <w:rPr>
          <w:rFonts w:cs="Arial"/>
          <w:szCs w:val="24"/>
        </w:rPr>
        <w:t xml:space="preserve"> o których mowa w ust. </w:t>
      </w:r>
      <w:r w:rsidR="00535E68">
        <w:rPr>
          <w:rFonts w:cs="Arial"/>
          <w:szCs w:val="24"/>
        </w:rPr>
        <w:t>1</w:t>
      </w:r>
      <w:r w:rsidR="00076A2D" w:rsidRPr="00C53C4D">
        <w:rPr>
          <w:rFonts w:cs="Arial"/>
          <w:szCs w:val="24"/>
        </w:rPr>
        <w:t xml:space="preserve"> </w:t>
      </w:r>
      <w:r w:rsidR="002B3D21" w:rsidRPr="00C53C4D">
        <w:rPr>
          <w:rFonts w:cs="Arial"/>
          <w:szCs w:val="24"/>
        </w:rPr>
        <w:t xml:space="preserve">nie zwalnia Beneficjenta </w:t>
      </w:r>
      <w:r w:rsidRPr="00C53C4D">
        <w:rPr>
          <w:rFonts w:cs="Arial"/>
          <w:szCs w:val="24"/>
        </w:rPr>
        <w:t>z obowiązku przechowywania oryginałów dokumentów i ich udostępniania podczas kontroli na miejscu.</w:t>
      </w:r>
    </w:p>
    <w:p w14:paraId="689C9306" w14:textId="24530F9B" w:rsidR="00784160" w:rsidRPr="00C53C4D" w:rsidRDefault="008A516C" w:rsidP="00786B5F">
      <w:pPr>
        <w:pStyle w:val="Akapitzlist"/>
        <w:numPr>
          <w:ilvl w:val="1"/>
          <w:numId w:val="57"/>
        </w:numPr>
        <w:ind w:left="426" w:hanging="426"/>
        <w:rPr>
          <w:rFonts w:cs="Arial"/>
          <w:szCs w:val="24"/>
        </w:rPr>
      </w:pPr>
      <w:r w:rsidRPr="00C53C4D">
        <w:rPr>
          <w:rFonts w:cs="Arial"/>
          <w:szCs w:val="24"/>
        </w:rPr>
        <w:t xml:space="preserve">Beneficjent i Instytucja Zarządzająca uznają za prawnie wiążące przyjęte w </w:t>
      </w:r>
      <w:r w:rsidR="00E91C77" w:rsidRPr="008A453D">
        <w:rPr>
          <w:rFonts w:cs="Arial"/>
          <w:szCs w:val="24"/>
        </w:rPr>
        <w:t>Porozumieni</w:t>
      </w:r>
      <w:r w:rsidR="00E91C77">
        <w:rPr>
          <w:rFonts w:cs="Arial"/>
          <w:szCs w:val="24"/>
        </w:rPr>
        <w:t>u</w:t>
      </w:r>
      <w:r w:rsidR="00E91C77" w:rsidRPr="00C53C4D" w:rsidDel="00E91C77">
        <w:rPr>
          <w:rFonts w:cs="Arial"/>
          <w:szCs w:val="24"/>
        </w:rPr>
        <w:t xml:space="preserve"> </w:t>
      </w:r>
      <w:r w:rsidRPr="00C53C4D">
        <w:rPr>
          <w:rFonts w:cs="Arial"/>
          <w:szCs w:val="24"/>
        </w:rPr>
        <w:t xml:space="preserve">rozwiązania stosowane w zakresie komunikacji i wymiany danych </w:t>
      </w:r>
      <w:r w:rsidR="00454F13" w:rsidRPr="00C53C4D">
        <w:rPr>
          <w:rFonts w:cs="Arial"/>
          <w:szCs w:val="24"/>
        </w:rPr>
        <w:t>SL2021</w:t>
      </w:r>
      <w:r w:rsidRPr="00C53C4D">
        <w:rPr>
          <w:rFonts w:cs="Arial"/>
          <w:szCs w:val="24"/>
        </w:rPr>
        <w:t>, bez możliwości kwestionowania skutków ich stosowania.</w:t>
      </w:r>
    </w:p>
    <w:p w14:paraId="63CBC7EC" w14:textId="2AA5B5A6" w:rsidR="00773A5B" w:rsidRPr="00771939" w:rsidRDefault="00A5408A" w:rsidP="00786B5F">
      <w:pPr>
        <w:pStyle w:val="Akapitzlist"/>
        <w:numPr>
          <w:ilvl w:val="1"/>
          <w:numId w:val="57"/>
        </w:numPr>
        <w:ind w:left="426" w:hanging="426"/>
        <w:rPr>
          <w:rFonts w:cs="Arial"/>
          <w:szCs w:val="24"/>
        </w:rPr>
      </w:pPr>
      <w:r>
        <w:rPr>
          <w:rFonts w:cs="Arial"/>
          <w:szCs w:val="24"/>
        </w:rPr>
        <w:t xml:space="preserve">Beneficjent zobowiązuje się do </w:t>
      </w:r>
      <w:r w:rsidRPr="004767C4">
        <w:rPr>
          <w:rFonts w:cs="Arial"/>
          <w:szCs w:val="24"/>
        </w:rPr>
        <w:t>zgłoszenia do pracy w ramach SL2021 osoby upoważnionej do</w:t>
      </w:r>
      <w:r>
        <w:rPr>
          <w:rFonts w:cs="Arial"/>
          <w:szCs w:val="24"/>
        </w:rPr>
        <w:t xml:space="preserve"> </w:t>
      </w:r>
      <w:r w:rsidRPr="004767C4">
        <w:rPr>
          <w:rFonts w:cs="Arial"/>
          <w:szCs w:val="24"/>
        </w:rPr>
        <w:t>zarządzania uprawnieniami użytkowników SL2021 po stronie Beneficjenta w</w:t>
      </w:r>
      <w:r>
        <w:rPr>
          <w:rFonts w:cs="Arial"/>
          <w:szCs w:val="24"/>
        </w:rPr>
        <w:t xml:space="preserve"> </w:t>
      </w:r>
      <w:r w:rsidRPr="00771939">
        <w:rPr>
          <w:rFonts w:cs="Arial"/>
          <w:szCs w:val="24"/>
        </w:rPr>
        <w:t xml:space="preserve">zakresie Projektu, zgodnie z </w:t>
      </w:r>
      <w:r w:rsidRPr="00771939">
        <w:rPr>
          <w:rFonts w:cs="Arial"/>
          <w:i/>
          <w:iCs/>
          <w:szCs w:val="24"/>
        </w:rPr>
        <w:t>Procedurą zgłaszania osoby zarządzającej projektem po stronie Beneficjenta</w:t>
      </w:r>
      <w:r w:rsidRPr="00771939">
        <w:rPr>
          <w:rFonts w:cs="Arial"/>
          <w:szCs w:val="24"/>
        </w:rPr>
        <w:t xml:space="preserve"> określoną w </w:t>
      </w:r>
      <w:r w:rsidRPr="00771939">
        <w:rPr>
          <w:rFonts w:cs="Arial"/>
          <w:i/>
          <w:szCs w:val="24"/>
        </w:rPr>
        <w:t>Wytycznych dotyczących warunków gromadzenia i przekazywania danych w postaci elektronicznej na lata 2021-2027</w:t>
      </w:r>
      <w:r w:rsidRPr="00771939">
        <w:rPr>
          <w:rFonts w:cs="Arial"/>
          <w:iCs/>
          <w:szCs w:val="24"/>
        </w:rPr>
        <w:t xml:space="preserve">, z wykorzystaniem </w:t>
      </w:r>
      <w:r w:rsidRPr="00771939">
        <w:rPr>
          <w:rFonts w:cs="Arial"/>
          <w:i/>
          <w:iCs/>
          <w:szCs w:val="24"/>
        </w:rPr>
        <w:t>Wniosku o dodanie osoby zarządzającej projektem</w:t>
      </w:r>
      <w:r w:rsidRPr="00771939">
        <w:rPr>
          <w:rFonts w:cs="Arial"/>
          <w:szCs w:val="24"/>
        </w:rPr>
        <w:t>, którego wzór stanowi załącznik do</w:t>
      </w:r>
      <w:r w:rsidRPr="00771939">
        <w:rPr>
          <w:rFonts w:cs="Arial"/>
          <w:iCs/>
          <w:szCs w:val="24"/>
        </w:rPr>
        <w:t xml:space="preserve"> </w:t>
      </w:r>
      <w:r w:rsidRPr="00771939">
        <w:rPr>
          <w:rFonts w:cs="Arial"/>
          <w:szCs w:val="24"/>
        </w:rPr>
        <w:t xml:space="preserve">ww. Wytycznych. </w:t>
      </w:r>
    </w:p>
    <w:p w14:paraId="6B2E27D0" w14:textId="77777777" w:rsidR="00DC66CF" w:rsidRDefault="00A5408A" w:rsidP="00786B5F">
      <w:pPr>
        <w:pStyle w:val="Akapitzlist"/>
        <w:numPr>
          <w:ilvl w:val="1"/>
          <w:numId w:val="57"/>
        </w:numPr>
        <w:tabs>
          <w:tab w:val="clear" w:pos="360"/>
          <w:tab w:val="num" w:pos="426"/>
        </w:tabs>
        <w:ind w:left="426" w:hanging="426"/>
        <w:rPr>
          <w:rFonts w:cs="Arial"/>
          <w:szCs w:val="24"/>
        </w:rPr>
      </w:pPr>
      <w:r w:rsidRPr="00771939">
        <w:rPr>
          <w:rFonts w:cs="Arial"/>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cs="Arial"/>
          <w:szCs w:val="24"/>
        </w:rPr>
        <w:t>7</w:t>
      </w:r>
      <w:r w:rsidRPr="00771939">
        <w:rPr>
          <w:rFonts w:cs="Arial"/>
          <w:szCs w:val="24"/>
        </w:rPr>
        <w:t>.</w:t>
      </w:r>
      <w:r w:rsidR="002565B6" w:rsidRPr="00771939">
        <w:rPr>
          <w:rFonts w:cs="Arial"/>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ind w:left="426" w:hanging="426"/>
        <w:rPr>
          <w:rFonts w:cs="Arial"/>
          <w:szCs w:val="24"/>
        </w:rPr>
      </w:pPr>
      <w:r w:rsidRPr="00771939">
        <w:rPr>
          <w:rFonts w:cs="Arial"/>
          <w:szCs w:val="24"/>
        </w:rPr>
        <w:t xml:space="preserve">Osoby, o których mowa w ust. </w:t>
      </w:r>
      <w:r w:rsidR="003A49FE" w:rsidRPr="00771939">
        <w:rPr>
          <w:rFonts w:cs="Arial"/>
          <w:szCs w:val="24"/>
        </w:rPr>
        <w:t>7</w:t>
      </w:r>
      <w:r w:rsidRPr="00771939">
        <w:rPr>
          <w:rFonts w:cs="Arial"/>
          <w:szCs w:val="24"/>
        </w:rPr>
        <w:t xml:space="preserve"> i </w:t>
      </w:r>
      <w:r w:rsidR="003A49FE" w:rsidRPr="00771939">
        <w:rPr>
          <w:rFonts w:cs="Arial"/>
          <w:szCs w:val="24"/>
        </w:rPr>
        <w:t>8</w:t>
      </w:r>
      <w:r w:rsidRPr="00771939">
        <w:rPr>
          <w:rFonts w:cs="Arial"/>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ind w:left="709"/>
        <w:rPr>
          <w:rFonts w:cs="Arial"/>
          <w:szCs w:val="24"/>
        </w:rPr>
      </w:pPr>
      <w:r w:rsidRPr="00771939">
        <w:rPr>
          <w:rFonts w:cs="Arial"/>
          <w:szCs w:val="24"/>
        </w:rPr>
        <w:t>przestrzegania Regulaminu bezpieczeństwa informacji przetwarzanych w CST2021</w:t>
      </w:r>
      <w:r w:rsidR="001616B9">
        <w:rPr>
          <w:rFonts w:cs="Arial"/>
          <w:szCs w:val="24"/>
        </w:rPr>
        <w:t>;</w:t>
      </w:r>
    </w:p>
    <w:p w14:paraId="7915B11D" w14:textId="361D19DE" w:rsidR="009C494D" w:rsidRPr="00771939" w:rsidRDefault="009C494D" w:rsidP="00841142">
      <w:pPr>
        <w:pStyle w:val="Akapitzlist"/>
        <w:numPr>
          <w:ilvl w:val="1"/>
          <w:numId w:val="109"/>
        </w:numPr>
        <w:tabs>
          <w:tab w:val="clear" w:pos="360"/>
        </w:tabs>
        <w:ind w:left="709"/>
        <w:rPr>
          <w:rFonts w:cs="Arial"/>
          <w:szCs w:val="24"/>
        </w:rPr>
      </w:pPr>
      <w:r w:rsidRPr="00771939">
        <w:rPr>
          <w:rFonts w:cs="Arial"/>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ind w:left="426" w:hanging="426"/>
        <w:rPr>
          <w:rFonts w:cs="Arial"/>
          <w:szCs w:val="24"/>
        </w:rPr>
      </w:pPr>
      <w:r w:rsidRPr="00771939">
        <w:rPr>
          <w:rFonts w:cs="Arial"/>
          <w:szCs w:val="24"/>
        </w:rPr>
        <w:t>Wszelkie działania osób, o których mowa w ust</w:t>
      </w:r>
      <w:r w:rsidRPr="009C494D">
        <w:rPr>
          <w:rFonts w:cs="Arial"/>
          <w:szCs w:val="24"/>
        </w:rPr>
        <w:t xml:space="preserve">. </w:t>
      </w:r>
      <w:r w:rsidR="003A49FE">
        <w:rPr>
          <w:rFonts w:cs="Arial"/>
          <w:szCs w:val="24"/>
        </w:rPr>
        <w:t>7</w:t>
      </w:r>
      <w:r w:rsidRPr="009C494D">
        <w:rPr>
          <w:rFonts w:cs="Arial"/>
          <w:szCs w:val="24"/>
        </w:rPr>
        <w:t xml:space="preserve"> i </w:t>
      </w:r>
      <w:r w:rsidR="003A49FE">
        <w:rPr>
          <w:rFonts w:cs="Arial"/>
          <w:szCs w:val="24"/>
        </w:rPr>
        <w:t>8</w:t>
      </w:r>
      <w:r w:rsidRPr="009C494D">
        <w:rPr>
          <w:rFonts w:cs="Arial"/>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ind w:left="426" w:hanging="426"/>
        <w:rPr>
          <w:rFonts w:cs="Arial"/>
          <w:szCs w:val="24"/>
        </w:rPr>
      </w:pPr>
      <w:r w:rsidRPr="00C53C4D">
        <w:rPr>
          <w:rFonts w:cs="Arial"/>
          <w:szCs w:val="24"/>
        </w:rPr>
        <w:t xml:space="preserve">Beneficjent </w:t>
      </w:r>
      <w:r w:rsidR="00B55ED5" w:rsidRPr="00C53C4D">
        <w:rPr>
          <w:rFonts w:cs="Arial"/>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C53C4D">
          <w:rPr>
            <w:rStyle w:val="Hipercze"/>
            <w:rFonts w:cs="Arial"/>
            <w:szCs w:val="24"/>
          </w:rPr>
          <w:t>amiz.fepk@podkarpackie.pl</w:t>
        </w:r>
      </w:hyperlink>
      <w:r w:rsidR="00B55ED5" w:rsidRPr="00C53C4D">
        <w:rPr>
          <w:rFonts w:cs="Arial"/>
          <w:szCs w:val="24"/>
        </w:rPr>
        <w:t>.</w:t>
      </w:r>
    </w:p>
    <w:p w14:paraId="2C8ED8AE" w14:textId="77777777" w:rsidR="00E557CE" w:rsidRPr="00C53C4D" w:rsidRDefault="00E557CE" w:rsidP="00786B5F">
      <w:pPr>
        <w:pStyle w:val="Akapitzlist"/>
        <w:numPr>
          <w:ilvl w:val="1"/>
          <w:numId w:val="57"/>
        </w:numPr>
        <w:tabs>
          <w:tab w:val="clear" w:pos="360"/>
          <w:tab w:val="num" w:pos="426"/>
        </w:tabs>
        <w:ind w:left="426" w:hanging="426"/>
        <w:rPr>
          <w:rFonts w:cs="Arial"/>
          <w:szCs w:val="24"/>
        </w:rPr>
      </w:pPr>
      <w:r w:rsidRPr="00C53C4D">
        <w:rPr>
          <w:rFonts w:cs="Arial"/>
          <w:szCs w:val="24"/>
        </w:rPr>
        <w:t xml:space="preserve">Beneficjent, po </w:t>
      </w:r>
      <w:r w:rsidR="00556C34" w:rsidRPr="00C53C4D">
        <w:rPr>
          <w:rFonts w:cs="Arial"/>
          <w:szCs w:val="24"/>
        </w:rPr>
        <w:t>spełnieniu obowiązku</w:t>
      </w:r>
      <w:r w:rsidR="0020296B" w:rsidRPr="00C53C4D">
        <w:rPr>
          <w:rFonts w:cs="Arial"/>
          <w:szCs w:val="24"/>
        </w:rPr>
        <w:t xml:space="preserve"> informacyjnego w zakresie pozyskiwania danych osobowych</w:t>
      </w:r>
      <w:r w:rsidR="00556C34" w:rsidRPr="00C53C4D">
        <w:rPr>
          <w:rFonts w:cs="Arial"/>
          <w:szCs w:val="24"/>
        </w:rPr>
        <w:t xml:space="preserve">, o którym mowa w </w:t>
      </w:r>
      <w:r w:rsidR="0020296B" w:rsidRPr="00C53C4D">
        <w:rPr>
          <w:rFonts w:cs="Arial"/>
          <w:szCs w:val="24"/>
        </w:rPr>
        <w:t>art. 13 (</w:t>
      </w:r>
      <w:r w:rsidR="0020296B" w:rsidRPr="00C53C4D">
        <w:rPr>
          <w:rFonts w:cs="Arial"/>
          <w:bCs/>
          <w:szCs w:val="24"/>
        </w:rPr>
        <w:t>w przypadku zbierania danych od osoby, której dane dotyczą)</w:t>
      </w:r>
      <w:r w:rsidR="0020296B" w:rsidRPr="00C53C4D">
        <w:rPr>
          <w:rFonts w:cs="Arial"/>
          <w:szCs w:val="24"/>
        </w:rPr>
        <w:t xml:space="preserve"> lub 14 (w przypadku pozyskiwania danych osobowych w sposób inny niż od osoby, której dane dotyczą) RODO</w:t>
      </w:r>
      <w:r w:rsidR="002D6E0D" w:rsidRPr="00C53C4D">
        <w:rPr>
          <w:rFonts w:cs="Arial"/>
          <w:szCs w:val="24"/>
        </w:rPr>
        <w:t xml:space="preserve">, </w:t>
      </w:r>
      <w:r w:rsidRPr="00C53C4D">
        <w:rPr>
          <w:rFonts w:cs="Arial"/>
          <w:szCs w:val="24"/>
        </w:rPr>
        <w:t>zobowiązuje się do wprowadz</w:t>
      </w:r>
      <w:r w:rsidR="005D6C05" w:rsidRPr="00C53C4D">
        <w:rPr>
          <w:rFonts w:cs="Arial"/>
          <w:szCs w:val="24"/>
        </w:rPr>
        <w:t>a</w:t>
      </w:r>
      <w:r w:rsidRPr="00C53C4D">
        <w:rPr>
          <w:rFonts w:cs="Arial"/>
          <w:szCs w:val="24"/>
        </w:rPr>
        <w:t xml:space="preserve">nia na bieżąco do </w:t>
      </w:r>
      <w:r w:rsidR="00454F13" w:rsidRPr="00C53C4D">
        <w:rPr>
          <w:rFonts w:cs="Arial"/>
          <w:szCs w:val="24"/>
        </w:rPr>
        <w:t xml:space="preserve">SL2021 </w:t>
      </w:r>
      <w:r w:rsidRPr="00C53C4D">
        <w:rPr>
          <w:rFonts w:cs="Arial"/>
          <w:szCs w:val="24"/>
        </w:rPr>
        <w:t>następujących danych dotyczących zaangażowania personelu Projektu:</w:t>
      </w:r>
    </w:p>
    <w:p w14:paraId="7F1B47D3" w14:textId="77777777" w:rsidR="00E557CE" w:rsidRPr="00C53C4D" w:rsidRDefault="008C6194" w:rsidP="00DF38FB">
      <w:pPr>
        <w:pStyle w:val="Akapitzlist"/>
        <w:numPr>
          <w:ilvl w:val="0"/>
          <w:numId w:val="49"/>
        </w:numPr>
        <w:ind w:left="709"/>
        <w:rPr>
          <w:rFonts w:cs="Arial"/>
          <w:szCs w:val="24"/>
        </w:rPr>
      </w:pPr>
      <w:r w:rsidRPr="00C53C4D">
        <w:rPr>
          <w:rFonts w:cs="Arial"/>
          <w:szCs w:val="24"/>
        </w:rPr>
        <w:t>d</w:t>
      </w:r>
      <w:r w:rsidR="00E557CE" w:rsidRPr="00C53C4D">
        <w:rPr>
          <w:rFonts w:cs="Arial"/>
          <w:szCs w:val="24"/>
        </w:rPr>
        <w:t xml:space="preserve">ane dotyczące personelu Projektu: nr PESEL, imię </w:t>
      </w:r>
      <w:r w:rsidR="00A061A8" w:rsidRPr="00C53C4D">
        <w:rPr>
          <w:rFonts w:cs="Arial"/>
          <w:szCs w:val="24"/>
        </w:rPr>
        <w:t xml:space="preserve">i </w:t>
      </w:r>
      <w:r w:rsidR="00E557CE" w:rsidRPr="00C53C4D">
        <w:rPr>
          <w:rFonts w:cs="Arial"/>
          <w:szCs w:val="24"/>
        </w:rPr>
        <w:t>nazwisko;</w:t>
      </w:r>
    </w:p>
    <w:p w14:paraId="549F67D5" w14:textId="77777777" w:rsidR="00E557CE" w:rsidRPr="00C53C4D" w:rsidRDefault="008C6194" w:rsidP="00DF38FB">
      <w:pPr>
        <w:pStyle w:val="Akapitzlist"/>
        <w:numPr>
          <w:ilvl w:val="0"/>
          <w:numId w:val="49"/>
        </w:numPr>
        <w:ind w:left="709"/>
        <w:rPr>
          <w:rFonts w:cs="Arial"/>
          <w:szCs w:val="24"/>
        </w:rPr>
      </w:pPr>
      <w:r w:rsidRPr="00C53C4D">
        <w:rPr>
          <w:rFonts w:cs="Arial"/>
          <w:szCs w:val="24"/>
        </w:rPr>
        <w:t>d</w:t>
      </w:r>
      <w:r w:rsidR="00E557CE" w:rsidRPr="00C53C4D">
        <w:rPr>
          <w:rFonts w:cs="Arial"/>
          <w:szCs w:val="24"/>
        </w:rPr>
        <w:t>ane dotyczące formy zaangażowania personelu w ramach Projektu: forma zaangażowania w Projekcie, okres zaangażowania osoby w Projekcie</w:t>
      </w:r>
      <w:r w:rsidR="00F617F8" w:rsidRPr="00C53C4D">
        <w:rPr>
          <w:rFonts w:cs="Arial"/>
          <w:szCs w:val="24"/>
        </w:rPr>
        <w:t xml:space="preserve"> (dzień-miesiąc-rok – dzień-miesiąc-rok)</w:t>
      </w:r>
      <w:r w:rsidR="00E557CE" w:rsidRPr="00C53C4D">
        <w:rPr>
          <w:rFonts w:cs="Arial"/>
          <w:szCs w:val="24"/>
        </w:rPr>
        <w:t>;</w:t>
      </w:r>
    </w:p>
    <w:p w14:paraId="025F2BBA" w14:textId="77777777" w:rsidR="00E557CE" w:rsidRPr="00C53C4D" w:rsidRDefault="008C6194" w:rsidP="00DF38FB">
      <w:pPr>
        <w:pStyle w:val="Akapitzlist"/>
        <w:numPr>
          <w:ilvl w:val="0"/>
          <w:numId w:val="49"/>
        </w:numPr>
        <w:ind w:left="709"/>
        <w:rPr>
          <w:rFonts w:cs="Arial"/>
          <w:szCs w:val="24"/>
        </w:rPr>
      </w:pPr>
      <w:r w:rsidRPr="00C53C4D">
        <w:rPr>
          <w:rFonts w:cs="Arial"/>
          <w:szCs w:val="24"/>
        </w:rPr>
        <w:t>d</w:t>
      </w:r>
      <w:r w:rsidR="00E557CE" w:rsidRPr="00C53C4D">
        <w:rPr>
          <w:rFonts w:cs="Arial"/>
          <w:szCs w:val="24"/>
        </w:rPr>
        <w:t>ane dotyczące godzin faktycznego zaangażowania za dany miesiąc kalendarzowy ze szczegółowością wskazującą na rok, miesiąc, dzień i godziny zaangażowania.</w:t>
      </w:r>
    </w:p>
    <w:p w14:paraId="3271EF68" w14:textId="14273049" w:rsidR="00D3728B" w:rsidRPr="002763E2" w:rsidRDefault="008A516C" w:rsidP="002763E2">
      <w:pPr>
        <w:pStyle w:val="Nagwek2"/>
        <w:rPr>
          <w:rFonts w:ascii="Arial" w:hAnsi="Arial" w:cs="Arial"/>
          <w:b/>
          <w:color w:val="auto"/>
          <w:sz w:val="24"/>
          <w:szCs w:val="24"/>
        </w:rPr>
      </w:pPr>
      <w:bookmarkStart w:id="40" w:name="_Hlk109206559"/>
      <w:bookmarkStart w:id="41" w:name="_Toc131671427"/>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2</w:t>
      </w:r>
      <w:r w:rsidR="00FB06CB" w:rsidRPr="002763E2">
        <w:rPr>
          <w:rFonts w:ascii="Arial" w:hAnsi="Arial" w:cs="Arial"/>
          <w:b/>
          <w:color w:val="auto"/>
          <w:sz w:val="24"/>
          <w:szCs w:val="24"/>
        </w:rPr>
        <w:t xml:space="preserve"> </w:t>
      </w:r>
      <w:bookmarkEnd w:id="40"/>
      <w:r w:rsidR="00981C91" w:rsidRPr="002763E2">
        <w:rPr>
          <w:rFonts w:ascii="Arial" w:hAnsi="Arial" w:cs="Arial"/>
          <w:b/>
          <w:color w:val="auto"/>
          <w:sz w:val="24"/>
          <w:szCs w:val="24"/>
        </w:rPr>
        <w:t xml:space="preserve">Zmiany w Projekcie i </w:t>
      </w:r>
      <w:r w:rsidR="00E91C77" w:rsidRPr="00E91C77">
        <w:rPr>
          <w:rFonts w:ascii="Arial" w:hAnsi="Arial" w:cs="Arial"/>
          <w:b/>
          <w:color w:val="auto"/>
          <w:sz w:val="24"/>
          <w:szCs w:val="24"/>
        </w:rPr>
        <w:t>Porozumieni</w:t>
      </w:r>
      <w:r w:rsidR="00E91C77">
        <w:rPr>
          <w:rFonts w:ascii="Arial" w:hAnsi="Arial" w:cs="Arial"/>
          <w:b/>
          <w:color w:val="auto"/>
          <w:sz w:val="24"/>
          <w:szCs w:val="24"/>
        </w:rPr>
        <w:t>u</w:t>
      </w:r>
      <w:bookmarkEnd w:id="41"/>
    </w:p>
    <w:p w14:paraId="57FA3788" w14:textId="18D11405" w:rsidR="00784160" w:rsidRPr="00692E17" w:rsidRDefault="00E91C77" w:rsidP="0073034A">
      <w:pPr>
        <w:widowControl w:val="0"/>
        <w:numPr>
          <w:ilvl w:val="0"/>
          <w:numId w:val="3"/>
        </w:numPr>
        <w:ind w:left="426" w:hanging="426"/>
        <w:rPr>
          <w:rFonts w:cs="Arial"/>
          <w:szCs w:val="24"/>
        </w:rPr>
      </w:pPr>
      <w:r w:rsidRPr="008A453D">
        <w:rPr>
          <w:rFonts w:cs="Arial"/>
          <w:szCs w:val="24"/>
        </w:rPr>
        <w:t>Porozumieni</w:t>
      </w:r>
      <w:r>
        <w:rPr>
          <w:rFonts w:cs="Arial"/>
          <w:szCs w:val="24"/>
        </w:rPr>
        <w:t>e</w:t>
      </w:r>
      <w:r w:rsidRPr="00C53C4D" w:rsidDel="00E91C77">
        <w:rPr>
          <w:rFonts w:cs="Arial"/>
          <w:szCs w:val="24"/>
        </w:rPr>
        <w:t xml:space="preserve"> </w:t>
      </w:r>
      <w:r w:rsidR="008A516C" w:rsidRPr="00C53C4D">
        <w:rPr>
          <w:rFonts w:cs="Arial"/>
          <w:szCs w:val="24"/>
        </w:rPr>
        <w:t xml:space="preserve">może zostać </w:t>
      </w:r>
      <w:r w:rsidRPr="00C53C4D">
        <w:rPr>
          <w:rFonts w:cs="Arial"/>
          <w:szCs w:val="24"/>
        </w:rPr>
        <w:t>zmienion</w:t>
      </w:r>
      <w:r>
        <w:rPr>
          <w:rFonts w:cs="Arial"/>
          <w:szCs w:val="24"/>
        </w:rPr>
        <w:t xml:space="preserve">e </w:t>
      </w:r>
      <w:r w:rsidR="00692E17">
        <w:rPr>
          <w:rFonts w:cs="Arial"/>
          <w:szCs w:val="24"/>
        </w:rPr>
        <w:t xml:space="preserve">na podstawie zgodnego oświadczenia Stron </w:t>
      </w:r>
      <w:r w:rsidR="00AA4EA2">
        <w:rPr>
          <w:rFonts w:cs="Arial"/>
          <w:szCs w:val="24"/>
        </w:rPr>
        <w:t>Porozumienia</w:t>
      </w:r>
      <w:r w:rsidR="00692E17">
        <w:rPr>
          <w:rFonts w:cs="Arial"/>
          <w:szCs w:val="24"/>
        </w:rPr>
        <w:t>,</w:t>
      </w:r>
      <w:r w:rsidR="004904D8">
        <w:rPr>
          <w:rFonts w:cs="Arial"/>
          <w:szCs w:val="24"/>
        </w:rPr>
        <w:t xml:space="preserve"> </w:t>
      </w:r>
      <w:r w:rsidR="008A516C" w:rsidRPr="00C53C4D">
        <w:rPr>
          <w:rFonts w:cs="Arial"/>
          <w:szCs w:val="24"/>
        </w:rPr>
        <w:t xml:space="preserve">w wyniku wystąpienia okoliczności, które wymagają zmian w </w:t>
      </w:r>
      <w:r w:rsidRPr="008A453D">
        <w:rPr>
          <w:rFonts w:cs="Arial"/>
          <w:szCs w:val="24"/>
        </w:rPr>
        <w:t>Porozumieni</w:t>
      </w:r>
      <w:r>
        <w:rPr>
          <w:rFonts w:cs="Arial"/>
          <w:szCs w:val="24"/>
        </w:rPr>
        <w:t>u</w:t>
      </w:r>
      <w:r w:rsidR="008A516C" w:rsidRPr="00C53C4D">
        <w:rPr>
          <w:rFonts w:cs="Arial"/>
          <w:szCs w:val="24"/>
        </w:rPr>
        <w:t xml:space="preserve">, niezbędnych dla zapewnienia prawidłowej realizacji </w:t>
      </w:r>
      <w:r w:rsidR="00925C0F">
        <w:rPr>
          <w:rFonts w:cs="Arial"/>
          <w:szCs w:val="24"/>
        </w:rPr>
        <w:t xml:space="preserve">zobowiązań </w:t>
      </w:r>
      <w:r w:rsidR="004904D8">
        <w:rPr>
          <w:rFonts w:cs="Arial"/>
          <w:szCs w:val="24"/>
        </w:rPr>
        <w:t>z nie</w:t>
      </w:r>
      <w:r>
        <w:rPr>
          <w:rFonts w:cs="Arial"/>
          <w:szCs w:val="24"/>
        </w:rPr>
        <w:t>go</w:t>
      </w:r>
      <w:r w:rsidR="004904D8">
        <w:rPr>
          <w:rFonts w:cs="Arial"/>
          <w:szCs w:val="24"/>
        </w:rPr>
        <w:t xml:space="preserve"> </w:t>
      </w:r>
      <w:r w:rsidR="00925C0F">
        <w:rPr>
          <w:rFonts w:cs="Arial"/>
          <w:szCs w:val="24"/>
        </w:rPr>
        <w:t>wy</w:t>
      </w:r>
      <w:r w:rsidR="00925C0F" w:rsidRPr="00692E17">
        <w:rPr>
          <w:rFonts w:cs="Arial"/>
          <w:szCs w:val="24"/>
        </w:rPr>
        <w:t>nikających</w:t>
      </w:r>
      <w:r w:rsidR="008A516C" w:rsidRPr="00692E17">
        <w:rPr>
          <w:rFonts w:cs="Arial"/>
          <w:szCs w:val="24"/>
        </w:rPr>
        <w:t xml:space="preserve">. </w:t>
      </w:r>
    </w:p>
    <w:p w14:paraId="51772D2F" w14:textId="35B0BA0D" w:rsidR="00692E17" w:rsidRPr="00692E17" w:rsidRDefault="00E91C77" w:rsidP="00692E17">
      <w:pPr>
        <w:pStyle w:val="Tekstkomentarza"/>
        <w:numPr>
          <w:ilvl w:val="0"/>
          <w:numId w:val="3"/>
        </w:numPr>
        <w:spacing w:line="276" w:lineRule="auto"/>
        <w:ind w:left="426" w:hanging="426"/>
        <w:rPr>
          <w:rFonts w:ascii="Arial" w:hAnsi="Arial" w:cs="Arial"/>
          <w:sz w:val="24"/>
          <w:szCs w:val="24"/>
        </w:rPr>
      </w:pPr>
      <w:r w:rsidRPr="008A453D">
        <w:rPr>
          <w:rFonts w:ascii="Arial" w:hAnsi="Arial" w:cs="Arial"/>
          <w:sz w:val="24"/>
          <w:szCs w:val="24"/>
        </w:rPr>
        <w:t>Porozumieni</w:t>
      </w:r>
      <w:r>
        <w:rPr>
          <w:rFonts w:ascii="Arial" w:hAnsi="Arial" w:cs="Arial"/>
          <w:sz w:val="24"/>
          <w:szCs w:val="24"/>
        </w:rPr>
        <w:t>e</w:t>
      </w:r>
      <w:r w:rsidRPr="00692E17" w:rsidDel="00E91C77">
        <w:rPr>
          <w:rFonts w:ascii="Arial" w:hAnsi="Arial" w:cs="Arial"/>
          <w:sz w:val="24"/>
          <w:szCs w:val="24"/>
        </w:rPr>
        <w:t xml:space="preserve"> </w:t>
      </w:r>
      <w:r w:rsidR="00692E17" w:rsidRPr="00692E17">
        <w:rPr>
          <w:rFonts w:ascii="Arial" w:hAnsi="Arial" w:cs="Arial"/>
          <w:sz w:val="24"/>
          <w:szCs w:val="24"/>
        </w:rPr>
        <w:t xml:space="preserve">może zostać </w:t>
      </w:r>
      <w:r w:rsidRPr="00692E17">
        <w:rPr>
          <w:rFonts w:ascii="Arial" w:hAnsi="Arial" w:cs="Arial"/>
          <w:sz w:val="24"/>
          <w:szCs w:val="24"/>
        </w:rPr>
        <w:t>zmienion</w:t>
      </w:r>
      <w:r>
        <w:rPr>
          <w:rFonts w:ascii="Arial" w:hAnsi="Arial" w:cs="Arial"/>
          <w:sz w:val="24"/>
          <w:szCs w:val="24"/>
        </w:rPr>
        <w:t>e</w:t>
      </w:r>
      <w:r w:rsidRPr="00692E17">
        <w:rPr>
          <w:rFonts w:ascii="Arial" w:hAnsi="Arial" w:cs="Arial"/>
          <w:sz w:val="24"/>
          <w:szCs w:val="24"/>
        </w:rPr>
        <w:t xml:space="preserve"> </w:t>
      </w:r>
      <w:r w:rsidR="00692E17" w:rsidRPr="00692E17">
        <w:rPr>
          <w:rFonts w:ascii="Arial" w:hAnsi="Arial" w:cs="Arial"/>
          <w:sz w:val="24"/>
          <w:szCs w:val="24"/>
        </w:rPr>
        <w:t xml:space="preserve">pod warunkiem zgłoszenia zmian za pośrednictwem systemu SL2021 i uzyskania zgody Instytucji Zarządzającej na ich wprowadzenie. Zmiany w </w:t>
      </w:r>
      <w:r w:rsidRPr="008A453D">
        <w:rPr>
          <w:rFonts w:ascii="Arial" w:hAnsi="Arial" w:cs="Arial"/>
          <w:sz w:val="24"/>
          <w:szCs w:val="24"/>
        </w:rPr>
        <w:t>Porozumieni</w:t>
      </w:r>
      <w:r>
        <w:rPr>
          <w:rFonts w:ascii="Arial" w:hAnsi="Arial" w:cs="Arial"/>
          <w:sz w:val="24"/>
          <w:szCs w:val="24"/>
        </w:rPr>
        <w:t>u</w:t>
      </w:r>
      <w:r w:rsidRPr="00692E17" w:rsidDel="00E91C77">
        <w:rPr>
          <w:rFonts w:ascii="Arial" w:hAnsi="Arial" w:cs="Arial"/>
          <w:sz w:val="24"/>
          <w:szCs w:val="24"/>
        </w:rPr>
        <w:t xml:space="preserve"> </w:t>
      </w:r>
      <w:r w:rsidR="00692E17" w:rsidRPr="00692E17">
        <w:rPr>
          <w:rFonts w:ascii="Arial" w:hAnsi="Arial" w:cs="Arial"/>
          <w:sz w:val="24"/>
          <w:szCs w:val="24"/>
        </w:rPr>
        <w:t xml:space="preserve">wymagają złożenia przez </w:t>
      </w:r>
      <w:r w:rsidR="00AD48F9">
        <w:rPr>
          <w:rFonts w:ascii="Arial" w:hAnsi="Arial" w:cs="Arial"/>
          <w:sz w:val="24"/>
          <w:szCs w:val="24"/>
        </w:rPr>
        <w:t>S</w:t>
      </w:r>
      <w:r w:rsidR="00692E17" w:rsidRPr="00692E17">
        <w:rPr>
          <w:rFonts w:ascii="Arial" w:hAnsi="Arial" w:cs="Arial"/>
          <w:sz w:val="24"/>
          <w:szCs w:val="24"/>
        </w:rPr>
        <w:t xml:space="preserve">trony </w:t>
      </w:r>
      <w:r w:rsidRPr="008A453D">
        <w:rPr>
          <w:rFonts w:ascii="Arial" w:hAnsi="Arial" w:cs="Arial"/>
          <w:sz w:val="24"/>
          <w:szCs w:val="24"/>
        </w:rPr>
        <w:t>Porozumienia</w:t>
      </w:r>
      <w:r w:rsidRPr="00692E17" w:rsidDel="00E91C77">
        <w:rPr>
          <w:rFonts w:ascii="Arial" w:hAnsi="Arial" w:cs="Arial"/>
          <w:sz w:val="24"/>
          <w:szCs w:val="24"/>
        </w:rPr>
        <w:t xml:space="preserve"> </w:t>
      </w:r>
      <w:r w:rsidR="00692E17" w:rsidRPr="00692E17">
        <w:rPr>
          <w:rFonts w:ascii="Arial" w:hAnsi="Arial" w:cs="Arial"/>
          <w:sz w:val="24"/>
          <w:szCs w:val="24"/>
        </w:rPr>
        <w:t>kwalifikowalnego podpisu elektronicznego.</w:t>
      </w:r>
    </w:p>
    <w:p w14:paraId="0D3E1625" w14:textId="25EB86A7" w:rsidR="00667802" w:rsidRPr="00692E17" w:rsidRDefault="00B52631" w:rsidP="00692E17">
      <w:pPr>
        <w:widowControl w:val="0"/>
        <w:numPr>
          <w:ilvl w:val="0"/>
          <w:numId w:val="3"/>
        </w:numPr>
        <w:ind w:left="426" w:hanging="426"/>
        <w:rPr>
          <w:rFonts w:cs="Arial"/>
          <w:szCs w:val="24"/>
        </w:rPr>
      </w:pPr>
      <w:bookmarkStart w:id="42" w:name="_Hlk127944620"/>
      <w:r w:rsidRPr="00692E17">
        <w:rPr>
          <w:rFonts w:cs="Arial"/>
          <w:szCs w:val="24"/>
        </w:rPr>
        <w:t>Zmiana siedziby, adresu siedziby, nazwy, sposobu reprezentacji Beneficjenta</w:t>
      </w:r>
      <w:bookmarkEnd w:id="42"/>
      <w:r w:rsidRPr="00692E17">
        <w:rPr>
          <w:rFonts w:cs="Arial"/>
          <w:szCs w:val="24"/>
        </w:rPr>
        <w:t xml:space="preserve"> wymaga wyłącznie poinformowania Instytucji Zarządzającej. Instytucja Zarządzająca zastrzega sobie prawo do zażądania dokumentów potwierdzających niniejsze</w:t>
      </w:r>
      <w:r w:rsidR="00925C0F" w:rsidRPr="00692E17">
        <w:rPr>
          <w:rFonts w:cs="Arial"/>
          <w:szCs w:val="24"/>
        </w:rPr>
        <w:t xml:space="preserve"> zmiany</w:t>
      </w:r>
      <w:r w:rsidRPr="00692E17">
        <w:rPr>
          <w:rFonts w:cs="Arial"/>
          <w:szCs w:val="24"/>
        </w:rPr>
        <w:t>.</w:t>
      </w:r>
    </w:p>
    <w:p w14:paraId="21E44E61" w14:textId="57DE42B0" w:rsidR="00784160" w:rsidRPr="00C53C4D" w:rsidRDefault="008A516C" w:rsidP="00692E17">
      <w:pPr>
        <w:widowControl w:val="0"/>
        <w:numPr>
          <w:ilvl w:val="0"/>
          <w:numId w:val="3"/>
        </w:numPr>
        <w:ind w:left="426" w:hanging="426"/>
        <w:rPr>
          <w:rFonts w:cs="Arial"/>
          <w:szCs w:val="24"/>
        </w:rPr>
      </w:pPr>
      <w:r w:rsidRPr="00692E17">
        <w:rPr>
          <w:rFonts w:cs="Arial"/>
          <w:szCs w:val="24"/>
        </w:rPr>
        <w:t xml:space="preserve">Beneficjent zgłasza Instytucji Zarządzającej zmiany dotyczące </w:t>
      </w:r>
      <w:r w:rsidR="00E91C77" w:rsidRPr="008A453D">
        <w:rPr>
          <w:rFonts w:cs="Arial"/>
          <w:szCs w:val="24"/>
        </w:rPr>
        <w:t>Porozumienia</w:t>
      </w:r>
      <w:r w:rsidR="00E91C77" w:rsidRPr="00692E17" w:rsidDel="00E91C77">
        <w:rPr>
          <w:rFonts w:cs="Arial"/>
          <w:szCs w:val="24"/>
        </w:rPr>
        <w:t xml:space="preserve"> </w:t>
      </w:r>
      <w:r w:rsidRPr="00692E17">
        <w:rPr>
          <w:rFonts w:cs="Arial"/>
          <w:szCs w:val="24"/>
        </w:rPr>
        <w:t>przed ich wprowadzeniem, jednak</w:t>
      </w:r>
      <w:r w:rsidRPr="00C53C4D">
        <w:rPr>
          <w:rFonts w:cs="Arial"/>
          <w:szCs w:val="24"/>
        </w:rPr>
        <w:t xml:space="preserve"> nie później niż w dniu </w:t>
      </w:r>
      <w:r w:rsidR="00667802" w:rsidRPr="00C53C4D">
        <w:rPr>
          <w:rFonts w:cs="Arial"/>
          <w:szCs w:val="24"/>
        </w:rPr>
        <w:t>złożenia wniosku o płatność końcową</w:t>
      </w:r>
      <w:r w:rsidRPr="00C53C4D">
        <w:rPr>
          <w:rFonts w:cs="Arial"/>
          <w:szCs w:val="24"/>
        </w:rPr>
        <w:t>. W przypadku, gdy zmiany dotyczą zakresu rzeczowego Projektu Beneficjent zgłaszając zmianę stosuje</w:t>
      </w:r>
      <w:r w:rsidR="000D5E9F">
        <w:rPr>
          <w:rFonts w:cs="Arial"/>
          <w:szCs w:val="24"/>
        </w:rPr>
        <w:t xml:space="preserve"> </w:t>
      </w:r>
      <w:r w:rsidR="00FC4EDE" w:rsidRPr="00FC4EDE">
        <w:rPr>
          <w:rFonts w:cs="Arial"/>
          <w:i/>
          <w:szCs w:val="24"/>
        </w:rPr>
        <w:t>Wniosek o zgodę na dokonanie zmian w zakresie rzeczowym projektu realizowanego w ramach FEP 2021-2027,</w:t>
      </w:r>
      <w:r w:rsidR="00FC4EDE" w:rsidRPr="00FC4EDE">
        <w:rPr>
          <w:rFonts w:cs="Arial"/>
          <w:szCs w:val="24"/>
        </w:rPr>
        <w:t xml:space="preserve"> opublikowany na stronie internetowej</w:t>
      </w:r>
      <w:r w:rsidR="00FC4EDE">
        <w:rPr>
          <w:rFonts w:cs="Arial"/>
          <w:szCs w:val="24"/>
        </w:rPr>
        <w:t>.</w:t>
      </w:r>
    </w:p>
    <w:p w14:paraId="4E9F96E9" w14:textId="01DE9657" w:rsidR="00784160" w:rsidRPr="00C53C4D" w:rsidRDefault="00A14366" w:rsidP="0073034A">
      <w:pPr>
        <w:widowControl w:val="0"/>
        <w:numPr>
          <w:ilvl w:val="0"/>
          <w:numId w:val="3"/>
        </w:numPr>
        <w:ind w:left="426" w:hanging="426"/>
        <w:rPr>
          <w:rFonts w:cs="Arial"/>
          <w:szCs w:val="24"/>
        </w:rPr>
      </w:pPr>
      <w:r w:rsidRPr="00C53C4D">
        <w:rPr>
          <w:rFonts w:cs="Arial"/>
          <w:szCs w:val="24"/>
        </w:rPr>
        <w:t xml:space="preserve">W szczególnie uzasadnionych przypadkach Instytucja </w:t>
      </w:r>
      <w:r w:rsidR="00EE4639" w:rsidRPr="00C53C4D">
        <w:rPr>
          <w:rFonts w:cs="Arial"/>
          <w:szCs w:val="24"/>
        </w:rPr>
        <w:t>Zarządzająca</w:t>
      </w:r>
      <w:r w:rsidRPr="00C53C4D">
        <w:rPr>
          <w:rFonts w:cs="Arial"/>
          <w:szCs w:val="24"/>
        </w:rPr>
        <w:t xml:space="preserve"> może zaakceptować uchybienie terminów, o których mowa w ust. </w:t>
      </w:r>
      <w:r w:rsidR="002B4675">
        <w:rPr>
          <w:rFonts w:cs="Arial"/>
          <w:szCs w:val="24"/>
        </w:rPr>
        <w:t>4</w:t>
      </w:r>
      <w:r w:rsidR="00EE4639" w:rsidRPr="00C53C4D">
        <w:rPr>
          <w:rFonts w:cs="Arial"/>
          <w:szCs w:val="24"/>
        </w:rPr>
        <w:t>.</w:t>
      </w:r>
    </w:p>
    <w:p w14:paraId="09600370" w14:textId="0977498D" w:rsidR="00784160" w:rsidRPr="00C53C4D" w:rsidRDefault="00C20933" w:rsidP="0073034A">
      <w:pPr>
        <w:widowControl w:val="0"/>
        <w:numPr>
          <w:ilvl w:val="0"/>
          <w:numId w:val="3"/>
        </w:numPr>
        <w:ind w:left="426" w:hanging="426"/>
        <w:rPr>
          <w:rFonts w:cs="Arial"/>
          <w:szCs w:val="24"/>
        </w:rPr>
      </w:pPr>
      <w:r w:rsidRPr="00C53C4D">
        <w:rPr>
          <w:rFonts w:cs="Arial"/>
          <w:color w:val="000000"/>
          <w:szCs w:val="24"/>
        </w:rPr>
        <w:t xml:space="preserve">Instytucja Zarządzająca może odmówić zgody na wprowadzenie zmian do </w:t>
      </w:r>
      <w:r w:rsidR="00E91C77" w:rsidRPr="008A453D">
        <w:rPr>
          <w:rFonts w:cs="Arial"/>
          <w:szCs w:val="24"/>
        </w:rPr>
        <w:t>Porozumienia</w:t>
      </w:r>
      <w:r w:rsidRPr="00C53C4D">
        <w:rPr>
          <w:rFonts w:cs="Arial"/>
          <w:color w:val="000000"/>
          <w:szCs w:val="24"/>
        </w:rPr>
        <w:t xml:space="preserve">. </w:t>
      </w:r>
      <w:r w:rsidR="008A516C" w:rsidRPr="00C53C4D">
        <w:rPr>
          <w:rFonts w:cs="Arial"/>
          <w:color w:val="000000"/>
          <w:szCs w:val="24"/>
        </w:rPr>
        <w:t xml:space="preserve">W </w:t>
      </w:r>
      <w:r w:rsidRPr="00C53C4D">
        <w:rPr>
          <w:rFonts w:cs="Arial"/>
          <w:color w:val="000000"/>
          <w:szCs w:val="24"/>
        </w:rPr>
        <w:t>takim przypadku</w:t>
      </w:r>
      <w:r w:rsidR="008A516C" w:rsidRPr="00C53C4D">
        <w:rPr>
          <w:rFonts w:cs="Arial"/>
          <w:color w:val="000000"/>
          <w:szCs w:val="24"/>
        </w:rPr>
        <w:t xml:space="preserve">, Beneficjent jest zobowiązany do realizacji Projektu </w:t>
      </w:r>
      <w:r w:rsidR="005A19FC">
        <w:rPr>
          <w:rFonts w:cs="Arial"/>
          <w:color w:val="000000"/>
          <w:szCs w:val="24"/>
        </w:rPr>
        <w:t>w dotychczasowym brzmieniu</w:t>
      </w:r>
      <w:r w:rsidR="008A516C" w:rsidRPr="00C53C4D">
        <w:rPr>
          <w:rFonts w:cs="Arial"/>
          <w:color w:val="000000"/>
          <w:szCs w:val="24"/>
        </w:rPr>
        <w:t xml:space="preserve"> lub ma możliwość rezygnacji z realizacji Projektu, w trybie, o którym mowa </w:t>
      </w:r>
      <w:r w:rsidR="008A516C" w:rsidRPr="00C53C4D">
        <w:rPr>
          <w:rFonts w:cs="Arial"/>
          <w:szCs w:val="24"/>
        </w:rPr>
        <w:t xml:space="preserve">w § </w:t>
      </w:r>
      <w:r w:rsidR="00714690" w:rsidRPr="00C53C4D">
        <w:rPr>
          <w:rFonts w:cs="Arial"/>
          <w:szCs w:val="24"/>
        </w:rPr>
        <w:t>2</w:t>
      </w:r>
      <w:r w:rsidR="00DA01E1">
        <w:rPr>
          <w:rFonts w:cs="Arial"/>
          <w:szCs w:val="24"/>
        </w:rPr>
        <w:t>3</w:t>
      </w:r>
      <w:r w:rsidR="00714690" w:rsidRPr="00C53C4D">
        <w:rPr>
          <w:rFonts w:cs="Arial"/>
          <w:szCs w:val="24"/>
        </w:rPr>
        <w:t xml:space="preserve"> </w:t>
      </w:r>
      <w:r w:rsidR="008A516C" w:rsidRPr="00C53C4D">
        <w:rPr>
          <w:rFonts w:cs="Arial"/>
          <w:szCs w:val="24"/>
        </w:rPr>
        <w:t xml:space="preserve">ust. </w:t>
      </w:r>
      <w:r w:rsidR="00607261" w:rsidRPr="00C53C4D">
        <w:rPr>
          <w:rFonts w:cs="Arial"/>
          <w:szCs w:val="24"/>
        </w:rPr>
        <w:t>2</w:t>
      </w:r>
      <w:r w:rsidR="008A516C" w:rsidRPr="00C53C4D">
        <w:rPr>
          <w:rFonts w:cs="Arial"/>
          <w:szCs w:val="24"/>
        </w:rPr>
        <w:t xml:space="preserve"> </w:t>
      </w:r>
      <w:r w:rsidR="00E91C77" w:rsidRPr="008A453D">
        <w:rPr>
          <w:rFonts w:cs="Arial"/>
          <w:szCs w:val="24"/>
        </w:rPr>
        <w:t>Porozumienia</w:t>
      </w:r>
      <w:r w:rsidR="008A516C" w:rsidRPr="00C53C4D">
        <w:rPr>
          <w:rFonts w:cs="Arial"/>
          <w:szCs w:val="24"/>
        </w:rPr>
        <w:t>.</w:t>
      </w:r>
    </w:p>
    <w:p w14:paraId="43709C88" w14:textId="138CF7C6" w:rsidR="00784160" w:rsidRPr="00C53C4D" w:rsidRDefault="004E2362" w:rsidP="0073034A">
      <w:pPr>
        <w:widowControl w:val="0"/>
        <w:numPr>
          <w:ilvl w:val="0"/>
          <w:numId w:val="3"/>
        </w:numPr>
        <w:ind w:left="426" w:hanging="426"/>
        <w:rPr>
          <w:rFonts w:cs="Arial"/>
          <w:szCs w:val="24"/>
        </w:rPr>
      </w:pPr>
      <w:bookmarkStart w:id="43" w:name="_Hlk117068891"/>
      <w:r w:rsidRPr="00C53C4D">
        <w:rPr>
          <w:rFonts w:cs="Arial"/>
          <w:color w:val="000000"/>
          <w:szCs w:val="24"/>
        </w:rPr>
        <w:t>Po otrzymaniu zgłoszenia o planowanej zmianie Instytucja Zarządzająca sprawdza czy istnieje ryzyko, że zmiana wpłynęłaby na wynik oceny Projektu w sposób, który skutkowałby negatywną oceną Projektu</w:t>
      </w:r>
      <w:bookmarkEnd w:id="43"/>
      <w:r w:rsidR="008A516C" w:rsidRPr="00C53C4D">
        <w:rPr>
          <w:rFonts w:cs="Arial"/>
          <w:color w:val="000000"/>
          <w:szCs w:val="24"/>
        </w:rPr>
        <w:t xml:space="preserve">. Nie jest dopuszczalna zmiana w Projekcie, w rezultacie której Projekt przestałby spełniać kryteria wyboru projektów, których spełnienie było niezbędne, by </w:t>
      </w:r>
      <w:r w:rsidR="006B6364" w:rsidRPr="00C53C4D">
        <w:rPr>
          <w:rFonts w:cs="Arial"/>
          <w:color w:val="000000"/>
          <w:szCs w:val="24"/>
        </w:rPr>
        <w:t xml:space="preserve">Projekt </w:t>
      </w:r>
      <w:r w:rsidR="008A516C" w:rsidRPr="00C53C4D">
        <w:rPr>
          <w:rFonts w:cs="Arial"/>
          <w:color w:val="000000"/>
          <w:szCs w:val="24"/>
        </w:rPr>
        <w:t>mógł otrzymać dofinansowanie</w:t>
      </w:r>
      <w:r w:rsidR="00607261" w:rsidRPr="00C53C4D">
        <w:rPr>
          <w:rFonts w:cs="Arial"/>
          <w:color w:val="000000"/>
          <w:szCs w:val="24"/>
        </w:rPr>
        <w:t>.</w:t>
      </w:r>
    </w:p>
    <w:p w14:paraId="5231D3C3" w14:textId="0B5091DB" w:rsidR="00784160" w:rsidRPr="00C53C4D" w:rsidRDefault="008A516C" w:rsidP="0073034A">
      <w:pPr>
        <w:widowControl w:val="0"/>
        <w:numPr>
          <w:ilvl w:val="0"/>
          <w:numId w:val="3"/>
        </w:numPr>
        <w:ind w:left="426" w:hanging="426"/>
        <w:rPr>
          <w:rFonts w:cs="Arial"/>
          <w:szCs w:val="24"/>
        </w:rPr>
      </w:pPr>
      <w:r w:rsidRPr="00C53C4D">
        <w:rPr>
          <w:rFonts w:cs="Arial"/>
          <w:szCs w:val="24"/>
        </w:rPr>
        <w:t>Zmiany zakładanych wskaźników realizacji Projektu są co do zasady niedopuszczalne. Zmiany te mogą być dokonane po uzyskaniu zgody Instytucji Zarządzającej, z zastrzeżeniem ust.</w:t>
      </w:r>
      <w:r w:rsidR="00544FDF" w:rsidRPr="00C53C4D">
        <w:rPr>
          <w:rFonts w:cs="Arial"/>
          <w:szCs w:val="24"/>
        </w:rPr>
        <w:t xml:space="preserve"> </w:t>
      </w:r>
      <w:r w:rsidR="002B4675">
        <w:rPr>
          <w:rFonts w:cs="Arial"/>
          <w:szCs w:val="24"/>
        </w:rPr>
        <w:t>9</w:t>
      </w:r>
      <w:r w:rsidRPr="00C53C4D">
        <w:rPr>
          <w:rFonts w:cs="Arial"/>
          <w:szCs w:val="24"/>
        </w:rPr>
        <w:t>.</w:t>
      </w:r>
    </w:p>
    <w:p w14:paraId="5C95CF2F" w14:textId="2D3108FC" w:rsidR="00784160" w:rsidRPr="00C53C4D" w:rsidRDefault="008A516C" w:rsidP="002B4675">
      <w:pPr>
        <w:widowControl w:val="0"/>
        <w:numPr>
          <w:ilvl w:val="0"/>
          <w:numId w:val="52"/>
        </w:numPr>
        <w:ind w:left="426" w:hanging="426"/>
        <w:rPr>
          <w:rFonts w:cs="Arial"/>
          <w:szCs w:val="24"/>
        </w:rPr>
      </w:pPr>
      <w:r w:rsidRPr="00C53C4D" w:rsidDel="00C31704">
        <w:rPr>
          <w:rFonts w:cs="Arial"/>
          <w:szCs w:val="24"/>
        </w:rPr>
        <w:t xml:space="preserve">Zmiany zakładanych wskaźników, o których mowa w ust. </w:t>
      </w:r>
      <w:r w:rsidR="002B4675">
        <w:rPr>
          <w:rFonts w:cs="Arial"/>
          <w:szCs w:val="24"/>
        </w:rPr>
        <w:t>8</w:t>
      </w:r>
      <w:r w:rsidR="00E834A0" w:rsidRPr="00C53C4D">
        <w:rPr>
          <w:rFonts w:cs="Arial"/>
          <w:szCs w:val="24"/>
        </w:rPr>
        <w:t xml:space="preserve"> </w:t>
      </w:r>
      <w:r w:rsidRPr="00C53C4D" w:rsidDel="00C31704">
        <w:rPr>
          <w:rFonts w:cs="Arial"/>
          <w:szCs w:val="24"/>
        </w:rPr>
        <w:t xml:space="preserve">mogą powodować zwrot części bądź całości dofinansowania. </w:t>
      </w:r>
      <w:r w:rsidRPr="00C53C4D" w:rsidDel="00C31704">
        <w:rPr>
          <w:rFonts w:cs="Arial"/>
          <w:color w:val="000000"/>
          <w:szCs w:val="24"/>
        </w:rPr>
        <w:t xml:space="preserve">Art. </w:t>
      </w:r>
      <w:r w:rsidR="00C7691B" w:rsidRPr="00C53C4D" w:rsidDel="00C31704">
        <w:rPr>
          <w:rFonts w:cs="Arial"/>
          <w:color w:val="000000"/>
          <w:szCs w:val="24"/>
        </w:rPr>
        <w:t>2</w:t>
      </w:r>
      <w:r w:rsidR="00C7691B" w:rsidRPr="00C53C4D">
        <w:rPr>
          <w:rFonts w:cs="Arial"/>
          <w:color w:val="000000"/>
          <w:szCs w:val="24"/>
        </w:rPr>
        <w:t>8</w:t>
      </w:r>
      <w:r w:rsidR="00C7691B" w:rsidRPr="00C53C4D" w:rsidDel="00C31704">
        <w:rPr>
          <w:rFonts w:cs="Arial"/>
          <w:color w:val="000000"/>
          <w:szCs w:val="24"/>
        </w:rPr>
        <w:t xml:space="preserve"> </w:t>
      </w:r>
      <w:r w:rsidRPr="00C53C4D" w:rsidDel="00C31704">
        <w:rPr>
          <w:rFonts w:cs="Arial"/>
          <w:color w:val="000000"/>
          <w:szCs w:val="24"/>
        </w:rPr>
        <w:t xml:space="preserve">ust. </w:t>
      </w:r>
      <w:r w:rsidR="00C7691B" w:rsidRPr="00C53C4D">
        <w:rPr>
          <w:rFonts w:cs="Arial"/>
          <w:color w:val="000000"/>
          <w:szCs w:val="24"/>
        </w:rPr>
        <w:t>7</w:t>
      </w:r>
      <w:r w:rsidR="00C7691B" w:rsidRPr="00C53C4D" w:rsidDel="00C31704">
        <w:rPr>
          <w:rFonts w:cs="Arial"/>
          <w:color w:val="000000"/>
          <w:szCs w:val="24"/>
        </w:rPr>
        <w:t xml:space="preserve"> </w:t>
      </w:r>
      <w:r w:rsidRPr="00C53C4D" w:rsidDel="00C31704">
        <w:rPr>
          <w:rFonts w:cs="Arial"/>
          <w:color w:val="000000"/>
          <w:szCs w:val="24"/>
        </w:rPr>
        <w:t xml:space="preserve">i art. </w:t>
      </w:r>
      <w:r w:rsidR="00C7691B" w:rsidRPr="00C53C4D" w:rsidDel="00C31704">
        <w:rPr>
          <w:rFonts w:cs="Arial"/>
          <w:color w:val="000000"/>
          <w:szCs w:val="24"/>
        </w:rPr>
        <w:t>2</w:t>
      </w:r>
      <w:r w:rsidR="00C7691B" w:rsidRPr="00C53C4D">
        <w:rPr>
          <w:rFonts w:cs="Arial"/>
          <w:color w:val="000000"/>
          <w:szCs w:val="24"/>
        </w:rPr>
        <w:t>6</w:t>
      </w:r>
      <w:r w:rsidR="00C7691B" w:rsidRPr="00C53C4D" w:rsidDel="00C31704">
        <w:rPr>
          <w:rFonts w:cs="Arial"/>
          <w:color w:val="000000"/>
          <w:szCs w:val="24"/>
        </w:rPr>
        <w:t xml:space="preserve"> </w:t>
      </w:r>
      <w:r w:rsidRPr="00C53C4D" w:rsidDel="00C31704">
        <w:rPr>
          <w:rFonts w:cs="Arial"/>
          <w:color w:val="000000"/>
          <w:szCs w:val="24"/>
        </w:rPr>
        <w:t>ustawy</w:t>
      </w:r>
      <w:r w:rsidR="006E1621" w:rsidRPr="00C53C4D" w:rsidDel="00C31704">
        <w:rPr>
          <w:rFonts w:cs="Arial"/>
          <w:color w:val="000000"/>
          <w:szCs w:val="24"/>
        </w:rPr>
        <w:t xml:space="preserve"> wdrożeniowej</w:t>
      </w:r>
      <w:r w:rsidRPr="00C53C4D" w:rsidDel="00C31704">
        <w:rPr>
          <w:rFonts w:cs="Arial"/>
          <w:color w:val="000000"/>
          <w:szCs w:val="24"/>
        </w:rPr>
        <w:t xml:space="preserve"> oraz </w:t>
      </w:r>
      <w:r w:rsidR="008B38BC" w:rsidRPr="00C53C4D">
        <w:rPr>
          <w:rFonts w:cs="Arial"/>
          <w:color w:val="000000"/>
          <w:szCs w:val="24"/>
        </w:rPr>
        <w:t>zapisy</w:t>
      </w:r>
      <w:r w:rsidR="008B38BC" w:rsidRPr="00C53C4D" w:rsidDel="00C31704">
        <w:rPr>
          <w:rFonts w:cs="Arial"/>
          <w:color w:val="000000"/>
          <w:szCs w:val="24"/>
        </w:rPr>
        <w:t xml:space="preserve"> </w:t>
      </w:r>
      <w:r w:rsidRPr="00C53C4D" w:rsidDel="00C31704">
        <w:rPr>
          <w:rFonts w:cs="Arial"/>
          <w:szCs w:val="24"/>
        </w:rPr>
        <w:t xml:space="preserve">§ </w:t>
      </w:r>
      <w:r w:rsidR="00DB3824" w:rsidRPr="00C53C4D">
        <w:rPr>
          <w:rFonts w:cs="Arial"/>
          <w:szCs w:val="24"/>
        </w:rPr>
        <w:t>11</w:t>
      </w:r>
      <w:r w:rsidR="00DB3824" w:rsidRPr="00C53C4D" w:rsidDel="00C31704">
        <w:rPr>
          <w:rFonts w:cs="Arial"/>
          <w:szCs w:val="24"/>
        </w:rPr>
        <w:t xml:space="preserve"> </w:t>
      </w:r>
      <w:r w:rsidR="00E91C77" w:rsidRPr="008A453D">
        <w:rPr>
          <w:rFonts w:cs="Arial"/>
          <w:szCs w:val="24"/>
        </w:rPr>
        <w:t>Porozumienia</w:t>
      </w:r>
      <w:r w:rsidR="00E91C77" w:rsidRPr="00C53C4D" w:rsidDel="00E91C77">
        <w:rPr>
          <w:rFonts w:cs="Arial"/>
          <w:szCs w:val="24"/>
        </w:rPr>
        <w:t xml:space="preserve"> </w:t>
      </w:r>
      <w:r w:rsidRPr="00C53C4D" w:rsidDel="00C31704">
        <w:rPr>
          <w:rFonts w:cs="Arial"/>
          <w:szCs w:val="24"/>
        </w:rPr>
        <w:t>stosuje się odpowiednio</w:t>
      </w:r>
      <w:r w:rsidRPr="00C53C4D">
        <w:rPr>
          <w:rFonts w:cs="Arial"/>
          <w:szCs w:val="24"/>
        </w:rPr>
        <w:t>.</w:t>
      </w:r>
    </w:p>
    <w:p w14:paraId="7A3A14C3" w14:textId="4D327CFE" w:rsidR="00784160" w:rsidRPr="00C53C4D" w:rsidRDefault="008A516C" w:rsidP="0073034A">
      <w:pPr>
        <w:widowControl w:val="0"/>
        <w:numPr>
          <w:ilvl w:val="0"/>
          <w:numId w:val="52"/>
        </w:numPr>
        <w:ind w:left="426" w:hanging="426"/>
        <w:rPr>
          <w:rFonts w:cs="Arial"/>
          <w:szCs w:val="24"/>
        </w:rPr>
      </w:pPr>
      <w:r w:rsidRPr="00C53C4D">
        <w:rPr>
          <w:rFonts w:cs="Arial"/>
          <w:szCs w:val="24"/>
        </w:rPr>
        <w:t xml:space="preserve">Prawa i obowiązki Beneficjenta wynikające z </w:t>
      </w:r>
      <w:r w:rsidR="00E91C77" w:rsidRPr="008A453D">
        <w:rPr>
          <w:rFonts w:cs="Arial"/>
          <w:szCs w:val="24"/>
        </w:rPr>
        <w:t>Porozumienia</w:t>
      </w:r>
      <w:r w:rsidR="00E91C77" w:rsidRPr="00C53C4D" w:rsidDel="00E91C77">
        <w:rPr>
          <w:rFonts w:cs="Arial"/>
          <w:szCs w:val="24"/>
        </w:rPr>
        <w:t xml:space="preserve"> </w:t>
      </w:r>
      <w:r w:rsidRPr="00C53C4D">
        <w:rPr>
          <w:rFonts w:cs="Arial"/>
          <w:szCs w:val="24"/>
        </w:rPr>
        <w:t>mogą być przenoszone na rzecz osób trzecich</w:t>
      </w:r>
      <w:r w:rsidRPr="00C53C4D">
        <w:rPr>
          <w:rFonts w:cs="Arial"/>
          <w:color w:val="000000"/>
          <w:szCs w:val="24"/>
        </w:rPr>
        <w:t xml:space="preserve"> za zgodą Instytucji Zarządzającej</w:t>
      </w:r>
      <w:r w:rsidRPr="00C53C4D">
        <w:rPr>
          <w:rFonts w:cs="Arial"/>
          <w:szCs w:val="24"/>
        </w:rPr>
        <w:t>.</w:t>
      </w:r>
    </w:p>
    <w:p w14:paraId="213B831D" w14:textId="177B3337" w:rsidR="00784160" w:rsidRPr="00C53C4D" w:rsidRDefault="008A516C" w:rsidP="0073034A">
      <w:pPr>
        <w:widowControl w:val="0"/>
        <w:numPr>
          <w:ilvl w:val="0"/>
          <w:numId w:val="52"/>
        </w:numPr>
        <w:ind w:left="426" w:hanging="426"/>
        <w:rPr>
          <w:rFonts w:cs="Arial"/>
          <w:szCs w:val="24"/>
        </w:rPr>
      </w:pPr>
      <w:r w:rsidRPr="00C53C4D">
        <w:rPr>
          <w:rFonts w:cs="Arial"/>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cs="Arial"/>
          <w:szCs w:val="24"/>
        </w:rPr>
        <w:t>1</w:t>
      </w:r>
      <w:r w:rsidR="002B4675">
        <w:rPr>
          <w:rFonts w:cs="Arial"/>
          <w:szCs w:val="24"/>
        </w:rPr>
        <w:t>0</w:t>
      </w:r>
      <w:r w:rsidRPr="00C53C4D">
        <w:rPr>
          <w:rFonts w:cs="Arial"/>
          <w:szCs w:val="24"/>
        </w:rPr>
        <w:t>,</w:t>
      </w:r>
      <w:r w:rsidR="003C663C" w:rsidRPr="00C53C4D">
        <w:rPr>
          <w:rFonts w:cs="Arial"/>
          <w:szCs w:val="24"/>
        </w:rPr>
        <w:t xml:space="preserve"> są co do zasady niedopuszczalne. </w:t>
      </w:r>
      <w:bookmarkStart w:id="44" w:name="_Hlk122338077"/>
      <w:r w:rsidR="00B52631" w:rsidRPr="00B52631">
        <w:rPr>
          <w:rFonts w:cs="Arial"/>
          <w:szCs w:val="24"/>
        </w:rPr>
        <w:t>Zmiany te mogą być dokonane po uzyskaniu zgody Instytucji Zarządzającej.</w:t>
      </w:r>
      <w:bookmarkEnd w:id="44"/>
    </w:p>
    <w:p w14:paraId="0321B632" w14:textId="74080AD9" w:rsidR="00784160" w:rsidRPr="00B9658A" w:rsidRDefault="008A516C" w:rsidP="0073034A">
      <w:pPr>
        <w:widowControl w:val="0"/>
        <w:numPr>
          <w:ilvl w:val="0"/>
          <w:numId w:val="52"/>
        </w:numPr>
        <w:ind w:left="426" w:hanging="426"/>
        <w:rPr>
          <w:rFonts w:cs="Arial"/>
          <w:szCs w:val="24"/>
        </w:rPr>
      </w:pPr>
      <w:r w:rsidRPr="00C53C4D">
        <w:rPr>
          <w:rFonts w:cs="Arial"/>
          <w:color w:val="000000"/>
          <w:szCs w:val="24"/>
        </w:rPr>
        <w:t xml:space="preserve">W razie wystąpienia niezależnych od Beneficjenta okoliczności lub działania siły wyższej, </w:t>
      </w:r>
      <w:r w:rsidRPr="00B9658A">
        <w:rPr>
          <w:rFonts w:cs="Arial"/>
          <w:color w:val="000000"/>
          <w:szCs w:val="24"/>
        </w:rPr>
        <w:t xml:space="preserve">powodujących konieczność wprowadzenia zmian do Projektu, Strony </w:t>
      </w:r>
      <w:r w:rsidR="00E91C77" w:rsidRPr="008A453D">
        <w:rPr>
          <w:rFonts w:cs="Arial"/>
          <w:szCs w:val="24"/>
        </w:rPr>
        <w:t>Porozumienia</w:t>
      </w:r>
      <w:r w:rsidR="00E91C77" w:rsidRPr="00B9658A" w:rsidDel="00E91C77">
        <w:rPr>
          <w:rFonts w:cs="Arial"/>
          <w:color w:val="000000"/>
          <w:szCs w:val="24"/>
        </w:rPr>
        <w:t xml:space="preserve"> </w:t>
      </w:r>
      <w:r w:rsidRPr="00B9658A">
        <w:rPr>
          <w:rFonts w:cs="Arial"/>
          <w:color w:val="000000"/>
          <w:szCs w:val="24"/>
        </w:rPr>
        <w:t xml:space="preserve">uzgadniają zakres zmian w </w:t>
      </w:r>
      <w:r w:rsidR="00E91C77" w:rsidRPr="008A453D">
        <w:rPr>
          <w:rFonts w:cs="Arial"/>
          <w:szCs w:val="24"/>
        </w:rPr>
        <w:t>Porozumieni</w:t>
      </w:r>
      <w:r w:rsidR="00E91C77">
        <w:rPr>
          <w:rFonts w:cs="Arial"/>
          <w:szCs w:val="24"/>
        </w:rPr>
        <w:t>u</w:t>
      </w:r>
      <w:r w:rsidRPr="00B9658A">
        <w:rPr>
          <w:rFonts w:cs="Arial"/>
          <w:color w:val="000000"/>
          <w:szCs w:val="24"/>
        </w:rPr>
        <w:t xml:space="preserve">, które są niezbędne dla zapewnienia prawidłowej realizacji Projektu. </w:t>
      </w:r>
    </w:p>
    <w:p w14:paraId="153DA53F" w14:textId="343F4A73" w:rsidR="00C27187" w:rsidRPr="00C53C4D" w:rsidRDefault="00C27187" w:rsidP="0073034A">
      <w:pPr>
        <w:widowControl w:val="0"/>
        <w:numPr>
          <w:ilvl w:val="0"/>
          <w:numId w:val="52"/>
        </w:numPr>
        <w:ind w:left="426" w:hanging="426"/>
        <w:rPr>
          <w:rFonts w:cs="Arial"/>
          <w:szCs w:val="24"/>
        </w:rPr>
      </w:pPr>
      <w:bookmarkStart w:id="45" w:name="_Hlk109206313"/>
      <w:r w:rsidRPr="00C53C4D">
        <w:rPr>
          <w:rFonts w:cs="Arial"/>
          <w:szCs w:val="24"/>
        </w:rPr>
        <w:t>Wszelkie oszczędności powstałe w związku z real</w:t>
      </w:r>
      <w:r w:rsidR="00104D83" w:rsidRPr="00C53C4D">
        <w:rPr>
          <w:rFonts w:cs="Arial"/>
          <w:szCs w:val="24"/>
        </w:rPr>
        <w:t>izacją Projektu</w:t>
      </w:r>
      <w:r w:rsidR="0002542F" w:rsidRPr="00C53C4D">
        <w:rPr>
          <w:rFonts w:cs="Arial"/>
          <w:szCs w:val="24"/>
        </w:rPr>
        <w:t>,</w:t>
      </w:r>
      <w:r w:rsidR="00104D83" w:rsidRPr="00C53C4D">
        <w:rPr>
          <w:rFonts w:cs="Arial"/>
          <w:szCs w:val="24"/>
        </w:rPr>
        <w:t xml:space="preserve"> </w:t>
      </w:r>
      <w:r w:rsidRPr="00C53C4D">
        <w:rPr>
          <w:rFonts w:cs="Arial"/>
          <w:szCs w:val="24"/>
        </w:rPr>
        <w:t xml:space="preserve">będące </w:t>
      </w:r>
      <w:r w:rsidR="00607174">
        <w:rPr>
          <w:rFonts w:cs="Arial"/>
          <w:szCs w:val="24"/>
        </w:rPr>
        <w:t xml:space="preserve">w szczególności </w:t>
      </w:r>
      <w:r w:rsidRPr="00C53C4D">
        <w:rPr>
          <w:rFonts w:cs="Arial"/>
          <w:szCs w:val="24"/>
        </w:rPr>
        <w:t>wynikiem</w:t>
      </w:r>
      <w:r w:rsidR="00104D83" w:rsidRPr="00C53C4D">
        <w:rPr>
          <w:rFonts w:cs="Arial"/>
          <w:szCs w:val="24"/>
        </w:rPr>
        <w:t>:</w:t>
      </w:r>
    </w:p>
    <w:p w14:paraId="78F90D91" w14:textId="77777777" w:rsidR="00104D83" w:rsidRPr="00C53C4D" w:rsidRDefault="009B04F4" w:rsidP="00C53C4D">
      <w:pPr>
        <w:pStyle w:val="Akapitzlist"/>
        <w:widowControl w:val="0"/>
        <w:numPr>
          <w:ilvl w:val="0"/>
          <w:numId w:val="60"/>
        </w:numPr>
        <w:rPr>
          <w:rFonts w:cs="Arial"/>
          <w:szCs w:val="24"/>
        </w:rPr>
      </w:pPr>
      <w:r w:rsidRPr="00C53C4D">
        <w:rPr>
          <w:rFonts w:cs="Arial"/>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rPr>
          <w:rFonts w:cs="Arial"/>
          <w:szCs w:val="24"/>
        </w:rPr>
      </w:pPr>
      <w:bookmarkStart w:id="46" w:name="_Hlk127945014"/>
      <w:r w:rsidRPr="00C53C4D">
        <w:rPr>
          <w:rFonts w:cs="Arial"/>
          <w:szCs w:val="24"/>
        </w:rPr>
        <w:t>u</w:t>
      </w:r>
      <w:r w:rsidR="00C27187" w:rsidRPr="00C53C4D">
        <w:rPr>
          <w:rFonts w:cs="Arial"/>
          <w:szCs w:val="24"/>
        </w:rPr>
        <w:t>z</w:t>
      </w:r>
      <w:r w:rsidRPr="00C53C4D">
        <w:rPr>
          <w:rFonts w:cs="Arial"/>
          <w:szCs w:val="24"/>
        </w:rPr>
        <w:t>asad</w:t>
      </w:r>
      <w:r w:rsidR="004546DA" w:rsidRPr="00C53C4D">
        <w:rPr>
          <w:rFonts w:cs="Arial"/>
          <w:szCs w:val="24"/>
        </w:rPr>
        <w:t>nion</w:t>
      </w:r>
      <w:r w:rsidR="00F170C4" w:rsidRPr="00C53C4D">
        <w:rPr>
          <w:rFonts w:cs="Arial"/>
          <w:szCs w:val="24"/>
        </w:rPr>
        <w:t>ej</w:t>
      </w:r>
      <w:r w:rsidR="004546DA" w:rsidRPr="00C53C4D">
        <w:rPr>
          <w:rFonts w:cs="Arial"/>
          <w:szCs w:val="24"/>
        </w:rPr>
        <w:t xml:space="preserve"> </w:t>
      </w:r>
      <w:r w:rsidR="00C27187" w:rsidRPr="00C53C4D">
        <w:rPr>
          <w:rFonts w:cs="Arial"/>
          <w:szCs w:val="24"/>
        </w:rPr>
        <w:t>zmian</w:t>
      </w:r>
      <w:r w:rsidR="00F170C4" w:rsidRPr="00C53C4D">
        <w:rPr>
          <w:rFonts w:cs="Arial"/>
          <w:szCs w:val="24"/>
        </w:rPr>
        <w:t>y</w:t>
      </w:r>
      <w:r w:rsidR="00C27187" w:rsidRPr="00C53C4D">
        <w:rPr>
          <w:rFonts w:cs="Arial"/>
          <w:szCs w:val="24"/>
        </w:rPr>
        <w:t xml:space="preserve"> </w:t>
      </w:r>
      <w:r w:rsidR="004546DA" w:rsidRPr="00C53C4D">
        <w:rPr>
          <w:rFonts w:cs="Arial"/>
          <w:szCs w:val="24"/>
        </w:rPr>
        <w:t>zakresu rzeczowego P</w:t>
      </w:r>
      <w:r w:rsidR="00C27187" w:rsidRPr="00C53C4D">
        <w:rPr>
          <w:rFonts w:cs="Arial"/>
          <w:szCs w:val="24"/>
        </w:rPr>
        <w:t>rojektu</w:t>
      </w:r>
      <w:bookmarkEnd w:id="46"/>
      <w:r w:rsidR="004546DA" w:rsidRPr="00C53C4D">
        <w:rPr>
          <w:rFonts w:cs="Arial"/>
          <w:szCs w:val="24"/>
        </w:rPr>
        <w:t>;</w:t>
      </w:r>
    </w:p>
    <w:p w14:paraId="6C677911" w14:textId="6530E3E5" w:rsidR="00C82CB6" w:rsidRPr="00C53C4D" w:rsidRDefault="00C27187" w:rsidP="00C53C4D">
      <w:pPr>
        <w:pStyle w:val="Akapitzlist"/>
        <w:widowControl w:val="0"/>
        <w:numPr>
          <w:ilvl w:val="0"/>
          <w:numId w:val="60"/>
        </w:numPr>
        <w:rPr>
          <w:rFonts w:cs="Arial"/>
          <w:szCs w:val="24"/>
        </w:rPr>
      </w:pPr>
      <w:r w:rsidRPr="00C53C4D">
        <w:rPr>
          <w:rFonts w:cs="Arial"/>
          <w:szCs w:val="24"/>
        </w:rPr>
        <w:t>nieprawidłowo</w:t>
      </w:r>
      <w:r w:rsidR="009539C2" w:rsidRPr="00C53C4D">
        <w:rPr>
          <w:rFonts w:cs="Arial"/>
          <w:szCs w:val="24"/>
        </w:rPr>
        <w:t>ści stanowiąc</w:t>
      </w:r>
      <w:r w:rsidR="00F170C4" w:rsidRPr="00C53C4D">
        <w:rPr>
          <w:rFonts w:cs="Arial"/>
          <w:szCs w:val="24"/>
        </w:rPr>
        <w:t>ej</w:t>
      </w:r>
      <w:r w:rsidRPr="00C53C4D">
        <w:rPr>
          <w:rFonts w:cs="Arial"/>
          <w:szCs w:val="24"/>
        </w:rPr>
        <w:t xml:space="preserve"> pomniejszenie</w:t>
      </w:r>
      <w:r w:rsidR="009539C2" w:rsidRPr="00C53C4D">
        <w:rPr>
          <w:rFonts w:cs="Arial"/>
          <w:szCs w:val="24"/>
        </w:rPr>
        <w:t xml:space="preserve"> wartości wydatków kwalifikowalnych</w:t>
      </w:r>
      <w:r w:rsidR="004E2362" w:rsidRPr="00C53C4D">
        <w:rPr>
          <w:rFonts w:cs="Arial"/>
          <w:szCs w:val="24"/>
        </w:rPr>
        <w:t>,</w:t>
      </w:r>
      <w:r w:rsidR="009539C2" w:rsidRPr="00C53C4D">
        <w:rPr>
          <w:rFonts w:cs="Arial"/>
          <w:szCs w:val="24"/>
        </w:rPr>
        <w:t xml:space="preserve"> które zostały stwierdzone przed </w:t>
      </w:r>
      <w:r w:rsidRPr="00C53C4D">
        <w:rPr>
          <w:rFonts w:cs="Arial"/>
          <w:szCs w:val="24"/>
        </w:rPr>
        <w:t>zatw</w:t>
      </w:r>
      <w:r w:rsidR="00104D83" w:rsidRPr="00C53C4D">
        <w:rPr>
          <w:rFonts w:cs="Arial"/>
          <w:szCs w:val="24"/>
        </w:rPr>
        <w:t>i</w:t>
      </w:r>
      <w:r w:rsidRPr="00C53C4D">
        <w:rPr>
          <w:rFonts w:cs="Arial"/>
          <w:szCs w:val="24"/>
        </w:rPr>
        <w:t>erd</w:t>
      </w:r>
      <w:r w:rsidR="00AE6D0B" w:rsidRPr="00C53C4D">
        <w:rPr>
          <w:rFonts w:cs="Arial"/>
          <w:szCs w:val="24"/>
        </w:rPr>
        <w:t>zeniem</w:t>
      </w:r>
      <w:r w:rsidRPr="00C53C4D">
        <w:rPr>
          <w:rFonts w:cs="Arial"/>
          <w:szCs w:val="24"/>
        </w:rPr>
        <w:t xml:space="preserve"> wniosku o płatność</w:t>
      </w:r>
      <w:r w:rsidR="00C82CB6" w:rsidRPr="00C53C4D">
        <w:rPr>
          <w:rFonts w:cs="Arial"/>
          <w:szCs w:val="24"/>
        </w:rPr>
        <w:t>;</w:t>
      </w:r>
    </w:p>
    <w:p w14:paraId="4EAAA70B" w14:textId="2FD28F59" w:rsidR="00B52631" w:rsidRDefault="00607174" w:rsidP="00C53C4D">
      <w:pPr>
        <w:pStyle w:val="Akapitzlist"/>
        <w:widowControl w:val="0"/>
        <w:numPr>
          <w:ilvl w:val="0"/>
          <w:numId w:val="60"/>
        </w:numPr>
        <w:rPr>
          <w:rFonts w:cs="Arial"/>
          <w:szCs w:val="24"/>
        </w:rPr>
      </w:pPr>
      <w:r>
        <w:rPr>
          <w:rFonts w:cs="Arial"/>
          <w:szCs w:val="24"/>
        </w:rPr>
        <w:t>kosztorysowego</w:t>
      </w:r>
      <w:r w:rsidR="00C82CB6" w:rsidRPr="00C53C4D">
        <w:rPr>
          <w:rFonts w:cs="Arial"/>
          <w:szCs w:val="24"/>
        </w:rPr>
        <w:t xml:space="preserve"> rozliczenia umowy z wykonawcą</w:t>
      </w:r>
      <w:r w:rsidR="00B52631">
        <w:rPr>
          <w:rFonts w:cs="Arial"/>
          <w:szCs w:val="24"/>
        </w:rPr>
        <w:t>;</w:t>
      </w:r>
    </w:p>
    <w:p w14:paraId="589C8007" w14:textId="15F599AA" w:rsidR="00104D83" w:rsidRPr="00C53C4D" w:rsidRDefault="00B52631" w:rsidP="00C53C4D">
      <w:pPr>
        <w:pStyle w:val="Akapitzlist"/>
        <w:widowControl w:val="0"/>
        <w:numPr>
          <w:ilvl w:val="0"/>
          <w:numId w:val="60"/>
        </w:numPr>
        <w:rPr>
          <w:rFonts w:cs="Arial"/>
          <w:szCs w:val="24"/>
        </w:rPr>
      </w:pPr>
      <w:r>
        <w:rPr>
          <w:rFonts w:cs="Arial"/>
          <w:szCs w:val="24"/>
        </w:rPr>
        <w:t xml:space="preserve">rozliczenia wydatków w zadaniach nieobjętych </w:t>
      </w:r>
      <w:r w:rsidR="00607174">
        <w:rPr>
          <w:rFonts w:cs="Arial"/>
          <w:szCs w:val="24"/>
        </w:rPr>
        <w:t>postępowaniem</w:t>
      </w:r>
    </w:p>
    <w:p w14:paraId="06E87A51" w14:textId="739517D2" w:rsidR="00027063" w:rsidRPr="00C53C4D" w:rsidRDefault="00104D83" w:rsidP="00C53C4D">
      <w:pPr>
        <w:widowControl w:val="0"/>
        <w:ind w:left="426"/>
        <w:rPr>
          <w:rFonts w:cs="Arial"/>
          <w:szCs w:val="24"/>
        </w:rPr>
      </w:pPr>
      <w:r w:rsidRPr="00C53C4D">
        <w:rPr>
          <w:rFonts w:cs="Arial"/>
          <w:szCs w:val="24"/>
        </w:rPr>
        <w:t>- mogą zostać wykorzystane</w:t>
      </w:r>
      <w:r w:rsidR="00027063" w:rsidRPr="00C53C4D">
        <w:rPr>
          <w:rFonts w:cs="Arial"/>
          <w:szCs w:val="24"/>
        </w:rPr>
        <w:t xml:space="preserve"> </w:t>
      </w:r>
      <w:r w:rsidR="00C501ED" w:rsidRPr="00C53C4D">
        <w:rPr>
          <w:rFonts w:cs="Arial"/>
          <w:szCs w:val="24"/>
        </w:rPr>
        <w:t xml:space="preserve">na pokrycie </w:t>
      </w:r>
      <w:r w:rsidR="00FF669A" w:rsidRPr="00C53C4D">
        <w:rPr>
          <w:rFonts w:cs="Arial"/>
          <w:szCs w:val="24"/>
        </w:rPr>
        <w:t>wydatków</w:t>
      </w:r>
      <w:r w:rsidR="00032166" w:rsidRPr="00C53C4D">
        <w:rPr>
          <w:rFonts w:cs="Arial"/>
          <w:szCs w:val="24"/>
        </w:rPr>
        <w:t xml:space="preserve"> </w:t>
      </w:r>
      <w:r w:rsidR="00FF669A" w:rsidRPr="00C53C4D">
        <w:rPr>
          <w:rFonts w:cs="Arial"/>
          <w:szCs w:val="24"/>
        </w:rPr>
        <w:t xml:space="preserve">związanych z realizacją zadań określonych </w:t>
      </w:r>
      <w:r w:rsidR="003B1585" w:rsidRPr="00C53C4D">
        <w:rPr>
          <w:rFonts w:cs="Arial"/>
          <w:color w:val="00000A"/>
          <w:szCs w:val="24"/>
        </w:rPr>
        <w:t xml:space="preserve">we wniosku o dofinansowanie, </w:t>
      </w:r>
      <w:bookmarkStart w:id="47" w:name="_Hlk127793300"/>
      <w:r w:rsidR="003B1585" w:rsidRPr="00C53C4D">
        <w:rPr>
          <w:rFonts w:cs="Arial"/>
          <w:color w:val="00000A"/>
          <w:szCs w:val="24"/>
        </w:rPr>
        <w:t>których poniesienie stało się konieczne w celu prawidłowego zrealizowania Projektu</w:t>
      </w:r>
      <w:bookmarkEnd w:id="47"/>
      <w:r w:rsidR="003B1585" w:rsidRPr="00C53C4D">
        <w:rPr>
          <w:rFonts w:cs="Arial"/>
          <w:color w:val="00000A"/>
          <w:szCs w:val="24"/>
        </w:rPr>
        <w:t>, spełniając</w:t>
      </w:r>
      <w:r w:rsidR="00FF669A" w:rsidRPr="00C53C4D">
        <w:rPr>
          <w:rFonts w:cs="Arial"/>
          <w:color w:val="00000A"/>
          <w:szCs w:val="24"/>
        </w:rPr>
        <w:t>ych</w:t>
      </w:r>
      <w:r w:rsidR="003B1585" w:rsidRPr="00C53C4D">
        <w:rPr>
          <w:rFonts w:cs="Arial"/>
          <w:color w:val="00000A"/>
          <w:szCs w:val="24"/>
        </w:rPr>
        <w:t xml:space="preserve"> warunki kwalifikowalności wydatków, o których mowa w </w:t>
      </w:r>
      <w:r w:rsidR="003B1585" w:rsidRPr="00C53C4D">
        <w:rPr>
          <w:rFonts w:cs="Arial"/>
          <w:szCs w:val="24"/>
        </w:rPr>
        <w:t xml:space="preserve">§ 7 </w:t>
      </w:r>
      <w:r w:rsidR="00E91C77" w:rsidRPr="008A453D">
        <w:rPr>
          <w:rFonts w:cs="Arial"/>
          <w:szCs w:val="24"/>
        </w:rPr>
        <w:t>Porozumienia</w:t>
      </w:r>
      <w:r w:rsidR="00393320">
        <w:rPr>
          <w:rFonts w:cs="Arial"/>
          <w:szCs w:val="24"/>
        </w:rPr>
        <w:t>, z zastrzeżeniem ust. 14</w:t>
      </w:r>
      <w:r w:rsidR="009B04F4" w:rsidRPr="00C53C4D">
        <w:rPr>
          <w:rFonts w:cs="Arial"/>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cs="Arial"/>
          <w:szCs w:val="24"/>
        </w:rPr>
      </w:pPr>
      <w:bookmarkStart w:id="48" w:name="_Hlk117070123"/>
      <w:bookmarkEnd w:id="45"/>
      <w:r>
        <w:rPr>
          <w:rFonts w:cs="Arial"/>
          <w:szCs w:val="24"/>
        </w:rPr>
        <w:t xml:space="preserve">Oszczędności powstałe w związku z realizacją projektu, </w:t>
      </w:r>
      <w:r w:rsidR="00403BB1">
        <w:rPr>
          <w:rFonts w:cs="Arial"/>
          <w:szCs w:val="24"/>
        </w:rPr>
        <w:t xml:space="preserve">o których mowa w ust. 13, </w:t>
      </w:r>
      <w:r w:rsidR="000B11F7">
        <w:rPr>
          <w:rFonts w:cs="Arial"/>
          <w:szCs w:val="24"/>
        </w:rPr>
        <w:t xml:space="preserve">mogą zostać </w:t>
      </w:r>
      <w:r w:rsidR="00403BB1">
        <w:rPr>
          <w:rFonts w:cs="Arial"/>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cs="Arial"/>
          <w:szCs w:val="24"/>
        </w:rPr>
      </w:pPr>
      <w:r>
        <w:rPr>
          <w:rFonts w:cs="Arial"/>
          <w:szCs w:val="24"/>
        </w:rPr>
        <w:t>zwiększeni</w:t>
      </w:r>
      <w:r w:rsidR="00B811FC">
        <w:rPr>
          <w:rFonts w:cs="Arial"/>
          <w:szCs w:val="24"/>
        </w:rPr>
        <w:t>em</w:t>
      </w:r>
      <w:r w:rsidRPr="00403BB1">
        <w:rPr>
          <w:rFonts w:cs="Arial"/>
          <w:szCs w:val="24"/>
        </w:rPr>
        <w:t xml:space="preserve"> sumy wartości wydatków objętych postępowaniem w stosunku do sumy wartości tych wydatków określonych we wniosku o dofinansowanie</w:t>
      </w:r>
      <w:r w:rsidR="00B811FC">
        <w:rPr>
          <w:rFonts w:cs="Arial"/>
          <w:szCs w:val="24"/>
        </w:rPr>
        <w:t xml:space="preserve"> w wyniku rozstrzygnięcia postępowania</w:t>
      </w:r>
      <w:r w:rsidRPr="00403BB1">
        <w:rPr>
          <w:rFonts w:cs="Arial"/>
          <w:szCs w:val="24"/>
        </w:rPr>
        <w:t>;</w:t>
      </w:r>
    </w:p>
    <w:p w14:paraId="1407B878" w14:textId="7D167AA1" w:rsidR="00403BB1" w:rsidRDefault="00B811FC" w:rsidP="00403BB1">
      <w:pPr>
        <w:pStyle w:val="Akapitzlist"/>
        <w:numPr>
          <w:ilvl w:val="1"/>
          <w:numId w:val="18"/>
        </w:numPr>
        <w:rPr>
          <w:rFonts w:cs="Arial"/>
          <w:szCs w:val="24"/>
        </w:rPr>
      </w:pPr>
      <w:r w:rsidRPr="00B811FC">
        <w:rPr>
          <w:rFonts w:cs="Arial"/>
          <w:szCs w:val="24"/>
        </w:rPr>
        <w:t>zwiększeniem sumy wartości wydatków objętych postępowaniem w stosunku do sumy wartości tych wydatków określonych we wniosku o dofinansowanie w wyniku</w:t>
      </w:r>
      <w:r>
        <w:rPr>
          <w:rFonts w:cs="Arial"/>
          <w:szCs w:val="24"/>
        </w:rPr>
        <w:t xml:space="preserve"> obmiaru powykonawczego;</w:t>
      </w:r>
    </w:p>
    <w:p w14:paraId="6CC03886" w14:textId="0F0E5AA1" w:rsidR="00403BB1" w:rsidRDefault="00403BB1" w:rsidP="00403BB1">
      <w:pPr>
        <w:pStyle w:val="Akapitzlist"/>
        <w:numPr>
          <w:ilvl w:val="1"/>
          <w:numId w:val="18"/>
        </w:numPr>
        <w:rPr>
          <w:rFonts w:cs="Arial"/>
          <w:szCs w:val="24"/>
        </w:rPr>
      </w:pPr>
      <w:r>
        <w:rPr>
          <w:rFonts w:cs="Arial"/>
          <w:szCs w:val="24"/>
        </w:rPr>
        <w:t>robot</w:t>
      </w:r>
      <w:r w:rsidR="00E6089B">
        <w:rPr>
          <w:rFonts w:cs="Arial"/>
          <w:szCs w:val="24"/>
        </w:rPr>
        <w:t>ami</w:t>
      </w:r>
      <w:r>
        <w:rPr>
          <w:rFonts w:cs="Arial"/>
          <w:szCs w:val="24"/>
        </w:rPr>
        <w:t xml:space="preserve"> zamienn</w:t>
      </w:r>
      <w:r w:rsidR="00E6089B">
        <w:rPr>
          <w:rFonts w:cs="Arial"/>
          <w:szCs w:val="24"/>
        </w:rPr>
        <w:t>ymi</w:t>
      </w:r>
      <w:r>
        <w:rPr>
          <w:rFonts w:cs="Arial"/>
          <w:szCs w:val="24"/>
        </w:rPr>
        <w:t xml:space="preserve"> droższ</w:t>
      </w:r>
      <w:r w:rsidR="00E6089B">
        <w:rPr>
          <w:rFonts w:cs="Arial"/>
          <w:szCs w:val="24"/>
        </w:rPr>
        <w:t>ymi</w:t>
      </w:r>
      <w:r>
        <w:rPr>
          <w:rFonts w:cs="Arial"/>
          <w:szCs w:val="24"/>
        </w:rPr>
        <w:t xml:space="preserve"> niż pierwotnie założone</w:t>
      </w:r>
      <w:r w:rsidR="00E6089B">
        <w:rPr>
          <w:rFonts w:cs="Arial"/>
          <w:szCs w:val="24"/>
        </w:rPr>
        <w:t>;</w:t>
      </w:r>
    </w:p>
    <w:p w14:paraId="50C09D48" w14:textId="77777777" w:rsidR="003E1279" w:rsidRDefault="00E6089B" w:rsidP="00403BB1">
      <w:pPr>
        <w:pStyle w:val="Akapitzlist"/>
        <w:numPr>
          <w:ilvl w:val="1"/>
          <w:numId w:val="18"/>
        </w:numPr>
        <w:rPr>
          <w:rFonts w:cs="Arial"/>
          <w:szCs w:val="24"/>
        </w:rPr>
      </w:pPr>
      <w:r>
        <w:rPr>
          <w:rFonts w:cs="Arial"/>
          <w:szCs w:val="24"/>
        </w:rPr>
        <w:t xml:space="preserve">rozliczeniem wydatków w zadaniach nieobjętych postępowaniem </w:t>
      </w:r>
    </w:p>
    <w:p w14:paraId="58095F2B" w14:textId="50B1D18B" w:rsidR="00E6089B" w:rsidRDefault="00E6089B" w:rsidP="003E1279">
      <w:pPr>
        <w:pStyle w:val="Akapitzlist"/>
        <w:rPr>
          <w:rFonts w:cs="Arial"/>
          <w:szCs w:val="24"/>
        </w:rPr>
      </w:pPr>
      <w:r>
        <w:rPr>
          <w:rFonts w:cs="Arial"/>
          <w:szCs w:val="24"/>
        </w:rPr>
        <w:t>– z zastrzeżeniem, że wartość udzielonej pomocy publicznej nie ulegnie zwiększeniu.</w:t>
      </w:r>
    </w:p>
    <w:p w14:paraId="1FA92CE0" w14:textId="45A1D1AB" w:rsidR="00C82CB6" w:rsidRPr="008E5911" w:rsidRDefault="00C82CB6" w:rsidP="002B4675">
      <w:pPr>
        <w:pStyle w:val="Akapitzlist"/>
        <w:numPr>
          <w:ilvl w:val="0"/>
          <w:numId w:val="63"/>
        </w:numPr>
        <w:ind w:left="426" w:hanging="426"/>
        <w:rPr>
          <w:rFonts w:cs="Arial"/>
          <w:szCs w:val="24"/>
        </w:rPr>
      </w:pPr>
      <w:r w:rsidRPr="00C53C4D">
        <w:rPr>
          <w:rFonts w:cs="Arial"/>
          <w:szCs w:val="24"/>
        </w:rPr>
        <w:t>Beneficjent zobowiązany jest do realnego szacowania wydatków, o których mowa w ust. 1</w:t>
      </w:r>
      <w:r w:rsidR="002C1A2A">
        <w:rPr>
          <w:rFonts w:cs="Arial"/>
          <w:szCs w:val="24"/>
        </w:rPr>
        <w:t>3</w:t>
      </w:r>
      <w:r w:rsidR="00BD1486">
        <w:rPr>
          <w:rFonts w:cs="Arial"/>
          <w:szCs w:val="24"/>
        </w:rPr>
        <w:t xml:space="preserve"> i 14</w:t>
      </w:r>
      <w:r w:rsidRPr="00C53C4D">
        <w:rPr>
          <w:rFonts w:cs="Arial"/>
          <w:szCs w:val="24"/>
        </w:rPr>
        <w:t>.</w:t>
      </w:r>
      <w:r w:rsidR="00937194" w:rsidRPr="00C53C4D">
        <w:rPr>
          <w:rFonts w:cs="Arial"/>
          <w:szCs w:val="24"/>
        </w:rPr>
        <w:t xml:space="preserve"> Beneficjent </w:t>
      </w:r>
      <w:r w:rsidR="00937194" w:rsidRPr="00B9658A">
        <w:rPr>
          <w:rFonts w:cs="Arial"/>
          <w:szCs w:val="24"/>
        </w:rPr>
        <w:t xml:space="preserve">zobowiązuje się do niezwłocznego poinformowania Instytucji Zarządzającej o braku możliwości zagospodarowania oszczędności w </w:t>
      </w:r>
      <w:r w:rsidR="00937194" w:rsidRPr="008E5911">
        <w:rPr>
          <w:rFonts w:cs="Arial"/>
          <w:szCs w:val="24"/>
        </w:rPr>
        <w:t>sposób, o którym mowa w ust. 1</w:t>
      </w:r>
      <w:r w:rsidR="002C1A2A">
        <w:rPr>
          <w:rFonts w:cs="Arial"/>
          <w:szCs w:val="24"/>
        </w:rPr>
        <w:t>3</w:t>
      </w:r>
      <w:r w:rsidR="00BD1486">
        <w:rPr>
          <w:rFonts w:cs="Arial"/>
          <w:szCs w:val="24"/>
        </w:rPr>
        <w:t xml:space="preserve"> i 14</w:t>
      </w:r>
      <w:r w:rsidR="00937194" w:rsidRPr="008E5911">
        <w:rPr>
          <w:rFonts w:cs="Arial"/>
          <w:szCs w:val="24"/>
        </w:rPr>
        <w:t xml:space="preserve">. </w:t>
      </w:r>
      <w:r w:rsidRPr="008E5911">
        <w:rPr>
          <w:rFonts w:cs="Arial"/>
          <w:szCs w:val="24"/>
        </w:rPr>
        <w:t>Oszczędności niemożliwe do zagospodarowania pomniejszają dofinansowanie w Projekcie.</w:t>
      </w:r>
      <w:bookmarkEnd w:id="48"/>
    </w:p>
    <w:p w14:paraId="70689E07" w14:textId="5B932000" w:rsidR="00B9658A" w:rsidRPr="008E5911" w:rsidRDefault="00B9658A" w:rsidP="00B9658A">
      <w:pPr>
        <w:pStyle w:val="Akapitzlist"/>
        <w:numPr>
          <w:ilvl w:val="0"/>
          <w:numId w:val="63"/>
        </w:numPr>
        <w:ind w:left="426" w:hanging="426"/>
        <w:rPr>
          <w:rFonts w:cs="Arial"/>
          <w:szCs w:val="24"/>
        </w:rPr>
      </w:pPr>
      <w:r w:rsidRPr="008E5911">
        <w:rPr>
          <w:rFonts w:cs="Arial"/>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cs="Arial"/>
          <w:szCs w:val="24"/>
        </w:rPr>
      </w:pPr>
      <w:r w:rsidRPr="00B9658A">
        <w:rPr>
          <w:rFonts w:cs="Arial"/>
          <w:szCs w:val="24"/>
        </w:rPr>
        <w:t xml:space="preserve">Beneficjent po zakończeniu każdego postępowania o udzielenie zamówienia w ramach Projektu, w terminie do </w:t>
      </w:r>
      <w:r w:rsidR="00937194" w:rsidRPr="00B9658A">
        <w:rPr>
          <w:rFonts w:cs="Arial"/>
          <w:szCs w:val="24"/>
        </w:rPr>
        <w:t xml:space="preserve">3 </w:t>
      </w:r>
      <w:r w:rsidRPr="00B9658A">
        <w:rPr>
          <w:rFonts w:cs="Arial"/>
          <w:szCs w:val="24"/>
        </w:rPr>
        <w:t xml:space="preserve">dni roboczych po podpisaniu umowy </w:t>
      </w:r>
      <w:r w:rsidR="00C82CB6" w:rsidRPr="00B9658A">
        <w:rPr>
          <w:rFonts w:cs="Arial"/>
          <w:szCs w:val="24"/>
        </w:rPr>
        <w:t xml:space="preserve">/ aneksu </w:t>
      </w:r>
      <w:r w:rsidRPr="00B9658A">
        <w:rPr>
          <w:rFonts w:cs="Arial"/>
          <w:szCs w:val="24"/>
        </w:rPr>
        <w:t>z wykonawcą, zobowiązany jest przekazać</w:t>
      </w:r>
      <w:r w:rsidRPr="00B9658A">
        <w:rPr>
          <w:rFonts w:cs="Arial"/>
          <w:color w:val="000000"/>
          <w:szCs w:val="24"/>
        </w:rPr>
        <w:t>:</w:t>
      </w:r>
    </w:p>
    <w:p w14:paraId="55A11ADC" w14:textId="6359479F" w:rsidR="00784160" w:rsidRDefault="008A516C" w:rsidP="00C53C4D">
      <w:pPr>
        <w:pStyle w:val="Akapitzlist"/>
        <w:widowControl w:val="0"/>
        <w:numPr>
          <w:ilvl w:val="0"/>
          <w:numId w:val="43"/>
        </w:numPr>
        <w:rPr>
          <w:rFonts w:cs="Arial"/>
          <w:szCs w:val="24"/>
        </w:rPr>
      </w:pPr>
      <w:r w:rsidRPr="00C53C4D">
        <w:rPr>
          <w:rFonts w:cs="Arial"/>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rPr>
          <w:rFonts w:cs="Arial"/>
          <w:szCs w:val="24"/>
        </w:rPr>
      </w:pPr>
      <w:r>
        <w:rPr>
          <w:rFonts w:cs="Arial"/>
          <w:szCs w:val="24"/>
        </w:rPr>
        <w:t>d</w:t>
      </w:r>
      <w:r w:rsidRPr="00BE19D6">
        <w:rPr>
          <w:rFonts w:cs="Arial"/>
          <w:szCs w:val="24"/>
        </w:rPr>
        <w:t>okumentacj</w:t>
      </w:r>
      <w:r w:rsidR="008A3A41">
        <w:rPr>
          <w:rFonts w:cs="Arial"/>
          <w:szCs w:val="24"/>
        </w:rPr>
        <w:t>ę</w:t>
      </w:r>
      <w:r w:rsidRPr="00BE19D6">
        <w:rPr>
          <w:rFonts w:cs="Arial"/>
          <w:szCs w:val="24"/>
        </w:rPr>
        <w:t xml:space="preserve"> dotycząc</w:t>
      </w:r>
      <w:r w:rsidR="008A3A41">
        <w:rPr>
          <w:rFonts w:cs="Arial"/>
          <w:szCs w:val="24"/>
        </w:rPr>
        <w:t>ą</w:t>
      </w:r>
      <w:r w:rsidRPr="00BE19D6">
        <w:rPr>
          <w:rFonts w:cs="Arial"/>
          <w:szCs w:val="24"/>
        </w:rPr>
        <w:t xml:space="preserve"> przeprowadzonego postępowania udzielonego w trybie zasady konkurencyjności</w:t>
      </w:r>
      <w:r w:rsidR="001616B9">
        <w:rPr>
          <w:rFonts w:cs="Arial"/>
          <w:szCs w:val="24"/>
        </w:rPr>
        <w:t>;</w:t>
      </w:r>
    </w:p>
    <w:p w14:paraId="20903AEC" w14:textId="77777777" w:rsidR="0083472B" w:rsidRPr="00821CB0" w:rsidRDefault="008A516C" w:rsidP="002763E2">
      <w:pPr>
        <w:pStyle w:val="Akapitzlist"/>
        <w:widowControl w:val="0"/>
        <w:numPr>
          <w:ilvl w:val="0"/>
          <w:numId w:val="43"/>
        </w:numPr>
        <w:spacing w:after="240"/>
        <w:ind w:left="714" w:hanging="357"/>
        <w:rPr>
          <w:rFonts w:cs="Arial"/>
          <w:szCs w:val="24"/>
        </w:rPr>
      </w:pPr>
      <w:r w:rsidRPr="00C53C4D">
        <w:rPr>
          <w:rFonts w:cs="Arial"/>
          <w:color w:val="000000"/>
          <w:szCs w:val="24"/>
        </w:rPr>
        <w:t>na żądanie Instytucji Zarządzającej - uwierzytelnioną kopię kosztorysu inwestorskiego lub innego dokumentu, na podstawie którego ustalono szacunkową wartość zamówienia.</w:t>
      </w:r>
    </w:p>
    <w:p w14:paraId="583130C5" w14:textId="704952C9" w:rsidR="00821CB0" w:rsidRPr="002763E2" w:rsidRDefault="008A516C" w:rsidP="002763E2">
      <w:pPr>
        <w:pStyle w:val="Nagwek2"/>
        <w:rPr>
          <w:rFonts w:ascii="Arial" w:hAnsi="Arial" w:cs="Arial"/>
          <w:b/>
          <w:color w:val="auto"/>
          <w:sz w:val="24"/>
          <w:szCs w:val="24"/>
        </w:rPr>
      </w:pPr>
      <w:bookmarkStart w:id="49" w:name="_Toc131671428"/>
      <w:r w:rsidRPr="002763E2">
        <w:rPr>
          <w:rFonts w:ascii="Arial" w:hAnsi="Arial" w:cs="Arial"/>
          <w:b/>
          <w:color w:val="auto"/>
          <w:sz w:val="24"/>
          <w:szCs w:val="24"/>
        </w:rPr>
        <w:t>§</w:t>
      </w:r>
      <w:r w:rsidR="00DA584C" w:rsidRPr="002763E2">
        <w:rPr>
          <w:rFonts w:ascii="Arial" w:hAnsi="Arial" w:cs="Arial"/>
          <w:b/>
          <w:color w:val="auto"/>
          <w:sz w:val="24"/>
          <w:szCs w:val="24"/>
        </w:rPr>
        <w:t xml:space="preserve"> 2</w:t>
      </w:r>
      <w:r w:rsidR="00DA01E1">
        <w:rPr>
          <w:rFonts w:ascii="Arial" w:hAnsi="Arial" w:cs="Arial"/>
          <w:b/>
          <w:color w:val="auto"/>
          <w:sz w:val="24"/>
          <w:szCs w:val="24"/>
        </w:rPr>
        <w:t>3</w:t>
      </w:r>
      <w:r w:rsidRPr="002763E2">
        <w:rPr>
          <w:rFonts w:ascii="Arial" w:hAnsi="Arial" w:cs="Arial"/>
          <w:b/>
          <w:color w:val="auto"/>
          <w:sz w:val="24"/>
          <w:szCs w:val="24"/>
        </w:rPr>
        <w:t xml:space="preserve"> </w:t>
      </w:r>
      <w:r w:rsidR="00DA584C" w:rsidRPr="002763E2">
        <w:rPr>
          <w:rFonts w:ascii="Arial" w:hAnsi="Arial" w:cs="Arial"/>
          <w:b/>
          <w:color w:val="auto"/>
          <w:sz w:val="24"/>
          <w:szCs w:val="24"/>
        </w:rPr>
        <w:t xml:space="preserve">Rozwiązanie </w:t>
      </w:r>
      <w:r w:rsidR="00E91C77" w:rsidRPr="00E91C77">
        <w:rPr>
          <w:rFonts w:ascii="Arial" w:hAnsi="Arial" w:cs="Arial"/>
          <w:b/>
          <w:color w:val="auto"/>
          <w:sz w:val="24"/>
          <w:szCs w:val="24"/>
        </w:rPr>
        <w:t>Porozumienia</w:t>
      </w:r>
      <w:bookmarkEnd w:id="49"/>
    </w:p>
    <w:p w14:paraId="7228E8E1" w14:textId="48AB0B34" w:rsidR="00D34CE8" w:rsidRPr="00603EA5" w:rsidRDefault="008A516C" w:rsidP="00786B5F">
      <w:pPr>
        <w:pStyle w:val="Akapitzlist"/>
        <w:numPr>
          <w:ilvl w:val="3"/>
          <w:numId w:val="48"/>
        </w:numPr>
        <w:ind w:left="426" w:hanging="426"/>
        <w:rPr>
          <w:rFonts w:cs="Arial"/>
          <w:szCs w:val="24"/>
        </w:rPr>
      </w:pPr>
      <w:r w:rsidRPr="00603EA5">
        <w:rPr>
          <w:rFonts w:cs="Arial"/>
          <w:szCs w:val="24"/>
        </w:rPr>
        <w:t xml:space="preserve">Instytucja Zarządzająca może rozwiązać </w:t>
      </w:r>
      <w:r w:rsidR="00E91C77" w:rsidRPr="008A453D">
        <w:rPr>
          <w:rFonts w:cs="Arial"/>
          <w:szCs w:val="24"/>
        </w:rPr>
        <w:t>Porozumieni</w:t>
      </w:r>
      <w:r w:rsidR="00E91C77">
        <w:rPr>
          <w:rFonts w:cs="Arial"/>
          <w:szCs w:val="24"/>
        </w:rPr>
        <w:t>e</w:t>
      </w:r>
      <w:r w:rsidR="00E91C77" w:rsidRPr="00603EA5" w:rsidDel="00E91C77">
        <w:rPr>
          <w:rFonts w:cs="Arial"/>
          <w:szCs w:val="24"/>
        </w:rPr>
        <w:t xml:space="preserve"> </w:t>
      </w:r>
      <w:r w:rsidR="00C8465E" w:rsidRPr="00603EA5">
        <w:rPr>
          <w:rFonts w:cs="Arial"/>
          <w:szCs w:val="24"/>
        </w:rPr>
        <w:t>bez</w:t>
      </w:r>
      <w:r w:rsidRPr="00603EA5">
        <w:rPr>
          <w:rFonts w:cs="Arial"/>
          <w:szCs w:val="24"/>
        </w:rPr>
        <w:t xml:space="preserve"> wypowiedzenia, jeżeli:</w:t>
      </w:r>
    </w:p>
    <w:p w14:paraId="5C7E7CD6" w14:textId="64D9B868"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zawarcia </w:t>
      </w:r>
      <w:r w:rsidR="00E91C77" w:rsidRPr="008A453D">
        <w:rPr>
          <w:rFonts w:ascii="Arial" w:hAnsi="Arial" w:cs="Arial"/>
        </w:rPr>
        <w:t>Porozumienia</w:t>
      </w:r>
      <w:r w:rsidR="00E91C77" w:rsidRPr="00C53C4D" w:rsidDel="00E91C77">
        <w:rPr>
          <w:rFonts w:ascii="Arial" w:hAnsi="Arial" w:cs="Arial"/>
        </w:rPr>
        <w:t xml:space="preserve"> </w:t>
      </w:r>
      <w:r w:rsidRPr="00C53C4D">
        <w:rPr>
          <w:rFonts w:ascii="Arial" w:hAnsi="Arial" w:cs="Arial"/>
        </w:rPr>
        <w:t xml:space="preserve">(w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077606C6"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1</w:t>
      </w:r>
      <w:r w:rsidR="00DA01E1">
        <w:rPr>
          <w:rFonts w:ascii="Arial" w:hAnsi="Arial" w:cs="Arial"/>
        </w:rPr>
        <w:t>5</w:t>
      </w:r>
      <w:r w:rsidR="00C6069F" w:rsidRPr="00C53C4D">
        <w:rPr>
          <w:rFonts w:ascii="Arial" w:hAnsi="Arial" w:cs="Arial"/>
        </w:rPr>
        <w:t xml:space="preserve"> </w:t>
      </w:r>
      <w:r w:rsidR="00E91C77" w:rsidRPr="008A453D">
        <w:rPr>
          <w:rFonts w:ascii="Arial" w:hAnsi="Arial" w:cs="Arial"/>
        </w:rPr>
        <w:t>Porozumienia</w:t>
      </w:r>
      <w:r w:rsidR="008A516C" w:rsidRPr="00C53C4D">
        <w:rPr>
          <w:rFonts w:ascii="Arial" w:hAnsi="Arial" w:cs="Arial"/>
        </w:rPr>
        <w:t>;</w:t>
      </w:r>
    </w:p>
    <w:p w14:paraId="6CE8789A" w14:textId="1BBEFE38"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wywiązuje się z obowiązków nałożonych na niego w </w:t>
      </w:r>
      <w:r w:rsidR="00E91C77" w:rsidRPr="008A453D">
        <w:rPr>
          <w:rFonts w:ascii="Arial" w:hAnsi="Arial" w:cs="Arial"/>
        </w:rPr>
        <w:t>Porozumieni</w:t>
      </w:r>
      <w:r w:rsidR="00E91C77">
        <w:rPr>
          <w:rFonts w:ascii="Arial" w:hAnsi="Arial" w:cs="Arial"/>
        </w:rPr>
        <w:t>u</w:t>
      </w:r>
      <w:r w:rsidR="008A516C" w:rsidRPr="00C53C4D">
        <w:rPr>
          <w:rFonts w:ascii="Arial" w:hAnsi="Arial" w:cs="Arial"/>
        </w:rPr>
        <w:t xml:space="preserve">, realizuje Projekt w sposób niezgodny z </w:t>
      </w:r>
      <w:r w:rsidR="00E91C77" w:rsidRPr="008A453D">
        <w:rPr>
          <w:rFonts w:ascii="Arial" w:hAnsi="Arial" w:cs="Arial"/>
        </w:rPr>
        <w:t>Porozumieni</w:t>
      </w:r>
      <w:r w:rsidR="00E91C77">
        <w:rPr>
          <w:rFonts w:ascii="Arial" w:hAnsi="Arial" w:cs="Arial"/>
        </w:rPr>
        <w:t>em</w:t>
      </w:r>
      <w:r w:rsidR="008A516C" w:rsidRPr="00C53C4D">
        <w:rPr>
          <w:rFonts w:ascii="Arial" w:hAnsi="Arial" w:cs="Arial"/>
        </w:rPr>
        <w:t>, przepisami prawa lub procedurami właściwymi dla Programu</w:t>
      </w:r>
      <w:r w:rsidR="00937194" w:rsidRPr="00C53C4D">
        <w:rPr>
          <w:rFonts w:ascii="Arial" w:hAnsi="Arial" w:cs="Arial"/>
        </w:rPr>
        <w:t xml:space="preserve"> nie udziela wyjaśnień i informacji na żądanie Instytucji Zarządzającej</w:t>
      </w:r>
      <w:r w:rsidR="00C8465E" w:rsidRPr="00C53C4D">
        <w:rPr>
          <w:rFonts w:ascii="Arial" w:hAnsi="Arial" w:cs="Arial"/>
        </w:rPr>
        <w:t>;</w:t>
      </w:r>
    </w:p>
    <w:p w14:paraId="2D67A867" w14:textId="092B693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wykorzystał przekazane środki finansowe (w całości lub w części) na cel inny niż określony w Projekcie lub niezgodnie z </w:t>
      </w:r>
      <w:r w:rsidR="00E91C77" w:rsidRPr="008A453D">
        <w:rPr>
          <w:rFonts w:ascii="Arial" w:hAnsi="Arial" w:cs="Arial"/>
        </w:rPr>
        <w:t>Porozumieni</w:t>
      </w:r>
      <w:r w:rsidR="00E91C77">
        <w:rPr>
          <w:rFonts w:ascii="Arial" w:hAnsi="Arial" w:cs="Arial"/>
        </w:rPr>
        <w:t>em</w:t>
      </w:r>
      <w:r w:rsidR="00E91C77" w:rsidRPr="00C53C4D" w:rsidDel="00E91C77">
        <w:rPr>
          <w:rFonts w:ascii="Arial" w:hAnsi="Arial" w:cs="Arial"/>
        </w:rPr>
        <w:t xml:space="preserve"> </w:t>
      </w:r>
      <w:r w:rsidRPr="00C53C4D">
        <w:rPr>
          <w:rFonts w:ascii="Arial" w:hAnsi="Arial" w:cs="Arial"/>
        </w:rPr>
        <w:t>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0D93A3B1" w14:textId="06B7BF87"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 xml:space="preserve">Beneficjent złożył lub przedstawił Instytucji Zarządzającej nierzetelne, nieprawdziwe, sfałszowane, podrobione, przerobione lub poświadczające nieprawdę albo niepełne dokumenty i informacje w celu uzyskania (wyłudzenia) dofinansowania w ramach </w:t>
      </w:r>
      <w:r w:rsidR="009E7ADB" w:rsidRPr="008A453D">
        <w:rPr>
          <w:rFonts w:ascii="Arial" w:hAnsi="Arial" w:cs="Arial"/>
        </w:rPr>
        <w:t>Porozumienia</w:t>
      </w:r>
      <w:r w:rsidRPr="00B9658A">
        <w:rPr>
          <w:rFonts w:ascii="Arial" w:hAnsi="Arial" w:cs="Arial"/>
        </w:rPr>
        <w:t>;</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523B453B"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po upływie 3 miesięcy od dnia zawieszenia realizacji obowiązków przez Beneficjenta wynikających z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w rezultacie wystąpienia siły wyższej, działanie siły wyższej nie ustanie</w:t>
      </w:r>
      <w:r w:rsidR="00C8465E" w:rsidRPr="00C53C4D">
        <w:rPr>
          <w:rFonts w:ascii="Arial" w:hAnsi="Arial" w:cs="Arial"/>
        </w:rPr>
        <w:t>;</w:t>
      </w:r>
    </w:p>
    <w:p w14:paraId="4CE87324" w14:textId="77B5E93A"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w:t>
      </w:r>
      <w:r w:rsidR="009E7ADB" w:rsidRPr="008A453D">
        <w:rPr>
          <w:rFonts w:ascii="Arial" w:hAnsi="Arial" w:cs="Arial"/>
        </w:rPr>
        <w:t>Porozumienia</w:t>
      </w:r>
      <w:r w:rsidRPr="00C53C4D">
        <w:rPr>
          <w:rFonts w:ascii="Arial" w:hAnsi="Arial" w:cs="Arial"/>
        </w:rPr>
        <w:t xml:space="preserve">, w tym realizacji Projektu lub nie spełnił swoich obowiązków wynikających z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18C159F2"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xml:space="preserve">§ 6 </w:t>
      </w:r>
      <w:r w:rsidR="009E7ADB" w:rsidRPr="008A453D">
        <w:rPr>
          <w:rFonts w:ascii="Arial" w:hAnsi="Arial" w:cs="Arial"/>
        </w:rPr>
        <w:t>Porozumienia</w:t>
      </w:r>
      <w:r w:rsidR="00692E17">
        <w:rPr>
          <w:rFonts w:ascii="Arial" w:hAnsi="Arial" w:cs="Arial"/>
        </w:rPr>
        <w:t>.</w:t>
      </w:r>
    </w:p>
    <w:p w14:paraId="7784E941" w14:textId="7721DD0F" w:rsidR="00D3728B" w:rsidRPr="00C53C4D" w:rsidRDefault="009E7ADB" w:rsidP="00786B5F">
      <w:pPr>
        <w:pStyle w:val="Akapitzlist"/>
        <w:widowControl w:val="0"/>
        <w:numPr>
          <w:ilvl w:val="3"/>
          <w:numId w:val="4"/>
        </w:numPr>
        <w:ind w:left="426" w:hanging="426"/>
        <w:rPr>
          <w:rFonts w:cs="Arial"/>
          <w:szCs w:val="24"/>
        </w:rPr>
      </w:pPr>
      <w:r w:rsidRPr="008A453D">
        <w:rPr>
          <w:rFonts w:cs="Arial"/>
          <w:szCs w:val="24"/>
        </w:rPr>
        <w:t>Porozumieni</w:t>
      </w:r>
      <w:r>
        <w:rPr>
          <w:rFonts w:cs="Arial"/>
          <w:szCs w:val="24"/>
        </w:rPr>
        <w:t>e</w:t>
      </w:r>
      <w:r w:rsidRPr="00C53C4D" w:rsidDel="009E7ADB">
        <w:rPr>
          <w:rFonts w:cs="Arial"/>
          <w:szCs w:val="24"/>
        </w:rPr>
        <w:t xml:space="preserve"> </w:t>
      </w:r>
      <w:r w:rsidR="008A516C" w:rsidRPr="00C53C4D">
        <w:rPr>
          <w:rFonts w:cs="Arial"/>
          <w:szCs w:val="24"/>
        </w:rPr>
        <w:t xml:space="preserve">może zostać </w:t>
      </w:r>
      <w:r w:rsidRPr="00C53C4D">
        <w:rPr>
          <w:rFonts w:cs="Arial"/>
          <w:szCs w:val="24"/>
        </w:rPr>
        <w:t>rozwiązan</w:t>
      </w:r>
      <w:r>
        <w:rPr>
          <w:rFonts w:cs="Arial"/>
          <w:szCs w:val="24"/>
        </w:rPr>
        <w:t>e</w:t>
      </w:r>
      <w:r w:rsidRPr="00C53C4D">
        <w:rPr>
          <w:rFonts w:cs="Arial"/>
          <w:szCs w:val="24"/>
        </w:rPr>
        <w:t xml:space="preserve"> </w:t>
      </w:r>
      <w:r w:rsidR="008A516C" w:rsidRPr="00C53C4D">
        <w:rPr>
          <w:rFonts w:cs="Arial"/>
          <w:szCs w:val="24"/>
        </w:rPr>
        <w:t xml:space="preserve">w wyniku zgodnej woli Stron </w:t>
      </w:r>
      <w:r w:rsidR="00AA4EA2">
        <w:rPr>
          <w:rFonts w:cs="Arial"/>
          <w:szCs w:val="24"/>
        </w:rPr>
        <w:t>Porozumienia</w:t>
      </w:r>
      <w:r w:rsidR="002E5ED4" w:rsidRPr="00C53C4D">
        <w:rPr>
          <w:rFonts w:cs="Arial"/>
          <w:szCs w:val="24"/>
        </w:rPr>
        <w:t>.</w:t>
      </w:r>
      <w:r w:rsidR="008A516C" w:rsidRPr="00C53C4D">
        <w:rPr>
          <w:rFonts w:cs="Arial"/>
          <w:color w:val="00000A"/>
          <w:szCs w:val="24"/>
        </w:rPr>
        <w:t xml:space="preserve"> </w:t>
      </w:r>
    </w:p>
    <w:p w14:paraId="40F562AA" w14:textId="62A7F4E7"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rozwiązania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z powodów, o których mowa w ust. 1 </w:t>
      </w:r>
      <w:r w:rsidR="00751CE8" w:rsidRPr="00C53C4D">
        <w:rPr>
          <w:rFonts w:ascii="Arial" w:hAnsi="Arial" w:cs="Arial"/>
          <w:color w:val="00000A"/>
        </w:rPr>
        <w:t xml:space="preserve">i </w:t>
      </w:r>
      <w:r w:rsidRPr="00C53C4D">
        <w:rPr>
          <w:rFonts w:ascii="Arial" w:hAnsi="Arial" w:cs="Arial"/>
          <w:color w:val="00000A"/>
        </w:rPr>
        <w:t>2</w:t>
      </w:r>
      <w:bookmarkStart w:id="50"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0"/>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86F8CE5" w14:textId="518D2661" w:rsidR="00692E17" w:rsidRPr="00692E17" w:rsidRDefault="00B9658A" w:rsidP="001D720D">
      <w:pPr>
        <w:pStyle w:val="Default"/>
        <w:numPr>
          <w:ilvl w:val="3"/>
          <w:numId w:val="4"/>
        </w:numPr>
        <w:spacing w:line="276" w:lineRule="auto"/>
        <w:ind w:left="426" w:hanging="426"/>
        <w:rPr>
          <w:rFonts w:ascii="Arial" w:hAnsi="Arial" w:cs="Arial"/>
          <w:color w:val="00000A"/>
        </w:rPr>
      </w:pPr>
      <w:bookmarkStart w:id="51" w:name="_Hlk124415829"/>
      <w:r w:rsidRPr="00692E17">
        <w:rPr>
          <w:rFonts w:ascii="Arial" w:hAnsi="Arial" w:cs="Arial"/>
          <w:color w:val="00000A"/>
        </w:rPr>
        <w:t xml:space="preserve">Rozwiązanie </w:t>
      </w:r>
      <w:r w:rsidR="009E7ADB" w:rsidRPr="008A453D">
        <w:rPr>
          <w:rFonts w:ascii="Arial" w:hAnsi="Arial" w:cs="Arial"/>
        </w:rPr>
        <w:t>Porozumienia</w:t>
      </w:r>
      <w:r w:rsidR="009E7ADB" w:rsidRPr="00692E17" w:rsidDel="009E7ADB">
        <w:rPr>
          <w:rFonts w:ascii="Arial" w:hAnsi="Arial" w:cs="Arial"/>
          <w:color w:val="00000A"/>
        </w:rPr>
        <w:t xml:space="preserve"> </w:t>
      </w:r>
      <w:r w:rsidRPr="00692E17">
        <w:rPr>
          <w:rFonts w:ascii="Arial" w:hAnsi="Arial" w:cs="Arial"/>
          <w:color w:val="00000A"/>
        </w:rPr>
        <w:t>w przypadkach, o których mowa w ust. 1 i 2, następuje poprzez oświadczenie Instytucji Zarządzającej w tym zakresie, przesłane za pośrednictwem SL2021, opatrzone podpisem kwalifikowalnym</w:t>
      </w:r>
      <w:r w:rsidRPr="00692E17">
        <w:rPr>
          <w:rFonts w:ascii="Arial" w:hAnsi="Arial" w:cs="Arial"/>
        </w:rPr>
        <w:t xml:space="preserve">. W przypadku, o którym mowa w ust. 1 rozwiązanie </w:t>
      </w:r>
      <w:r w:rsidR="009E7ADB" w:rsidRPr="008A453D">
        <w:rPr>
          <w:rFonts w:ascii="Arial" w:hAnsi="Arial" w:cs="Arial"/>
        </w:rPr>
        <w:t>Porozumienia</w:t>
      </w:r>
      <w:r w:rsidR="009E7ADB" w:rsidRPr="00692E17" w:rsidDel="009E7ADB">
        <w:rPr>
          <w:rFonts w:ascii="Arial" w:hAnsi="Arial" w:cs="Arial"/>
        </w:rPr>
        <w:t xml:space="preserve"> </w:t>
      </w:r>
      <w:r w:rsidRPr="00692E17">
        <w:rPr>
          <w:rFonts w:ascii="Arial" w:hAnsi="Arial" w:cs="Arial"/>
        </w:rPr>
        <w:t xml:space="preserve">następuje po upływie </w:t>
      </w:r>
      <w:r w:rsidR="00947603">
        <w:rPr>
          <w:rFonts w:ascii="Arial" w:hAnsi="Arial" w:cs="Arial"/>
        </w:rPr>
        <w:t>7</w:t>
      </w:r>
      <w:r w:rsidRPr="00692E17">
        <w:rPr>
          <w:rFonts w:ascii="Arial" w:hAnsi="Arial" w:cs="Arial"/>
        </w:rPr>
        <w:t xml:space="preserve"> dni od daty przesłania Beneficjentowi za pośrednictwem SL2021 wskazanego oświadczenia o rozwiązaniu </w:t>
      </w:r>
      <w:r w:rsidR="009E7ADB" w:rsidRPr="008A453D">
        <w:rPr>
          <w:rFonts w:ascii="Arial" w:hAnsi="Arial" w:cs="Arial"/>
        </w:rPr>
        <w:t>Porozumienia</w:t>
      </w:r>
      <w:r w:rsidRPr="00692E17">
        <w:rPr>
          <w:rFonts w:ascii="Arial" w:hAnsi="Arial" w:cs="Arial"/>
        </w:rPr>
        <w:t xml:space="preserve">. </w:t>
      </w:r>
      <w:bookmarkEnd w:id="51"/>
      <w:r w:rsidR="00692E17" w:rsidRPr="00692E17">
        <w:rPr>
          <w:rFonts w:ascii="Arial" w:hAnsi="Arial" w:cs="Arial"/>
        </w:rPr>
        <w:t xml:space="preserve">W przypadku, o którym mowa w ust. 2, </w:t>
      </w:r>
      <w:r w:rsidR="00692E17" w:rsidRPr="00692E17">
        <w:rPr>
          <w:rStyle w:val="Odwoaniedokomentarza"/>
          <w:rFonts w:ascii="Arial" w:hAnsi="Arial" w:cs="Arial"/>
          <w:sz w:val="24"/>
          <w:szCs w:val="24"/>
        </w:rPr>
        <w:t>r</w:t>
      </w:r>
      <w:r w:rsidR="00692E17" w:rsidRPr="00692E17">
        <w:rPr>
          <w:rFonts w:ascii="Arial" w:hAnsi="Arial" w:cs="Arial"/>
          <w:color w:val="00000A"/>
        </w:rPr>
        <w:t xml:space="preserve">ozwiązanie </w:t>
      </w:r>
      <w:r w:rsidR="009E7ADB" w:rsidRPr="008A453D">
        <w:rPr>
          <w:rFonts w:ascii="Arial" w:hAnsi="Arial" w:cs="Arial"/>
        </w:rPr>
        <w:t>Porozumienia</w:t>
      </w:r>
      <w:r w:rsidR="009E7ADB" w:rsidRPr="00692E17" w:rsidDel="009E7ADB">
        <w:rPr>
          <w:rFonts w:ascii="Arial" w:hAnsi="Arial" w:cs="Arial"/>
          <w:color w:val="00000A"/>
        </w:rPr>
        <w:t xml:space="preserve"> </w:t>
      </w:r>
      <w:r w:rsidR="00692E17" w:rsidRPr="00692E17">
        <w:rPr>
          <w:rFonts w:ascii="Arial" w:hAnsi="Arial" w:cs="Arial"/>
          <w:color w:val="00000A"/>
        </w:rPr>
        <w:t xml:space="preserve">wymaga oświadczenia </w:t>
      </w:r>
      <w:r w:rsidR="00082A2B">
        <w:rPr>
          <w:rFonts w:ascii="Arial" w:hAnsi="Arial" w:cs="Arial"/>
          <w:color w:val="00000A"/>
        </w:rPr>
        <w:t>B</w:t>
      </w:r>
      <w:r w:rsidR="00692E17" w:rsidRPr="00692E17">
        <w:rPr>
          <w:rFonts w:ascii="Arial" w:hAnsi="Arial" w:cs="Arial"/>
          <w:color w:val="00000A"/>
        </w:rPr>
        <w:t xml:space="preserve">eneficjenta przesłanego za pośrednictwem SL2021 opatrzonego podpisem kwalifikowalnym i jest skuteczne z chwilą przesłania do </w:t>
      </w:r>
      <w:r w:rsidR="00082A2B">
        <w:rPr>
          <w:rFonts w:ascii="Arial" w:hAnsi="Arial" w:cs="Arial"/>
          <w:color w:val="00000A"/>
        </w:rPr>
        <w:t>B</w:t>
      </w:r>
      <w:r w:rsidR="00692E17" w:rsidRPr="00692E17">
        <w:rPr>
          <w:rFonts w:ascii="Arial" w:hAnsi="Arial" w:cs="Arial"/>
          <w:color w:val="00000A"/>
        </w:rPr>
        <w:t>eneficjenta za pośrednictwem SL2021 oświadczenia I</w:t>
      </w:r>
      <w:r w:rsidR="00082A2B">
        <w:rPr>
          <w:rFonts w:ascii="Arial" w:hAnsi="Arial" w:cs="Arial"/>
          <w:color w:val="00000A"/>
        </w:rPr>
        <w:t xml:space="preserve">nstytucji </w:t>
      </w:r>
      <w:r w:rsidR="00692E17" w:rsidRPr="00692E17">
        <w:rPr>
          <w:rFonts w:ascii="Arial" w:hAnsi="Arial" w:cs="Arial"/>
          <w:color w:val="00000A"/>
        </w:rPr>
        <w:t>Z</w:t>
      </w:r>
      <w:r w:rsidR="00082A2B">
        <w:rPr>
          <w:rFonts w:ascii="Arial" w:hAnsi="Arial" w:cs="Arial"/>
          <w:color w:val="00000A"/>
        </w:rPr>
        <w:t>arządzającej</w:t>
      </w:r>
      <w:r w:rsidR="00692E17" w:rsidRPr="00692E17">
        <w:rPr>
          <w:rFonts w:ascii="Arial" w:hAnsi="Arial" w:cs="Arial"/>
          <w:color w:val="00000A"/>
        </w:rPr>
        <w:t xml:space="preserve"> o rozwiązaniu </w:t>
      </w:r>
      <w:r w:rsidR="009E7ADB" w:rsidRPr="008A453D">
        <w:rPr>
          <w:rFonts w:ascii="Arial" w:hAnsi="Arial" w:cs="Arial"/>
        </w:rPr>
        <w:t>Porozumienia</w:t>
      </w:r>
      <w:r w:rsidR="00692E17" w:rsidRPr="00692E17">
        <w:rPr>
          <w:rFonts w:ascii="Arial" w:hAnsi="Arial" w:cs="Arial"/>
          <w:color w:val="00000A"/>
        </w:rPr>
        <w:t>.</w:t>
      </w:r>
    </w:p>
    <w:p w14:paraId="72D87C0F" w14:textId="6D3BC2B3" w:rsidR="00784160" w:rsidRPr="00692E17" w:rsidRDefault="008A516C" w:rsidP="001D720D">
      <w:pPr>
        <w:pStyle w:val="Default"/>
        <w:numPr>
          <w:ilvl w:val="3"/>
          <w:numId w:val="4"/>
        </w:numPr>
        <w:spacing w:line="276" w:lineRule="auto"/>
        <w:ind w:left="426" w:hanging="426"/>
        <w:rPr>
          <w:rFonts w:ascii="Arial" w:hAnsi="Arial" w:cs="Arial"/>
          <w:color w:val="00000A"/>
        </w:rPr>
      </w:pPr>
      <w:r w:rsidRPr="00692E17">
        <w:rPr>
          <w:rFonts w:ascii="Arial" w:hAnsi="Arial" w:cs="Arial"/>
        </w:rPr>
        <w:t xml:space="preserve">Rozwiązanie </w:t>
      </w:r>
      <w:r w:rsidR="009E7ADB" w:rsidRPr="008A453D">
        <w:rPr>
          <w:rFonts w:ascii="Arial" w:hAnsi="Arial" w:cs="Arial"/>
        </w:rPr>
        <w:t>Porozumienia</w:t>
      </w:r>
      <w:r w:rsidRPr="00692E17">
        <w:rPr>
          <w:rFonts w:ascii="Arial" w:hAnsi="Arial" w:cs="Arial"/>
        </w:rPr>
        <w:t xml:space="preserve">, bez względu na </w:t>
      </w:r>
      <w:r w:rsidR="007131EF" w:rsidRPr="00692E17">
        <w:rPr>
          <w:rFonts w:ascii="Arial" w:hAnsi="Arial" w:cs="Arial"/>
        </w:rPr>
        <w:t xml:space="preserve">sposób </w:t>
      </w:r>
      <w:r w:rsidRPr="00692E17">
        <w:rPr>
          <w:rFonts w:ascii="Arial" w:hAnsi="Arial" w:cs="Arial"/>
        </w:rPr>
        <w:t xml:space="preserve">i przyczynę, nie zwalnia Beneficjenta z obowiązków wynikających z § </w:t>
      </w:r>
      <w:r w:rsidR="00DA01E1">
        <w:rPr>
          <w:rFonts w:ascii="Arial" w:hAnsi="Arial" w:cs="Arial"/>
        </w:rPr>
        <w:t>19</w:t>
      </w:r>
      <w:r w:rsidR="00C6069F" w:rsidRPr="00692E17">
        <w:rPr>
          <w:rFonts w:ascii="Arial" w:hAnsi="Arial" w:cs="Arial"/>
        </w:rPr>
        <w:t xml:space="preserve"> </w:t>
      </w:r>
      <w:r w:rsidR="00751CE8" w:rsidRPr="00692E17">
        <w:rPr>
          <w:rFonts w:ascii="Arial" w:hAnsi="Arial" w:cs="Arial"/>
        </w:rPr>
        <w:t>i</w:t>
      </w:r>
      <w:r w:rsidRPr="00692E17">
        <w:rPr>
          <w:rFonts w:ascii="Arial" w:hAnsi="Arial" w:cs="Arial"/>
        </w:rPr>
        <w:t xml:space="preserve"> </w:t>
      </w:r>
      <w:r w:rsidR="00C6069F" w:rsidRPr="00692E17">
        <w:rPr>
          <w:rFonts w:ascii="Arial" w:hAnsi="Arial" w:cs="Arial"/>
        </w:rPr>
        <w:t>2</w:t>
      </w:r>
      <w:r w:rsidR="00DA01E1">
        <w:rPr>
          <w:rFonts w:ascii="Arial" w:hAnsi="Arial" w:cs="Arial"/>
        </w:rPr>
        <w:t>0</w:t>
      </w:r>
      <w:r w:rsidR="00C6069F" w:rsidRPr="00692E17">
        <w:rPr>
          <w:rFonts w:ascii="Arial" w:hAnsi="Arial" w:cs="Arial"/>
        </w:rPr>
        <w:t xml:space="preserve"> </w:t>
      </w:r>
      <w:r w:rsidR="009E7ADB" w:rsidRPr="008A453D">
        <w:rPr>
          <w:rFonts w:ascii="Arial" w:hAnsi="Arial" w:cs="Arial"/>
        </w:rPr>
        <w:t>Porozumienia</w:t>
      </w:r>
      <w:r w:rsidRPr="00692E17">
        <w:rPr>
          <w:rFonts w:ascii="Arial" w:hAnsi="Arial" w:cs="Arial"/>
        </w:rPr>
        <w:t>, które jest zobowiązany wykonywać w dalszym ciągu. Wymóg ten ma zastosowanie w przypadku Beneficjentów, którzy rozpoczęli realizację Projektu podlegającego dofinansowaniu.</w:t>
      </w:r>
    </w:p>
    <w:p w14:paraId="761C3B2A" w14:textId="484A62EA" w:rsidR="008C23B4" w:rsidRPr="00821CB0" w:rsidRDefault="008A516C" w:rsidP="009E7ADB">
      <w:pPr>
        <w:pStyle w:val="Default"/>
        <w:numPr>
          <w:ilvl w:val="3"/>
          <w:numId w:val="4"/>
        </w:numPr>
        <w:spacing w:after="240" w:line="276" w:lineRule="auto"/>
        <w:ind w:left="425" w:hanging="425"/>
        <w:rPr>
          <w:rFonts w:ascii="Arial" w:hAnsi="Arial" w:cs="Arial"/>
          <w:color w:val="00000A"/>
        </w:rPr>
      </w:pPr>
      <w:r w:rsidRPr="00C53C4D">
        <w:rPr>
          <w:rFonts w:ascii="Arial" w:hAnsi="Arial" w:cs="Arial"/>
          <w:color w:val="00000A"/>
        </w:rPr>
        <w:t xml:space="preserve">W razie rozwiązania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z prz</w:t>
      </w:r>
      <w:r w:rsidR="00751CE8" w:rsidRPr="00C53C4D">
        <w:rPr>
          <w:rFonts w:ascii="Arial" w:hAnsi="Arial" w:cs="Arial"/>
          <w:color w:val="00000A"/>
        </w:rPr>
        <w:t xml:space="preserve">yczyn, o których mowa w ust. 1 i </w:t>
      </w:r>
      <w:r w:rsidRPr="00C53C4D">
        <w:rPr>
          <w:rFonts w:ascii="Arial" w:hAnsi="Arial" w:cs="Arial"/>
          <w:color w:val="00000A"/>
        </w:rPr>
        <w:t xml:space="preserve">2, Beneficjentowi nie przysługuje odszkodowanie. </w:t>
      </w:r>
    </w:p>
    <w:p w14:paraId="3416B3DE" w14:textId="2E4929C3" w:rsidR="00C8465E" w:rsidRPr="002763E2" w:rsidRDefault="00C8465E" w:rsidP="002763E2">
      <w:pPr>
        <w:pStyle w:val="Nagwek2"/>
        <w:rPr>
          <w:rFonts w:ascii="Arial" w:hAnsi="Arial" w:cs="Arial"/>
          <w:b/>
          <w:color w:val="auto"/>
          <w:sz w:val="24"/>
          <w:szCs w:val="24"/>
        </w:rPr>
      </w:pPr>
      <w:bookmarkStart w:id="52" w:name="_Toc131671429"/>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4</w:t>
      </w:r>
      <w:r w:rsidR="00FB06CB" w:rsidRPr="002763E2">
        <w:rPr>
          <w:rFonts w:ascii="Arial" w:hAnsi="Arial" w:cs="Arial"/>
          <w:b/>
          <w:color w:val="auto"/>
          <w:sz w:val="24"/>
          <w:szCs w:val="24"/>
        </w:rPr>
        <w:t xml:space="preserve"> </w:t>
      </w:r>
      <w:r w:rsidRPr="002763E2">
        <w:rPr>
          <w:rFonts w:ascii="Arial" w:hAnsi="Arial" w:cs="Arial"/>
          <w:b/>
          <w:color w:val="auto"/>
          <w:sz w:val="24"/>
          <w:szCs w:val="24"/>
        </w:rPr>
        <w:t>Ustalenia dotyczące siły wyższej</w:t>
      </w:r>
      <w:bookmarkEnd w:id="52"/>
    </w:p>
    <w:p w14:paraId="65FF1DFE" w14:textId="68C19840"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nie jest odpowiedzialny wobec Instytucji Zarządzającej w związku z niewykonaniem lub nienależytym wykonaniem obowiązków wynikających z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1964B972"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jest obowiązana do niezwłocznego </w:t>
      </w:r>
      <w:r w:rsidR="00E83B70" w:rsidRPr="00C53C4D">
        <w:rPr>
          <w:rFonts w:ascii="Arial" w:hAnsi="Arial" w:cs="Arial"/>
        </w:rPr>
        <w:t xml:space="preserve">zawiadomienia drugiej </w:t>
      </w:r>
      <w:r w:rsidRPr="00C53C4D">
        <w:rPr>
          <w:rFonts w:ascii="Arial" w:hAnsi="Arial" w:cs="Arial"/>
        </w:rPr>
        <w:t xml:space="preserve">ze Stron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o zajściu przypadku siły wyższej wraz z uzasadnieniem. O ile druga ze Stron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nie wskaże inaczej, Strona </w:t>
      </w:r>
      <w:r w:rsidR="009E7ADB" w:rsidRPr="008A453D">
        <w:rPr>
          <w:rFonts w:ascii="Arial" w:hAnsi="Arial" w:cs="Arial"/>
        </w:rPr>
        <w:t>Porozumienia</w:t>
      </w:r>
      <w:r w:rsidRPr="00C53C4D">
        <w:rPr>
          <w:rFonts w:ascii="Arial" w:hAnsi="Arial" w:cs="Arial"/>
        </w:rPr>
        <w:t>, która dokonała zawiadomienia, będzie kontynuowała wykonywanie swoich obowiązków wynikając</w:t>
      </w:r>
      <w:r w:rsidR="004715DB" w:rsidRPr="00C53C4D">
        <w:rPr>
          <w:rFonts w:ascii="Arial" w:hAnsi="Arial" w:cs="Arial"/>
        </w:rPr>
        <w:t xml:space="preserve">ych z </w:t>
      </w:r>
      <w:r w:rsidR="009E7ADB" w:rsidRPr="008A453D">
        <w:rPr>
          <w:rFonts w:ascii="Arial" w:hAnsi="Arial" w:cs="Arial"/>
        </w:rPr>
        <w:t>Porozumienia</w:t>
      </w:r>
      <w:r w:rsidR="004715DB" w:rsidRPr="00C53C4D">
        <w:rPr>
          <w:rFonts w:ascii="Arial" w:hAnsi="Arial" w:cs="Arial"/>
        </w:rPr>
        <w:t xml:space="preserve">,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w:t>
      </w:r>
      <w:r w:rsidR="009E7ADB" w:rsidRPr="008A453D">
        <w:rPr>
          <w:rFonts w:ascii="Arial" w:hAnsi="Arial" w:cs="Arial"/>
        </w:rPr>
        <w:t>Porozumienia</w:t>
      </w:r>
      <w:r w:rsidR="00E83B70" w:rsidRPr="00C53C4D">
        <w:rPr>
          <w:rFonts w:ascii="Arial" w:hAnsi="Arial" w:cs="Arial"/>
        </w:rPr>
        <w:t xml:space="preserve">, których podjęcia </w:t>
      </w:r>
      <w:r w:rsidRPr="00C53C4D">
        <w:rPr>
          <w:rFonts w:ascii="Arial" w:hAnsi="Arial" w:cs="Arial"/>
        </w:rPr>
        <w:t xml:space="preserve">nie wstrzymuje zdarzenie siły wyższej. </w:t>
      </w:r>
    </w:p>
    <w:p w14:paraId="21AA4AC4" w14:textId="3443E689"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niezwłocznie przystąpią do realizacji swoich obowiązków wynikających z </w:t>
      </w:r>
      <w:r w:rsidR="009E7ADB" w:rsidRPr="008A453D">
        <w:rPr>
          <w:rFonts w:ascii="Arial" w:hAnsi="Arial" w:cs="Arial"/>
        </w:rPr>
        <w:t>Porozumienia</w:t>
      </w:r>
      <w:r w:rsidRPr="00C53C4D">
        <w:rPr>
          <w:rFonts w:ascii="Arial" w:hAnsi="Arial" w:cs="Arial"/>
        </w:rPr>
        <w:t xml:space="preserve">. </w:t>
      </w:r>
    </w:p>
    <w:p w14:paraId="1D0313DA" w14:textId="58780CD5" w:rsidR="0099772B" w:rsidRPr="00821CB0" w:rsidRDefault="00C8465E" w:rsidP="002763E2">
      <w:pPr>
        <w:numPr>
          <w:ilvl w:val="0"/>
          <w:numId w:val="8"/>
        </w:numPr>
        <w:spacing w:after="240"/>
        <w:ind w:left="425" w:hanging="425"/>
        <w:rPr>
          <w:rFonts w:cs="Arial"/>
          <w:szCs w:val="24"/>
        </w:rPr>
      </w:pPr>
      <w:r w:rsidRPr="00C53C4D">
        <w:rPr>
          <w:rFonts w:cs="Arial"/>
          <w:szCs w:val="24"/>
        </w:rPr>
        <w:t xml:space="preserve">W przypadku, kiedy dalsza realizacja Projektu nie jest możliwa z powodu działania siły wyższej, Beneficjent jest zobowiązany podjąć działania zmierzające do rozwiązania </w:t>
      </w:r>
      <w:r w:rsidR="009E7ADB" w:rsidRPr="008A453D">
        <w:rPr>
          <w:rFonts w:cs="Arial"/>
          <w:szCs w:val="24"/>
        </w:rPr>
        <w:t>Porozumienia</w:t>
      </w:r>
      <w:r w:rsidR="009E7ADB" w:rsidRPr="00C53C4D" w:rsidDel="009E7ADB">
        <w:rPr>
          <w:rFonts w:cs="Arial"/>
          <w:szCs w:val="24"/>
        </w:rPr>
        <w:t xml:space="preserve"> </w:t>
      </w:r>
      <w:r w:rsidRPr="00C53C4D">
        <w:rPr>
          <w:rFonts w:cs="Arial"/>
          <w:szCs w:val="24"/>
        </w:rPr>
        <w:t xml:space="preserve">zgodnie z § </w:t>
      </w:r>
      <w:r w:rsidR="00714690" w:rsidRPr="00C53C4D">
        <w:rPr>
          <w:rFonts w:cs="Arial"/>
          <w:szCs w:val="24"/>
        </w:rPr>
        <w:t>2</w:t>
      </w:r>
      <w:r w:rsidR="00DA01E1">
        <w:rPr>
          <w:rFonts w:cs="Arial"/>
          <w:szCs w:val="24"/>
        </w:rPr>
        <w:t>3</w:t>
      </w:r>
      <w:r w:rsidR="00714690" w:rsidRPr="00C53C4D">
        <w:rPr>
          <w:rFonts w:cs="Arial"/>
          <w:szCs w:val="24"/>
        </w:rPr>
        <w:t xml:space="preserve"> </w:t>
      </w:r>
      <w:r w:rsidRPr="00C53C4D">
        <w:rPr>
          <w:rFonts w:cs="Arial"/>
          <w:szCs w:val="24"/>
        </w:rPr>
        <w:t xml:space="preserve">ust. </w:t>
      </w:r>
      <w:r w:rsidR="001D5770" w:rsidRPr="00C53C4D">
        <w:rPr>
          <w:rFonts w:cs="Arial"/>
          <w:szCs w:val="24"/>
        </w:rPr>
        <w:t>2</w:t>
      </w:r>
      <w:r w:rsidRPr="00C53C4D">
        <w:rPr>
          <w:rFonts w:cs="Arial"/>
          <w:szCs w:val="24"/>
        </w:rPr>
        <w:t xml:space="preserve"> </w:t>
      </w:r>
      <w:r w:rsidR="009E7ADB" w:rsidRPr="008A453D">
        <w:rPr>
          <w:rFonts w:cs="Arial"/>
          <w:szCs w:val="24"/>
        </w:rPr>
        <w:t>Porozumienia</w:t>
      </w:r>
      <w:r w:rsidR="000110CC" w:rsidRPr="00C53C4D">
        <w:rPr>
          <w:rFonts w:cs="Arial"/>
          <w:szCs w:val="24"/>
        </w:rPr>
        <w:t>.</w:t>
      </w:r>
    </w:p>
    <w:p w14:paraId="1A1D5316" w14:textId="28369261" w:rsidR="00D3728B" w:rsidRPr="002763E2" w:rsidRDefault="00D458D8" w:rsidP="002763E2">
      <w:pPr>
        <w:pStyle w:val="Nagwek2"/>
        <w:rPr>
          <w:rFonts w:ascii="Arial" w:hAnsi="Arial" w:cs="Arial"/>
          <w:b/>
          <w:color w:val="auto"/>
          <w:sz w:val="24"/>
          <w:szCs w:val="24"/>
        </w:rPr>
      </w:pPr>
      <w:bookmarkStart w:id="53" w:name="_Toc131671430"/>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5</w:t>
      </w:r>
      <w:r w:rsidR="00FB06CB" w:rsidRPr="002763E2">
        <w:rPr>
          <w:rFonts w:ascii="Arial" w:hAnsi="Arial" w:cs="Arial"/>
          <w:b/>
          <w:color w:val="auto"/>
          <w:sz w:val="24"/>
          <w:szCs w:val="24"/>
        </w:rPr>
        <w:t xml:space="preserve"> </w:t>
      </w:r>
      <w:r w:rsidR="008A516C" w:rsidRPr="002763E2">
        <w:rPr>
          <w:rFonts w:ascii="Arial" w:hAnsi="Arial" w:cs="Arial"/>
          <w:b/>
          <w:color w:val="auto"/>
          <w:sz w:val="24"/>
          <w:szCs w:val="24"/>
        </w:rPr>
        <w:t>Postanowienia końcowe</w:t>
      </w:r>
      <w:bookmarkEnd w:id="53"/>
    </w:p>
    <w:p w14:paraId="72093201" w14:textId="310D96E3"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 xml:space="preserve">W sprawach nieuregulowanych </w:t>
      </w:r>
      <w:r w:rsidR="009E7ADB" w:rsidRPr="008A453D">
        <w:rPr>
          <w:rFonts w:ascii="Arial" w:hAnsi="Arial" w:cs="Arial"/>
        </w:rPr>
        <w:t>Porozumieni</w:t>
      </w:r>
      <w:r w:rsidR="009E7ADB">
        <w:rPr>
          <w:rFonts w:ascii="Arial" w:hAnsi="Arial" w:cs="Arial"/>
        </w:rPr>
        <w:t>em</w:t>
      </w:r>
      <w:r w:rsidR="009E7ADB" w:rsidRPr="00C53C4D" w:rsidDel="009E7ADB">
        <w:rPr>
          <w:rFonts w:ascii="Arial" w:hAnsi="Arial" w:cs="Arial"/>
          <w:color w:val="00000A"/>
        </w:rPr>
        <w:t xml:space="preserve"> </w:t>
      </w:r>
      <w:r w:rsidRPr="00C53C4D">
        <w:rPr>
          <w:rFonts w:ascii="Arial" w:hAnsi="Arial" w:cs="Arial"/>
          <w:color w:val="00000A"/>
        </w:rPr>
        <w:t>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7599A8B1"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w:t>
      </w:r>
      <w:r w:rsidR="00284E39" w:rsidRPr="00C53C4D">
        <w:rPr>
          <w:rFonts w:ascii="Arial" w:hAnsi="Arial" w:cs="Arial"/>
        </w:rPr>
        <w:t>,</w:t>
      </w:r>
      <w:r w:rsidRPr="00C53C4D">
        <w:rPr>
          <w:rFonts w:ascii="Arial" w:hAnsi="Arial" w:cs="Arial"/>
        </w:rPr>
        <w:t xml:space="preserve"> ustawa o finansach publicznych, ustawa o rachunkowości (</w:t>
      </w:r>
      <w:r w:rsidR="006B03F6" w:rsidRPr="00C53C4D">
        <w:rPr>
          <w:rFonts w:ascii="Arial" w:hAnsi="Arial" w:cs="Arial"/>
        </w:rPr>
        <w:t xml:space="preserve">Dz.U.2021.217, z </w:t>
      </w:r>
      <w:proofErr w:type="spellStart"/>
      <w:r w:rsidR="006B03F6" w:rsidRPr="00C53C4D">
        <w:rPr>
          <w:rFonts w:ascii="Arial" w:hAnsi="Arial" w:cs="Arial"/>
        </w:rPr>
        <w:t>późn</w:t>
      </w:r>
      <w:proofErr w:type="spellEnd"/>
      <w:r w:rsidR="006B03F6" w:rsidRPr="00C53C4D">
        <w:rPr>
          <w:rFonts w:ascii="Arial" w:hAnsi="Arial" w:cs="Arial"/>
        </w:rPr>
        <w:t>. zm.</w:t>
      </w:r>
      <w:r w:rsidRPr="00C53C4D">
        <w:rPr>
          <w:rFonts w:ascii="Arial" w:hAnsi="Arial" w:cs="Arial"/>
        </w:rPr>
        <w:t xml:space="preserve">), </w:t>
      </w:r>
      <w:proofErr w:type="spellStart"/>
      <w:r w:rsidR="0043004A" w:rsidRPr="00C53C4D">
        <w:rPr>
          <w:rFonts w:ascii="Arial" w:hAnsi="Arial" w:cs="Arial"/>
        </w:rPr>
        <w:t>Pzp</w:t>
      </w:r>
      <w:proofErr w:type="spellEnd"/>
      <w:r w:rsidR="0043004A" w:rsidRPr="00C53C4D">
        <w:rPr>
          <w:rFonts w:ascii="Arial" w:hAnsi="Arial" w:cs="Arial"/>
        </w:rPr>
        <w:t>,</w:t>
      </w:r>
      <w:r w:rsidRPr="00C53C4D">
        <w:rPr>
          <w:rFonts w:ascii="Arial" w:hAnsi="Arial" w:cs="Arial"/>
        </w:rPr>
        <w:t xml:space="preserve"> ustawa z dnia 30 kwietnia 2004 r. o postępowaniu w sprawach dotyczących pomocy publicznej (</w:t>
      </w:r>
      <w:proofErr w:type="spellStart"/>
      <w:r w:rsidR="00317A1E" w:rsidRPr="00C53C4D">
        <w:rPr>
          <w:rFonts w:ascii="Arial" w:hAnsi="Arial" w:cs="Arial"/>
        </w:rPr>
        <w:t>t.j</w:t>
      </w:r>
      <w:proofErr w:type="spellEnd"/>
      <w:r w:rsidR="00317A1E" w:rsidRPr="00C53C4D">
        <w:rPr>
          <w:rFonts w:ascii="Arial" w:hAnsi="Arial" w:cs="Arial"/>
        </w:rPr>
        <w:t>.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 xml:space="preserve">Dz.U.2021.2351, z </w:t>
      </w:r>
      <w:proofErr w:type="spellStart"/>
      <w:r w:rsidR="00317A1E" w:rsidRPr="00C53C4D">
        <w:rPr>
          <w:rStyle w:val="czeinternetowe"/>
          <w:rFonts w:ascii="Arial" w:hAnsi="Arial" w:cs="Arial"/>
          <w:color w:val="000000"/>
          <w:u w:val="none"/>
        </w:rPr>
        <w:t>późn</w:t>
      </w:r>
      <w:proofErr w:type="spellEnd"/>
      <w:r w:rsidR="00317A1E" w:rsidRPr="00C53C4D">
        <w:rPr>
          <w:rStyle w:val="czeinternetowe"/>
          <w:rFonts w:ascii="Arial" w:hAnsi="Arial" w:cs="Arial"/>
          <w:color w:val="000000"/>
          <w:u w:val="none"/>
        </w:rPr>
        <w:t>. zm.</w:t>
      </w:r>
      <w:r w:rsidRPr="00C53C4D">
        <w:rPr>
          <w:rFonts w:ascii="Arial" w:hAnsi="Arial" w:cs="Arial"/>
        </w:rPr>
        <w:t>), ustawa z dnia 27 kwietnia 2001 r. Prawo ochrony środowiska (</w:t>
      </w:r>
      <w:r w:rsidR="00317A1E" w:rsidRPr="00C53C4D">
        <w:rPr>
          <w:rFonts w:ascii="Arial" w:hAnsi="Arial" w:cs="Arial"/>
        </w:rPr>
        <w:t xml:space="preserve">Dz.U.2021.1973,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 ustawa z dnia 11 marca 2004 r. o podatku od towarów i usług (</w:t>
      </w:r>
      <w:r w:rsidR="00317A1E" w:rsidRPr="00C53C4D">
        <w:rPr>
          <w:rFonts w:ascii="Arial" w:hAnsi="Arial" w:cs="Arial"/>
        </w:rPr>
        <w:t xml:space="preserve">Dz.U.2021.685,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 xml:space="preserve">Dz.U.2021.2373,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w:t>
      </w:r>
      <w:r w:rsidR="009E7ADB">
        <w:rPr>
          <w:rFonts w:ascii="Arial" w:hAnsi="Arial" w:cs="Arial"/>
        </w:rPr>
        <w:t>go</w:t>
      </w:r>
      <w:r w:rsidR="00E340DD" w:rsidRPr="00C53C4D">
        <w:rPr>
          <w:rFonts w:ascii="Arial" w:hAnsi="Arial" w:cs="Arial"/>
        </w:rPr>
        <w:t xml:space="preserve"> </w:t>
      </w:r>
      <w:r w:rsidR="009E7ADB" w:rsidRPr="008A453D">
        <w:rPr>
          <w:rFonts w:ascii="Arial" w:hAnsi="Arial" w:cs="Arial"/>
        </w:rPr>
        <w:t>Porozumienia</w:t>
      </w:r>
      <w:r w:rsidR="00E340DD" w:rsidRPr="00C53C4D">
        <w:rPr>
          <w:rFonts w:ascii="Arial" w:hAnsi="Arial" w:cs="Arial"/>
        </w:rPr>
        <w:t>.</w:t>
      </w:r>
    </w:p>
    <w:p w14:paraId="527979A3" w14:textId="590FB317"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 xml:space="preserve">Strony </w:t>
      </w:r>
      <w:r w:rsidR="009E7ADB" w:rsidRPr="008A453D">
        <w:rPr>
          <w:rFonts w:ascii="Arial" w:hAnsi="Arial" w:cs="Arial"/>
        </w:rPr>
        <w:t>Porozumienia</w:t>
      </w:r>
      <w:r w:rsidR="009E7ADB" w:rsidRPr="00D477CF" w:rsidDel="009E7ADB">
        <w:rPr>
          <w:rFonts w:ascii="Arial" w:hAnsi="Arial" w:cs="Arial"/>
        </w:rPr>
        <w:t xml:space="preserve"> </w:t>
      </w:r>
      <w:r w:rsidRPr="00D477CF">
        <w:rPr>
          <w:rFonts w:ascii="Arial" w:hAnsi="Arial" w:cs="Arial"/>
        </w:rPr>
        <w:t xml:space="preserve">podają następujące adresy dla wzajemnych doręczeń dokumentów, pism i oświadczeń składanych w toku wykonywania </w:t>
      </w:r>
      <w:r w:rsidR="009E7ADB" w:rsidRPr="008A453D">
        <w:rPr>
          <w:rFonts w:ascii="Arial" w:hAnsi="Arial" w:cs="Arial"/>
        </w:rPr>
        <w:t>Porozumienia</w:t>
      </w:r>
      <w:r w:rsidR="009E7ADB" w:rsidRPr="00D477CF" w:rsidDel="009E7ADB">
        <w:rPr>
          <w:rFonts w:ascii="Arial" w:hAnsi="Arial" w:cs="Arial"/>
        </w:rPr>
        <w:t xml:space="preserve"> </w:t>
      </w:r>
      <w:r w:rsidR="00030465">
        <w:rPr>
          <w:rFonts w:ascii="Arial" w:hAnsi="Arial" w:cs="Arial"/>
        </w:rPr>
        <w:t>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6EE77E22"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w:t>
      </w:r>
      <w:r w:rsidR="009E7ADB" w:rsidRPr="008A453D">
        <w:rPr>
          <w:rFonts w:ascii="Arial" w:hAnsi="Arial" w:cs="Arial"/>
        </w:rPr>
        <w:t>Porozumienia</w:t>
      </w:r>
      <w:r w:rsidR="009E7ADB" w:rsidRPr="00030465" w:rsidDel="009E7ADB">
        <w:rPr>
          <w:rFonts w:ascii="Arial" w:hAnsi="Arial" w:cs="Arial"/>
        </w:rPr>
        <w:t xml:space="preserve"> </w:t>
      </w:r>
      <w:r w:rsidRPr="00030465">
        <w:rPr>
          <w:rFonts w:ascii="Arial" w:hAnsi="Arial" w:cs="Arial"/>
        </w:rPr>
        <w:t xml:space="preserve">uznają za skutecznie doręczone, niezależnie od tego, czy dokumenty, pisma i oświadczenia zostały rzeczywiście odebrane przez Strony </w:t>
      </w:r>
      <w:r w:rsidR="009E7ADB" w:rsidRPr="008A453D">
        <w:rPr>
          <w:rFonts w:ascii="Arial" w:hAnsi="Arial" w:cs="Arial"/>
        </w:rPr>
        <w:t>Porozumienia</w:t>
      </w:r>
      <w:r w:rsidRPr="00030465">
        <w:rPr>
          <w:rFonts w:ascii="Arial" w:hAnsi="Arial" w:cs="Arial"/>
        </w:rPr>
        <w:t xml:space="preserve">,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1B01C24F"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wyjaśniane będą przez Strony </w:t>
      </w:r>
      <w:r w:rsidR="009E7ADB" w:rsidRPr="008A453D">
        <w:rPr>
          <w:rFonts w:ascii="Arial" w:hAnsi="Arial" w:cs="Arial"/>
        </w:rPr>
        <w:t>Porozumienia</w:t>
      </w:r>
      <w:r w:rsidR="009E7ADB" w:rsidRPr="00C53C4D" w:rsidDel="009E7ADB">
        <w:rPr>
          <w:rFonts w:ascii="Arial" w:hAnsi="Arial" w:cs="Arial"/>
          <w:color w:val="00000A"/>
        </w:rPr>
        <w:t xml:space="preserve"> </w:t>
      </w:r>
      <w:r w:rsidR="00E63D07" w:rsidRPr="00C53C4D">
        <w:rPr>
          <w:rFonts w:ascii="Arial" w:hAnsi="Arial" w:cs="Arial"/>
          <w:color w:val="00000A"/>
        </w:rPr>
        <w:t>za pośrednictwem SL2021</w:t>
      </w:r>
      <w:r w:rsidRPr="00C53C4D">
        <w:rPr>
          <w:rFonts w:ascii="Arial" w:hAnsi="Arial" w:cs="Arial"/>
          <w:color w:val="00000A"/>
        </w:rPr>
        <w:t>.</w:t>
      </w:r>
    </w:p>
    <w:p w14:paraId="53A5EEA0" w14:textId="56A79D6C"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 przypadku powstania sporów pomiędzy Stronami </w:t>
      </w:r>
      <w:r w:rsidR="009E7ADB" w:rsidRPr="008A453D">
        <w:rPr>
          <w:rFonts w:ascii="Arial" w:hAnsi="Arial" w:cs="Arial"/>
        </w:rPr>
        <w:t>Porozumienia</w:t>
      </w:r>
      <w:r w:rsidRPr="00C53C4D">
        <w:rPr>
          <w:rFonts w:ascii="Arial" w:hAnsi="Arial" w:cs="Arial"/>
          <w:color w:val="00000A"/>
        </w:rPr>
        <w:t xml:space="preserve">, prawem właściwym do ich rozstrzygania jest dla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prawo obowiązujące na terytorium Rzeczypospolitej Polskiej.</w:t>
      </w:r>
    </w:p>
    <w:p w14:paraId="1FC05428" w14:textId="175112C4" w:rsidR="00784160" w:rsidRPr="000F1E25" w:rsidRDefault="008A516C" w:rsidP="000F1E25">
      <w:pPr>
        <w:pStyle w:val="Default"/>
        <w:numPr>
          <w:ilvl w:val="0"/>
          <w:numId w:val="5"/>
        </w:numPr>
        <w:spacing w:line="276" w:lineRule="auto"/>
        <w:ind w:left="426" w:hanging="425"/>
        <w:rPr>
          <w:rFonts w:ascii="Arial" w:hAnsi="Arial" w:cs="Arial"/>
        </w:rPr>
      </w:pPr>
      <w:r w:rsidRPr="00C53C4D">
        <w:rPr>
          <w:rFonts w:ascii="Arial" w:hAnsi="Arial" w:cs="Arial"/>
          <w:color w:val="00000A"/>
        </w:rPr>
        <w:t xml:space="preserve">Spory dotyczące Stron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i wynikające z postanowień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lub w związku z </w:t>
      </w:r>
      <w:r w:rsidR="009E7ADB" w:rsidRPr="008A453D">
        <w:rPr>
          <w:rFonts w:ascii="Arial" w:hAnsi="Arial" w:cs="Arial"/>
        </w:rPr>
        <w:t>Porozumieni</w:t>
      </w:r>
      <w:r w:rsidR="009E7ADB">
        <w:rPr>
          <w:rFonts w:ascii="Arial" w:hAnsi="Arial" w:cs="Arial"/>
        </w:rPr>
        <w:t>em</w:t>
      </w:r>
      <w:r w:rsidRPr="00C53C4D">
        <w:rPr>
          <w:rFonts w:ascii="Arial" w:hAnsi="Arial" w:cs="Arial"/>
          <w:color w:val="00000A"/>
        </w:rPr>
        <w:t xml:space="preserve">, odnoszące się również do istnienia, ważności albo </w:t>
      </w:r>
      <w:r w:rsidR="00EC6AC1" w:rsidRPr="00C53C4D">
        <w:rPr>
          <w:rFonts w:ascii="Arial" w:hAnsi="Arial" w:cs="Arial"/>
          <w:color w:val="00000A"/>
        </w:rPr>
        <w:t>rozwiązania</w:t>
      </w:r>
      <w:r w:rsidRPr="00C53C4D">
        <w:rPr>
          <w:rFonts w:ascii="Arial" w:hAnsi="Arial" w:cs="Arial"/>
          <w:color w:val="00000A"/>
        </w:rPr>
        <w:t xml:space="preserve"> </w:t>
      </w:r>
      <w:r w:rsidR="009E7ADB" w:rsidRPr="008A453D">
        <w:rPr>
          <w:rFonts w:ascii="Arial" w:hAnsi="Arial" w:cs="Arial"/>
        </w:rPr>
        <w:t>Porozumienia</w:t>
      </w:r>
      <w:r w:rsidRPr="00C53C4D">
        <w:rPr>
          <w:rFonts w:ascii="Arial" w:hAnsi="Arial" w:cs="Arial"/>
          <w:color w:val="00000A"/>
        </w:rPr>
        <w:t xml:space="preserve">, </w:t>
      </w:r>
      <w:r w:rsidRPr="00B9658A">
        <w:rPr>
          <w:rFonts w:ascii="Arial" w:hAnsi="Arial" w:cs="Arial"/>
          <w:color w:val="00000A"/>
        </w:rPr>
        <w:t xml:space="preserve">rozstrzyga sąd powszechny właściwy według siedziby Instytucji Zarządzającej. </w:t>
      </w:r>
    </w:p>
    <w:p w14:paraId="44C3DD09" w14:textId="524E2B61"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 xml:space="preserve">ust. 2 pkt 4 </w:t>
      </w:r>
      <w:r w:rsidR="009E7ADB" w:rsidRPr="008A453D">
        <w:rPr>
          <w:rFonts w:ascii="Arial" w:hAnsi="Arial" w:cs="Arial"/>
        </w:rPr>
        <w:t>Porozumienia</w:t>
      </w:r>
      <w:r w:rsidR="009E7ADB" w:rsidRPr="000F1E25" w:rsidDel="009E7ADB">
        <w:rPr>
          <w:rFonts w:ascii="Arial" w:hAnsi="Arial" w:cs="Arial"/>
        </w:rPr>
        <w:t xml:space="preserve"> </w:t>
      </w:r>
      <w:r w:rsidRPr="000F1E25">
        <w:rPr>
          <w:rFonts w:ascii="Arial" w:hAnsi="Arial" w:cs="Arial"/>
        </w:rPr>
        <w:t>oraz innych dokumentów</w:t>
      </w:r>
      <w:r w:rsidR="005A19FC">
        <w:rPr>
          <w:rFonts w:ascii="Arial" w:hAnsi="Arial" w:cs="Arial"/>
        </w:rPr>
        <w:t xml:space="preserve">, do których przestrzegania zobowiązuje </w:t>
      </w:r>
      <w:r w:rsidR="009E7ADB" w:rsidRPr="008A453D">
        <w:rPr>
          <w:rFonts w:ascii="Arial" w:hAnsi="Arial" w:cs="Arial"/>
        </w:rPr>
        <w:t>Porozumieni</w:t>
      </w:r>
      <w:r w:rsidR="009E7ADB">
        <w:rPr>
          <w:rFonts w:ascii="Arial" w:hAnsi="Arial" w:cs="Arial"/>
        </w:rPr>
        <w:t>e</w:t>
      </w:r>
      <w:r w:rsidR="005A19FC">
        <w:rPr>
          <w:rFonts w:ascii="Arial" w:hAnsi="Arial" w:cs="Arial"/>
        </w:rPr>
        <w:t xml:space="preserve">, </w:t>
      </w:r>
      <w:r w:rsidRPr="000F1E25">
        <w:rPr>
          <w:rFonts w:ascii="Arial" w:hAnsi="Arial" w:cs="Arial"/>
        </w:rPr>
        <w:t>jest dostępna na stronie internetowej.</w:t>
      </w:r>
    </w:p>
    <w:p w14:paraId="290383D4" w14:textId="4533038D"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Beneficjent należy do jednostek sektora finansów publicznych / jednostek spoza sektora finansów publicznych</w:t>
      </w:r>
      <w:r w:rsidRPr="00C53C4D">
        <w:rPr>
          <w:rStyle w:val="Zakotwiczenieprzypisudolnego"/>
          <w:rFonts w:ascii="Arial" w:hAnsi="Arial" w:cs="Arial"/>
        </w:rPr>
        <w:footnoteReference w:id="14"/>
      </w:r>
      <w:r w:rsidRPr="000F1E25">
        <w:rPr>
          <w:rFonts w:ascii="Arial" w:hAnsi="Arial" w:cs="Arial"/>
        </w:rPr>
        <w:t>.</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15"/>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ind w:left="851" w:hanging="357"/>
        <w:rPr>
          <w:rFonts w:cs="Arial"/>
          <w:szCs w:val="24"/>
        </w:rPr>
      </w:pPr>
      <w:r w:rsidRPr="000F1E25">
        <w:rPr>
          <w:rFonts w:cs="Arial"/>
          <w:szCs w:val="24"/>
        </w:rPr>
        <w:t>dział ………………………………………………………………..</w:t>
      </w:r>
    </w:p>
    <w:p w14:paraId="54A24116" w14:textId="5F528C90" w:rsidR="000F1E25" w:rsidRPr="000F1E25" w:rsidRDefault="000F1E25" w:rsidP="002763E2">
      <w:pPr>
        <w:pStyle w:val="Akapitzlist"/>
        <w:numPr>
          <w:ilvl w:val="0"/>
          <w:numId w:val="16"/>
        </w:numPr>
        <w:spacing w:after="240"/>
        <w:ind w:left="850" w:hanging="357"/>
        <w:rPr>
          <w:rFonts w:cs="Arial"/>
          <w:szCs w:val="24"/>
        </w:rPr>
      </w:pPr>
      <w:r w:rsidRPr="000F1E25">
        <w:rPr>
          <w:rFonts w:cs="Arial"/>
          <w:szCs w:val="24"/>
        </w:rPr>
        <w:t>rozdział ……………………………………………………………</w:t>
      </w:r>
    </w:p>
    <w:p w14:paraId="306948D1" w14:textId="4B9A3501" w:rsidR="00D3728B" w:rsidRPr="002763E2" w:rsidRDefault="008A516C" w:rsidP="002763E2">
      <w:pPr>
        <w:pStyle w:val="Nagwek2"/>
        <w:rPr>
          <w:rFonts w:ascii="Arial" w:hAnsi="Arial" w:cs="Arial"/>
          <w:b/>
          <w:color w:val="auto"/>
          <w:sz w:val="24"/>
          <w:szCs w:val="24"/>
        </w:rPr>
      </w:pPr>
      <w:bookmarkStart w:id="54" w:name="_Toc131671431"/>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6</w:t>
      </w:r>
      <w:r w:rsidR="00821CB0" w:rsidRPr="002763E2">
        <w:rPr>
          <w:rFonts w:ascii="Arial" w:hAnsi="Arial" w:cs="Arial"/>
          <w:b/>
          <w:color w:val="auto"/>
          <w:sz w:val="24"/>
          <w:szCs w:val="24"/>
        </w:rPr>
        <w:t xml:space="preserve"> </w:t>
      </w:r>
      <w:r w:rsidR="002F35DD" w:rsidRPr="00580233">
        <w:rPr>
          <w:rFonts w:ascii="Arial" w:hAnsi="Arial" w:cs="Arial"/>
          <w:b/>
          <w:color w:val="auto"/>
          <w:sz w:val="24"/>
          <w:szCs w:val="24"/>
        </w:rPr>
        <w:t xml:space="preserve">Obowiązywanie </w:t>
      </w:r>
      <w:r w:rsidR="009E7ADB" w:rsidRPr="00580233">
        <w:rPr>
          <w:rFonts w:ascii="Arial" w:hAnsi="Arial" w:cs="Arial"/>
          <w:b/>
          <w:color w:val="auto"/>
          <w:sz w:val="24"/>
          <w:szCs w:val="24"/>
        </w:rPr>
        <w:t>Porozumienia</w:t>
      </w:r>
      <w:bookmarkEnd w:id="54"/>
    </w:p>
    <w:p w14:paraId="54940245" w14:textId="7B7483B1" w:rsidR="000F1E25" w:rsidRDefault="009E7ADB" w:rsidP="009D2704">
      <w:pPr>
        <w:pStyle w:val="Default"/>
        <w:spacing w:after="720" w:line="276" w:lineRule="auto"/>
        <w:rPr>
          <w:rFonts w:ascii="Arial" w:hAnsi="Arial" w:cs="Arial"/>
        </w:rPr>
      </w:pPr>
      <w:r w:rsidRPr="008A453D">
        <w:rPr>
          <w:rFonts w:ascii="Arial" w:hAnsi="Arial" w:cs="Arial"/>
        </w:rPr>
        <w:t>Porozumieni</w:t>
      </w:r>
      <w:r>
        <w:rPr>
          <w:rFonts w:ascii="Arial" w:hAnsi="Arial" w:cs="Arial"/>
        </w:rPr>
        <w:t>e</w:t>
      </w:r>
      <w:r w:rsidRPr="00B9658A" w:rsidDel="009E7ADB">
        <w:rPr>
          <w:rFonts w:ascii="Arial" w:hAnsi="Arial" w:cs="Arial"/>
        </w:rPr>
        <w:t xml:space="preserve"> </w:t>
      </w:r>
      <w:r w:rsidR="000F1E25" w:rsidRPr="00B9658A">
        <w:rPr>
          <w:rFonts w:ascii="Arial" w:hAnsi="Arial" w:cs="Arial"/>
        </w:rPr>
        <w:t xml:space="preserve">wchodzi w życie z dniem podpisania przez obie Strony </w:t>
      </w:r>
      <w:r w:rsidRPr="008A453D">
        <w:rPr>
          <w:rFonts w:ascii="Arial" w:hAnsi="Arial" w:cs="Arial"/>
        </w:rPr>
        <w:t>Porozumienia</w:t>
      </w:r>
      <w:r w:rsidR="000F1E25" w:rsidRPr="00B9658A">
        <w:rPr>
          <w:rFonts w:ascii="Arial" w:hAnsi="Arial" w:cs="Arial"/>
        </w:rPr>
        <w:t>.</w:t>
      </w:r>
    </w:p>
    <w:tbl>
      <w:tblPr>
        <w:tblStyle w:val="Zwykatabela4"/>
        <w:tblW w:w="0" w:type="auto"/>
        <w:tblLook w:val="04A0" w:firstRow="1" w:lastRow="0" w:firstColumn="1" w:lastColumn="0" w:noHBand="0" w:noVBand="1"/>
        <w:tblCaption w:val="Miejsce na złożenie podpisów"/>
        <w:tblDescription w:val="Tabela składa się z dwóch kolumn w ktorych należy złożyć podpisy osób upoważnionych do podpisania porozumienia. W kolumnie pierwszej podpisy osób reprezentujących Instytucję zarządzającą programem a w drugiej reprezentujących beneficjenta."/>
      </w:tblPr>
      <w:tblGrid>
        <w:gridCol w:w="4531"/>
        <w:gridCol w:w="4531"/>
      </w:tblGrid>
      <w:tr w:rsidR="00914193" w:rsidRPr="00C53C4D" w14:paraId="5F69E24E" w14:textId="77777777" w:rsidTr="00651E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F8507B" w:rsidRDefault="00914193" w:rsidP="00F8507B">
            <w:pPr>
              <w:pStyle w:val="Default"/>
              <w:spacing w:line="276" w:lineRule="auto"/>
              <w:rPr>
                <w:rFonts w:ascii="Arial" w:hAnsi="Arial" w:cs="Arial"/>
                <w:u w:val="single"/>
              </w:rPr>
            </w:pPr>
            <w:r w:rsidRPr="00C53C4D">
              <w:rPr>
                <w:rFonts w:ascii="Arial" w:hAnsi="Arial" w:cs="Arial"/>
                <w:u w:val="single"/>
              </w:rPr>
              <w:t>W imieniu Instytucji Zarządzającej Programem:</w:t>
            </w:r>
          </w:p>
        </w:tc>
        <w:tc>
          <w:tcPr>
            <w:tcW w:w="4531" w:type="dxa"/>
          </w:tcPr>
          <w:p w14:paraId="4DF587DC" w14:textId="6F0DDD5A" w:rsidR="00914193" w:rsidRPr="00C53C4D" w:rsidRDefault="00914193" w:rsidP="00C53C4D">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C53C4D">
              <w:rPr>
                <w:rFonts w:ascii="Arial" w:hAnsi="Arial" w:cs="Arial"/>
                <w:u w:val="single"/>
              </w:rPr>
              <w:t xml:space="preserve">W imieniu Beneficjenta </w:t>
            </w:r>
            <w:r w:rsidR="00520EA0" w:rsidRPr="00C53C4D">
              <w:rPr>
                <w:rFonts w:ascii="Arial" w:hAnsi="Arial" w:cs="Arial"/>
                <w:bCs w:val="0"/>
                <w:color w:val="auto"/>
                <w:u w:val="single"/>
              </w:rPr>
              <w:t>/ reprezentowaną/-</w:t>
            </w:r>
            <w:proofErr w:type="spellStart"/>
            <w:r w:rsidR="00520EA0" w:rsidRPr="00C53C4D">
              <w:rPr>
                <w:rFonts w:ascii="Arial" w:hAnsi="Arial" w:cs="Arial"/>
                <w:bCs w:val="0"/>
                <w:color w:val="auto"/>
                <w:u w:val="single"/>
              </w:rPr>
              <w:t>ym</w:t>
            </w:r>
            <w:proofErr w:type="spellEnd"/>
            <w:r w:rsidR="00520EA0" w:rsidRPr="00C53C4D">
              <w:rPr>
                <w:rFonts w:ascii="Arial" w:hAnsi="Arial" w:cs="Arial"/>
                <w:bCs w:val="0"/>
                <w:color w:val="auto"/>
                <w:u w:val="single"/>
              </w:rPr>
              <w:t xml:space="preserve"> zgodnie z pełnomocnictwem</w:t>
            </w:r>
            <w:r w:rsidR="00520EA0" w:rsidRPr="00C53C4D">
              <w:rPr>
                <w:rFonts w:ascii="Arial" w:hAnsi="Arial" w:cs="Arial"/>
                <w:bCs w:val="0"/>
                <w:color w:val="auto"/>
                <w:u w:val="single"/>
                <w:vertAlign w:val="superscript"/>
              </w:rPr>
              <w:footnoteReference w:id="16"/>
            </w:r>
            <w:r w:rsidR="00520EA0" w:rsidRPr="00C53C4D">
              <w:rPr>
                <w:rFonts w:ascii="Arial" w:hAnsi="Arial" w:cs="Arial"/>
                <w:bCs w:val="0"/>
                <w:color w:val="auto"/>
                <w:u w:val="single"/>
              </w:rPr>
              <w:t xml:space="preserve">: </w:t>
            </w:r>
          </w:p>
        </w:tc>
      </w:tr>
    </w:tbl>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D24DF" w14:textId="77777777" w:rsidR="00A0513C" w:rsidRDefault="00A0513C">
      <w:pPr>
        <w:spacing w:line="240" w:lineRule="auto"/>
      </w:pPr>
      <w:r>
        <w:separator/>
      </w:r>
    </w:p>
  </w:endnote>
  <w:endnote w:type="continuationSeparator" w:id="0">
    <w:p w14:paraId="13F4676C" w14:textId="77777777" w:rsidR="00A0513C" w:rsidRDefault="00A05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219D" w14:textId="77777777" w:rsidR="00C96A37" w:rsidRDefault="00C96A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51E0" w14:textId="632B5047" w:rsidR="009E7ADB" w:rsidRDefault="009E7ADB" w:rsidP="005D7EF7">
    <w:pPr>
      <w:pStyle w:val="Stopka"/>
      <w:jc w:val="center"/>
    </w:pPr>
    <w:r>
      <w:fldChar w:fldCharType="begin"/>
    </w:r>
    <w:r>
      <w:instrText>PAGE</w:instrText>
    </w:r>
    <w:r>
      <w:fldChar w:fldCharType="separate"/>
    </w:r>
    <w:r w:rsidR="00C96A37">
      <w:rPr>
        <w:noProof/>
      </w:rPr>
      <w:t>36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08F3" w14:textId="77777777" w:rsidR="00C96A37" w:rsidRDefault="00C96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BC4A" w14:textId="77777777" w:rsidR="00A0513C" w:rsidRDefault="00A0513C">
      <w:r>
        <w:separator/>
      </w:r>
    </w:p>
  </w:footnote>
  <w:footnote w:type="continuationSeparator" w:id="0">
    <w:p w14:paraId="5D4D0A26" w14:textId="77777777" w:rsidR="00A0513C" w:rsidRDefault="00A0513C">
      <w:r>
        <w:continuationSeparator/>
      </w:r>
    </w:p>
  </w:footnote>
  <w:footnote w:id="1">
    <w:p w14:paraId="6C484FBF" w14:textId="77777777"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Należy wpisać pełny tytuł Projektu, zgodnie z wnioskiem o dofinansowanie Projektu.</w:t>
      </w:r>
    </w:p>
  </w:footnote>
  <w:footnote w:id="2">
    <w:p w14:paraId="2D284358" w14:textId="1A44EE9B"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Należy wpisać numer oraz pełną nazwę Priorytetu zgodnie z Programem.</w:t>
      </w:r>
    </w:p>
  </w:footnote>
  <w:footnote w:id="3">
    <w:p w14:paraId="7CAC46E1" w14:textId="77777777"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Należy wpisać pełną nazwę i adres siedziby Beneficjenta, a gdy posiada, to również: NIP, REGON, KRS.</w:t>
      </w:r>
    </w:p>
  </w:footnote>
  <w:footnote w:id="4">
    <w:p w14:paraId="7AA5718F" w14:textId="1587FE26" w:rsidR="009E7ADB" w:rsidRPr="00286A79" w:rsidRDefault="009E7ADB"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5">
    <w:p w14:paraId="542D9426" w14:textId="06EACBAE"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Fonts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cs="Arial"/>
          <w:sz w:val="16"/>
          <w:szCs w:val="16"/>
        </w:rPr>
        <w:t>,</w:t>
      </w:r>
      <w:r w:rsidRPr="00286A79">
        <w:rPr>
          <w:rFonts w:cs="Arial"/>
          <w:sz w:val="16"/>
          <w:szCs w:val="16"/>
        </w:rPr>
        <w:t xml:space="preserve"> jeżeli Projekt będzie realizowany wyłącznie przez podmiot wskazany jako Beneficjent, § 4 oraz § 5 ust. 3 </w:t>
      </w:r>
      <w:r w:rsidRPr="008A453D">
        <w:rPr>
          <w:rFonts w:cs="Arial"/>
          <w:sz w:val="16"/>
          <w:szCs w:val="16"/>
        </w:rPr>
        <w:t>Porozumienia</w:t>
      </w:r>
      <w:r w:rsidRPr="008A453D" w:rsidDel="008A453D">
        <w:rPr>
          <w:rFonts w:cs="Arial"/>
          <w:sz w:val="16"/>
          <w:szCs w:val="16"/>
        </w:rPr>
        <w:t xml:space="preserve"> </w:t>
      </w:r>
      <w:r w:rsidRPr="00286A79">
        <w:rPr>
          <w:rFonts w:cs="Arial"/>
          <w:sz w:val="16"/>
          <w:szCs w:val="16"/>
        </w:rPr>
        <w:t xml:space="preserve">nie ma zastosowania. </w:t>
      </w:r>
    </w:p>
  </w:footnote>
  <w:footnote w:id="6">
    <w:p w14:paraId="73996359" w14:textId="7CF37143" w:rsidR="009E7ADB" w:rsidRPr="00286A79" w:rsidRDefault="009E7ADB"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w:t>
      </w:r>
      <w:proofErr w:type="spellStart"/>
      <w:r w:rsidRPr="00D42006">
        <w:rPr>
          <w:rFonts w:ascii="Arial" w:hAnsi="Arial" w:cs="Arial"/>
          <w:sz w:val="16"/>
          <w:szCs w:val="16"/>
        </w:rPr>
        <w:t>minimis</w:t>
      </w:r>
      <w:proofErr w:type="spellEnd"/>
      <w:r w:rsidRPr="00D42006">
        <w:rPr>
          <w:rFonts w:ascii="Arial" w:hAnsi="Arial" w:cs="Arial"/>
          <w:sz w:val="16"/>
          <w:szCs w:val="16"/>
        </w:rPr>
        <w:t xml:space="preserve"> oraz projektów o wartość całkowitej co najmniej 5 mln euro</w:t>
      </w:r>
      <w:r>
        <w:rPr>
          <w:rFonts w:ascii="Arial" w:hAnsi="Arial" w:cs="Arial"/>
          <w:sz w:val="16"/>
          <w:szCs w:val="16"/>
        </w:rPr>
        <w:t>, w których podatek VAT stanowi wydatek kwalifikowalny.</w:t>
      </w:r>
    </w:p>
  </w:footnote>
  <w:footnote w:id="7">
    <w:p w14:paraId="6EE535E2" w14:textId="4B784862" w:rsidR="009E7ADB" w:rsidRPr="00432632" w:rsidRDefault="009E7ADB">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8">
    <w:p w14:paraId="393D4401" w14:textId="28C1ABCD" w:rsidR="009E7ADB" w:rsidRPr="00432632" w:rsidRDefault="009E7ADB">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9">
    <w:p w14:paraId="73034B03" w14:textId="77777777" w:rsidR="00CD36B6" w:rsidRDefault="00CD36B6" w:rsidP="00CD36B6">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podpisania </w:t>
      </w:r>
      <w:r w:rsidRPr="00E91C77">
        <w:rPr>
          <w:rFonts w:ascii="Arial" w:hAnsi="Arial" w:cs="Arial"/>
          <w:sz w:val="16"/>
          <w:szCs w:val="16"/>
        </w:rPr>
        <w:t>Porozumienia</w:t>
      </w:r>
      <w:r w:rsidRPr="00603EA5">
        <w:rPr>
          <w:rFonts w:ascii="Arial" w:hAnsi="Arial" w:cs="Arial"/>
          <w:sz w:val="16"/>
          <w:szCs w:val="16"/>
        </w:rPr>
        <w:t>.</w:t>
      </w:r>
    </w:p>
  </w:footnote>
  <w:footnote w:id="10">
    <w:p w14:paraId="2DF9EE33" w14:textId="77777777" w:rsidR="009E7ADB" w:rsidRPr="00C93DE1" w:rsidRDefault="009E7ADB"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1">
    <w:p w14:paraId="2804F7E4" w14:textId="77777777" w:rsidR="009E7ADB" w:rsidRPr="000B427E" w:rsidRDefault="009E7ADB">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12">
    <w:p w14:paraId="507949D1" w14:textId="74F9212F" w:rsidR="009E7ADB" w:rsidRPr="00286A79" w:rsidRDefault="009E7ADB"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 xml:space="preserve">otyczy wyłącznie projektów, których wartość całkowita (liczona według kursu Europejskiego Banku Centralnego z przedostatniego dnia pracy Komisji Europejskiej w miesiącu poprzedzającym miesiąc podpisana </w:t>
      </w:r>
      <w:r w:rsidRPr="009E7ADB">
        <w:rPr>
          <w:rFonts w:ascii="Arial" w:hAnsi="Arial" w:cs="Arial"/>
          <w:sz w:val="16"/>
          <w:szCs w:val="16"/>
        </w:rPr>
        <w:t>Porozumienia</w:t>
      </w:r>
      <w:r w:rsidRPr="009E7ADB" w:rsidDel="009E7ADB">
        <w:rPr>
          <w:rFonts w:ascii="Arial" w:hAnsi="Arial" w:cs="Arial"/>
          <w:sz w:val="16"/>
          <w:szCs w:val="16"/>
        </w:rPr>
        <w:t xml:space="preserve"> </w:t>
      </w:r>
      <w:r w:rsidRPr="00286A79">
        <w:rPr>
          <w:rFonts w:ascii="Arial" w:hAnsi="Arial" w:cs="Arial"/>
          <w:sz w:val="16"/>
          <w:szCs w:val="16"/>
        </w:rPr>
        <w:t>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13">
    <w:p w14:paraId="39E51ECE" w14:textId="77777777" w:rsidR="009E7ADB" w:rsidRPr="00286A79" w:rsidRDefault="009E7ADB"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14">
    <w:p w14:paraId="7CE75649" w14:textId="77777777" w:rsidR="009E7ADB" w:rsidRPr="00286A79" w:rsidRDefault="009E7ADB" w:rsidP="000F1E25">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Niepotrzebne skreślić.</w:t>
      </w:r>
    </w:p>
  </w:footnote>
  <w:footnote w:id="15">
    <w:p w14:paraId="51E636E3" w14:textId="77777777" w:rsidR="009E7ADB" w:rsidRPr="00286A79" w:rsidRDefault="009E7ADB" w:rsidP="000F1E25">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Niepotrzebne skreślić.</w:t>
      </w:r>
    </w:p>
  </w:footnote>
  <w:footnote w:id="16">
    <w:p w14:paraId="12AAAA4F" w14:textId="77777777" w:rsidR="009E7ADB" w:rsidRPr="00286A79" w:rsidRDefault="009E7ADB"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3C37" w14:textId="77777777" w:rsidR="00C96A37" w:rsidRDefault="00C96A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FF26" w14:textId="77777777" w:rsidR="00C96A37" w:rsidRDefault="00C96A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4C91" w14:textId="77777777" w:rsidR="009E7ADB" w:rsidRDefault="009E7ADB">
    <w:pPr>
      <w:pStyle w:val="Nagwek"/>
    </w:pPr>
    <w:bookmarkStart w:id="55" w:name="_GoBack"/>
    <w:r>
      <w:rPr>
        <w:noProof/>
      </w:rPr>
      <w:drawing>
        <wp:inline distT="0" distB="0" distL="0" distR="0" wp14:anchorId="008FFC95" wp14:editId="5F37ED0E">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bookmarkEnd w:id="5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8"/>
  </w:num>
  <w:num w:numId="2">
    <w:abstractNumId w:val="18"/>
  </w:num>
  <w:num w:numId="3">
    <w:abstractNumId w:val="53"/>
  </w:num>
  <w:num w:numId="4">
    <w:abstractNumId w:val="56"/>
  </w:num>
  <w:num w:numId="5">
    <w:abstractNumId w:val="5"/>
  </w:num>
  <w:num w:numId="6">
    <w:abstractNumId w:val="38"/>
  </w:num>
  <w:num w:numId="7">
    <w:abstractNumId w:val="64"/>
  </w:num>
  <w:num w:numId="8">
    <w:abstractNumId w:val="51"/>
  </w:num>
  <w:num w:numId="9">
    <w:abstractNumId w:val="25"/>
  </w:num>
  <w:num w:numId="10">
    <w:abstractNumId w:val="105"/>
  </w:num>
  <w:num w:numId="11">
    <w:abstractNumId w:val="27"/>
  </w:num>
  <w:num w:numId="12">
    <w:abstractNumId w:val="94"/>
  </w:num>
  <w:num w:numId="13">
    <w:abstractNumId w:val="57"/>
  </w:num>
  <w:num w:numId="14">
    <w:abstractNumId w:val="67"/>
  </w:num>
  <w:num w:numId="15">
    <w:abstractNumId w:val="96"/>
  </w:num>
  <w:num w:numId="16">
    <w:abstractNumId w:val="42"/>
  </w:num>
  <w:num w:numId="17">
    <w:abstractNumId w:val="80"/>
  </w:num>
  <w:num w:numId="18">
    <w:abstractNumId w:val="55"/>
  </w:num>
  <w:num w:numId="19">
    <w:abstractNumId w:val="73"/>
  </w:num>
  <w:num w:numId="20">
    <w:abstractNumId w:val="86"/>
  </w:num>
  <w:num w:numId="21">
    <w:abstractNumId w:val="52"/>
  </w:num>
  <w:num w:numId="22">
    <w:abstractNumId w:val="104"/>
  </w:num>
  <w:num w:numId="23">
    <w:abstractNumId w:val="109"/>
  </w:num>
  <w:num w:numId="24">
    <w:abstractNumId w:val="9"/>
  </w:num>
  <w:num w:numId="25">
    <w:abstractNumId w:val="98"/>
  </w:num>
  <w:num w:numId="26">
    <w:abstractNumId w:val="19"/>
  </w:num>
  <w:num w:numId="27">
    <w:abstractNumId w:val="83"/>
  </w:num>
  <w:num w:numId="28">
    <w:abstractNumId w:val="32"/>
  </w:num>
  <w:num w:numId="29">
    <w:abstractNumId w:val="37"/>
  </w:num>
  <w:num w:numId="30">
    <w:abstractNumId w:val="30"/>
  </w:num>
  <w:num w:numId="31">
    <w:abstractNumId w:val="49"/>
  </w:num>
  <w:num w:numId="32">
    <w:abstractNumId w:val="106"/>
  </w:num>
  <w:num w:numId="33">
    <w:abstractNumId w:val="26"/>
  </w:num>
  <w:num w:numId="34">
    <w:abstractNumId w:val="72"/>
  </w:num>
  <w:num w:numId="35">
    <w:abstractNumId w:val="79"/>
  </w:num>
  <w:num w:numId="36">
    <w:abstractNumId w:val="68"/>
  </w:num>
  <w:num w:numId="37">
    <w:abstractNumId w:val="71"/>
  </w:num>
  <w:num w:numId="38">
    <w:abstractNumId w:val="36"/>
  </w:num>
  <w:num w:numId="39">
    <w:abstractNumId w:val="61"/>
  </w:num>
  <w:num w:numId="40">
    <w:abstractNumId w:val="101"/>
  </w:num>
  <w:num w:numId="41">
    <w:abstractNumId w:val="48"/>
  </w:num>
  <w:num w:numId="42">
    <w:abstractNumId w:val="90"/>
  </w:num>
  <w:num w:numId="43">
    <w:abstractNumId w:val="93"/>
  </w:num>
  <w:num w:numId="44">
    <w:abstractNumId w:val="50"/>
  </w:num>
  <w:num w:numId="45">
    <w:abstractNumId w:val="23"/>
  </w:num>
  <w:num w:numId="46">
    <w:abstractNumId w:val="65"/>
  </w:num>
  <w:num w:numId="47">
    <w:abstractNumId w:val="17"/>
  </w:num>
  <w:num w:numId="48">
    <w:abstractNumId w:val="10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24"/>
  </w:num>
  <w:num w:numId="53">
    <w:abstractNumId w:val="107"/>
  </w:num>
  <w:num w:numId="54">
    <w:abstractNumId w:val="45"/>
  </w:num>
  <w:num w:numId="55">
    <w:abstractNumId w:val="16"/>
  </w:num>
  <w:num w:numId="56">
    <w:abstractNumId w:val="3"/>
  </w:num>
  <w:num w:numId="57">
    <w:abstractNumId w:val="20"/>
  </w:num>
  <w:num w:numId="58">
    <w:abstractNumId w:val="92"/>
  </w:num>
  <w:num w:numId="59">
    <w:abstractNumId w:val="82"/>
  </w:num>
  <w:num w:numId="60">
    <w:abstractNumId w:val="60"/>
  </w:num>
  <w:num w:numId="61">
    <w:abstractNumId w:val="2"/>
  </w:num>
  <w:num w:numId="62">
    <w:abstractNumId w:val="97"/>
  </w:num>
  <w:num w:numId="63">
    <w:abstractNumId w:val="40"/>
  </w:num>
  <w:num w:numId="64">
    <w:abstractNumId w:val="10"/>
  </w:num>
  <w:num w:numId="65">
    <w:abstractNumId w:val="14"/>
  </w:num>
  <w:num w:numId="66">
    <w:abstractNumId w:val="54"/>
  </w:num>
  <w:num w:numId="67">
    <w:abstractNumId w:val="12"/>
  </w:num>
  <w:num w:numId="68">
    <w:abstractNumId w:val="69"/>
  </w:num>
  <w:num w:numId="69">
    <w:abstractNumId w:val="6"/>
  </w:num>
  <w:num w:numId="70">
    <w:abstractNumId w:val="102"/>
  </w:num>
  <w:num w:numId="71">
    <w:abstractNumId w:val="13"/>
  </w:num>
  <w:num w:numId="72">
    <w:abstractNumId w:val="47"/>
  </w:num>
  <w:num w:numId="73">
    <w:abstractNumId w:val="85"/>
  </w:num>
  <w:num w:numId="74">
    <w:abstractNumId w:val="8"/>
  </w:num>
  <w:num w:numId="75">
    <w:abstractNumId w:val="95"/>
  </w:num>
  <w:num w:numId="76">
    <w:abstractNumId w:val="46"/>
  </w:num>
  <w:num w:numId="77">
    <w:abstractNumId w:val="77"/>
  </w:num>
  <w:num w:numId="78">
    <w:abstractNumId w:val="44"/>
  </w:num>
  <w:num w:numId="79">
    <w:abstractNumId w:val="99"/>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88"/>
  </w:num>
  <w:num w:numId="90">
    <w:abstractNumId w:val="29"/>
  </w:num>
  <w:num w:numId="91">
    <w:abstractNumId w:val="81"/>
  </w:num>
  <w:num w:numId="92">
    <w:abstractNumId w:val="22"/>
  </w:num>
  <w:num w:numId="93">
    <w:abstractNumId w:val="66"/>
  </w:num>
  <w:num w:numId="94">
    <w:abstractNumId w:val="100"/>
  </w:num>
  <w:num w:numId="95">
    <w:abstractNumId w:val="76"/>
  </w:num>
  <w:num w:numId="96">
    <w:abstractNumId w:val="87"/>
  </w:num>
  <w:num w:numId="97">
    <w:abstractNumId w:val="103"/>
  </w:num>
  <w:num w:numId="98">
    <w:abstractNumId w:val="59"/>
  </w:num>
  <w:num w:numId="99">
    <w:abstractNumId w:val="62"/>
  </w:num>
  <w:num w:numId="100">
    <w:abstractNumId w:val="11"/>
  </w:num>
  <w:num w:numId="101">
    <w:abstractNumId w:val="78"/>
  </w:num>
  <w:num w:numId="102">
    <w:abstractNumId w:val="41"/>
  </w:num>
  <w:num w:numId="103">
    <w:abstractNumId w:val="15"/>
  </w:num>
  <w:num w:numId="104">
    <w:abstractNumId w:val="43"/>
  </w:num>
  <w:num w:numId="105">
    <w:abstractNumId w:val="75"/>
  </w:num>
  <w:num w:numId="106">
    <w:abstractNumId w:val="7"/>
  </w:num>
  <w:num w:numId="107">
    <w:abstractNumId w:val="21"/>
  </w:num>
  <w:num w:numId="108">
    <w:abstractNumId w:val="84"/>
  </w:num>
  <w:num w:numId="109">
    <w:abstractNumId w:val="91"/>
  </w:num>
  <w:num w:numId="110">
    <w:abstractNumId w:val="89"/>
  </w:num>
  <w:num w:numId="111">
    <w:abstractNumId w:val="70"/>
  </w:num>
  <w:num w:numId="112">
    <w:abstractNumId w:val="89"/>
  </w:num>
  <w:num w:numId="113">
    <w:abstractNumId w:val="110"/>
  </w:num>
  <w:num w:numId="114">
    <w:abstractNumId w:val="35"/>
  </w:num>
  <w:num w:numId="115">
    <w:abstractNumId w:val="34"/>
  </w:num>
  <w:num w:numId="116">
    <w:abstractNumId w:val="31"/>
  </w:num>
  <w:num w:numId="117">
    <w:abstractNumId w:val="33"/>
  </w:num>
  <w:num w:numId="118">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311"/>
    <w:rsid w:val="00034D49"/>
    <w:rsid w:val="000353C8"/>
    <w:rsid w:val="000356ED"/>
    <w:rsid w:val="00035F6E"/>
    <w:rsid w:val="00040036"/>
    <w:rsid w:val="00040AE0"/>
    <w:rsid w:val="00041969"/>
    <w:rsid w:val="00041B19"/>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1EB"/>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25F"/>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12EA"/>
    <w:rsid w:val="001517FA"/>
    <w:rsid w:val="00151887"/>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22D3"/>
    <w:rsid w:val="00182B28"/>
    <w:rsid w:val="0018333A"/>
    <w:rsid w:val="001849F4"/>
    <w:rsid w:val="00185285"/>
    <w:rsid w:val="0018607F"/>
    <w:rsid w:val="00187196"/>
    <w:rsid w:val="00187BBA"/>
    <w:rsid w:val="001909F5"/>
    <w:rsid w:val="0019186C"/>
    <w:rsid w:val="00192448"/>
    <w:rsid w:val="00193EE5"/>
    <w:rsid w:val="001970C9"/>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4841"/>
    <w:rsid w:val="00255E38"/>
    <w:rsid w:val="00256581"/>
    <w:rsid w:val="002565B6"/>
    <w:rsid w:val="00256ECE"/>
    <w:rsid w:val="002577F7"/>
    <w:rsid w:val="00257950"/>
    <w:rsid w:val="00257C7F"/>
    <w:rsid w:val="00260291"/>
    <w:rsid w:val="0026101D"/>
    <w:rsid w:val="00261FA9"/>
    <w:rsid w:val="00262566"/>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63E2"/>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3951"/>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2AD"/>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989"/>
    <w:rsid w:val="00502AB3"/>
    <w:rsid w:val="005053BB"/>
    <w:rsid w:val="005054E5"/>
    <w:rsid w:val="00505BA7"/>
    <w:rsid w:val="005062F7"/>
    <w:rsid w:val="00506693"/>
    <w:rsid w:val="00507409"/>
    <w:rsid w:val="00510541"/>
    <w:rsid w:val="0051232C"/>
    <w:rsid w:val="0051252A"/>
    <w:rsid w:val="00513F42"/>
    <w:rsid w:val="00514ECA"/>
    <w:rsid w:val="00517834"/>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45C"/>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233"/>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4EB1"/>
    <w:rsid w:val="005D6194"/>
    <w:rsid w:val="005D6C05"/>
    <w:rsid w:val="005D7C6F"/>
    <w:rsid w:val="005D7EF7"/>
    <w:rsid w:val="005E4E5B"/>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2CEE"/>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1E0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5C"/>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53D"/>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4C0"/>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37A66"/>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C0630"/>
    <w:rsid w:val="009C173A"/>
    <w:rsid w:val="009C1892"/>
    <w:rsid w:val="009C26E5"/>
    <w:rsid w:val="009C494D"/>
    <w:rsid w:val="009C54C2"/>
    <w:rsid w:val="009C6382"/>
    <w:rsid w:val="009C688E"/>
    <w:rsid w:val="009C786C"/>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62EA"/>
    <w:rsid w:val="009E7ADB"/>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513C"/>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4EA2"/>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48F9"/>
    <w:rsid w:val="00AD51E9"/>
    <w:rsid w:val="00AD7215"/>
    <w:rsid w:val="00AD79B0"/>
    <w:rsid w:val="00AD7C4B"/>
    <w:rsid w:val="00AD7D2C"/>
    <w:rsid w:val="00AE034E"/>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581C"/>
    <w:rsid w:val="00B9658A"/>
    <w:rsid w:val="00B97071"/>
    <w:rsid w:val="00BA0AAE"/>
    <w:rsid w:val="00BA0AEC"/>
    <w:rsid w:val="00BA0C1C"/>
    <w:rsid w:val="00BA0CEB"/>
    <w:rsid w:val="00BA0EDF"/>
    <w:rsid w:val="00BA2B82"/>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36E"/>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6A37"/>
    <w:rsid w:val="00C9700B"/>
    <w:rsid w:val="00C97B39"/>
    <w:rsid w:val="00CA01A6"/>
    <w:rsid w:val="00CA0A52"/>
    <w:rsid w:val="00CA0FE7"/>
    <w:rsid w:val="00CA26BE"/>
    <w:rsid w:val="00CA30B5"/>
    <w:rsid w:val="00CA40D9"/>
    <w:rsid w:val="00CA4791"/>
    <w:rsid w:val="00CA5542"/>
    <w:rsid w:val="00CA6D1D"/>
    <w:rsid w:val="00CA6D66"/>
    <w:rsid w:val="00CB00D7"/>
    <w:rsid w:val="00CB1CF7"/>
    <w:rsid w:val="00CB2FFB"/>
    <w:rsid w:val="00CB3D92"/>
    <w:rsid w:val="00CB3FD7"/>
    <w:rsid w:val="00CB53AA"/>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6B6"/>
    <w:rsid w:val="00CD370C"/>
    <w:rsid w:val="00CD3F45"/>
    <w:rsid w:val="00CD4EE8"/>
    <w:rsid w:val="00CD51A4"/>
    <w:rsid w:val="00CD73DE"/>
    <w:rsid w:val="00CD7E17"/>
    <w:rsid w:val="00CE0059"/>
    <w:rsid w:val="00CE1AF0"/>
    <w:rsid w:val="00CE2AB6"/>
    <w:rsid w:val="00CE2BBA"/>
    <w:rsid w:val="00CE48A6"/>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7FC"/>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01E1"/>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3C5"/>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1C77"/>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CEE"/>
    <w:pPr>
      <w:suppressAutoHyphens/>
      <w:spacing w:line="276" w:lineRule="auto"/>
    </w:pPr>
    <w:rPr>
      <w:rFonts w:ascii="Arial" w:hAnsi="Arial"/>
      <w:sz w:val="24"/>
      <w:szCs w:val="22"/>
    </w:rPr>
  </w:style>
  <w:style w:type="paragraph" w:styleId="Nagwek1">
    <w:name w:val="heading 1"/>
    <w:basedOn w:val="Normalny"/>
    <w:next w:val="Normalny"/>
    <w:link w:val="Nagwek1Znak"/>
    <w:uiPriority w:val="9"/>
    <w:qFormat/>
    <w:rsid w:val="00C53C4D"/>
    <w:pPr>
      <w:keepNext/>
      <w:keepLines/>
      <w:spacing w:before="240"/>
      <w:outlineLvl w:val="0"/>
    </w:pPr>
    <w:rPr>
      <w:rFonts w:eastAsiaTheme="majorEastAsia" w:cs="Arial"/>
      <w:b/>
      <w:szCs w:val="24"/>
    </w:rPr>
  </w:style>
  <w:style w:type="paragraph" w:styleId="Nagwek2">
    <w:name w:val="heading 2"/>
    <w:basedOn w:val="Normalny"/>
    <w:next w:val="Normalny"/>
    <w:link w:val="Nagwek2Znak"/>
    <w:uiPriority w:val="9"/>
    <w:unhideWhenUsed/>
    <w:qFormat/>
    <w:rsid w:val="00EB52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B00D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line="240" w:lineRule="auto"/>
      <w:jc w:val="both"/>
    </w:pPr>
    <w:rPr>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line="240" w:lineRule="auto"/>
    </w:pPr>
    <w:rPr>
      <w:rFonts w:ascii="Times New Roman" w:hAnsi="Times New Roman"/>
      <w:szCs w:val="24"/>
    </w:rPr>
  </w:style>
  <w:style w:type="paragraph" w:customStyle="1" w:styleId="Gwka">
    <w:name w:val="Główka"/>
    <w:basedOn w:val="Normalny"/>
    <w:rsid w:val="00404BED"/>
    <w:pPr>
      <w:tabs>
        <w:tab w:val="center" w:pos="4536"/>
        <w:tab w:val="right" w:pos="9072"/>
      </w:tabs>
      <w:spacing w:line="240" w:lineRule="auto"/>
    </w:pPr>
    <w:rPr>
      <w:rFonts w:ascii="Times New Roman" w:hAnsi="Times New Roman"/>
      <w:szCs w:val="24"/>
    </w:rPr>
  </w:style>
  <w:style w:type="paragraph" w:styleId="Tekstprzypisukocowego">
    <w:name w:val="endnote text"/>
    <w:basedOn w:val="Normalny"/>
    <w:link w:val="TekstprzypisukocowegoZnak"/>
    <w:uiPriority w:val="99"/>
    <w:semiHidden/>
    <w:rsid w:val="00404BED"/>
    <w:pPr>
      <w:spacing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Cs w:val="24"/>
    </w:rPr>
  </w:style>
  <w:style w:type="paragraph" w:customStyle="1" w:styleId="Tekst">
    <w:name w:val="Tekst"/>
    <w:basedOn w:val="Normalny"/>
    <w:rsid w:val="004A5EBD"/>
    <w:pPr>
      <w:spacing w:after="240" w:line="240" w:lineRule="auto"/>
      <w:ind w:firstLine="1440"/>
    </w:pPr>
    <w:rPr>
      <w:rFonts w:ascii="Times New Roman" w:hAnsi="Times New Roman"/>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line="384" w:lineRule="exact"/>
      <w:ind w:hanging="360"/>
      <w:jc w:val="both"/>
    </w:pPr>
    <w:rPr>
      <w:rFonts w:ascii="Arial Unicode MS" w:eastAsia="Arial Unicode MS" w:hAnsiTheme="minorHAnsi" w:cs="Arial Unicode MS"/>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EB525F"/>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pPr>
  </w:style>
  <w:style w:type="character" w:customStyle="1" w:styleId="UnresolvedMention">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2763E2"/>
    <w:pPr>
      <w:spacing w:after="100"/>
      <w:ind w:left="220"/>
    </w:pPr>
  </w:style>
  <w:style w:type="character" w:customStyle="1" w:styleId="Nagwek3Znak">
    <w:name w:val="Nagłówek 3 Znak"/>
    <w:basedOn w:val="Domylnaczcionkaakapitu"/>
    <w:link w:val="Nagwek3"/>
    <w:uiPriority w:val="9"/>
    <w:semiHidden/>
    <w:rsid w:val="00CB00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EF3E-92D3-4EEF-95A3-FD933580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13451</Words>
  <Characters>80710</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wzór porozumienia o dofinansowanie projektu w rmach FEP 2021-2027 (EFRR)</vt:lpstr>
    </vt:vector>
  </TitlesOfParts>
  <Company>Microsoft</Company>
  <LinksUpToDate>false</LinksUpToDate>
  <CharactersWithSpaces>93974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o dofinansowanie projektu w rmach FEP 2021-2027 (EFRR)</dc:title>
  <dc:creator>Joanna Sobejko</dc:creator>
  <cp:lastModifiedBy>Mlaś Ewa</cp:lastModifiedBy>
  <cp:revision>7</cp:revision>
  <cp:lastPrinted>2023-03-08T10:12:00Z</cp:lastPrinted>
  <dcterms:created xsi:type="dcterms:W3CDTF">2023-04-12T06:27:00Z</dcterms:created>
  <dcterms:modified xsi:type="dcterms:W3CDTF">2023-04-13T06:47:00Z</dcterms:modified>
  <dc:language>pl-PL</dc:language>
</cp:coreProperties>
</file>