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D4F8" w14:textId="6B02E95A" w:rsidR="00545BB5" w:rsidRPr="00030459" w:rsidRDefault="002900FA" w:rsidP="00030459">
      <w:pPr>
        <w:pStyle w:val="Nagwek1"/>
        <w:rPr>
          <w:b w:val="0"/>
          <w:bCs w:val="0"/>
        </w:rPr>
      </w:pPr>
      <w:bookmarkStart w:id="0" w:name="_Toc131055701"/>
      <w:bookmarkStart w:id="1" w:name="_Toc131161709"/>
      <w:bookmarkStart w:id="2" w:name="_Toc131484107"/>
      <w:bookmarkStart w:id="3" w:name="_Toc131484345"/>
      <w:bookmarkStart w:id="4" w:name="_Toc132181814"/>
      <w:bookmarkStart w:id="5" w:name="_GoBack"/>
      <w:bookmarkEnd w:id="5"/>
      <w:r w:rsidRPr="00545BB5">
        <w:rPr>
          <w:b w:val="0"/>
          <w:bCs w:val="0"/>
          <w:caps w:val="0"/>
        </w:rPr>
        <w:t xml:space="preserve">Załącznik </w:t>
      </w:r>
      <w:r>
        <w:rPr>
          <w:b w:val="0"/>
          <w:bCs w:val="0"/>
          <w:caps w:val="0"/>
        </w:rPr>
        <w:t>n</w:t>
      </w:r>
      <w:r w:rsidRPr="00545BB5">
        <w:rPr>
          <w:b w:val="0"/>
          <w:bCs w:val="0"/>
          <w:caps w:val="0"/>
        </w:rPr>
        <w:t xml:space="preserve">r 1 </w:t>
      </w:r>
      <w:r>
        <w:rPr>
          <w:b w:val="0"/>
          <w:bCs w:val="0"/>
          <w:caps w:val="0"/>
        </w:rPr>
        <w:t>d</w:t>
      </w:r>
      <w:r w:rsidRPr="00545BB5">
        <w:rPr>
          <w:b w:val="0"/>
          <w:bCs w:val="0"/>
          <w:caps w:val="0"/>
        </w:rPr>
        <w:t xml:space="preserve">o Uchwały </w:t>
      </w:r>
      <w:r>
        <w:rPr>
          <w:b w:val="0"/>
          <w:bCs w:val="0"/>
          <w:caps w:val="0"/>
        </w:rPr>
        <w:t>n</w:t>
      </w:r>
      <w:r w:rsidRPr="00545BB5">
        <w:rPr>
          <w:b w:val="0"/>
          <w:bCs w:val="0"/>
          <w:caps w:val="0"/>
        </w:rPr>
        <w:t xml:space="preserve">r </w:t>
      </w:r>
      <w:r w:rsidR="00D679E3">
        <w:rPr>
          <w:b w:val="0"/>
          <w:bCs w:val="0"/>
          <w:caps w:val="0"/>
        </w:rPr>
        <w:t>507/10652/23</w:t>
      </w:r>
      <w:r w:rsidRPr="00545BB5">
        <w:rPr>
          <w:b w:val="0"/>
          <w:bCs w:val="0"/>
          <w:caps w:val="0"/>
        </w:rPr>
        <w:br/>
        <w:t xml:space="preserve">Zarządu Województwa Podkarpackiego </w:t>
      </w:r>
      <w:r>
        <w:rPr>
          <w:b w:val="0"/>
          <w:bCs w:val="0"/>
          <w:caps w:val="0"/>
        </w:rPr>
        <w:t>w</w:t>
      </w:r>
      <w:r w:rsidRPr="00545BB5">
        <w:rPr>
          <w:b w:val="0"/>
          <w:bCs w:val="0"/>
          <w:caps w:val="0"/>
        </w:rPr>
        <w:t xml:space="preserve"> Rzeszowie</w:t>
      </w:r>
      <w:r w:rsidRPr="00545BB5">
        <w:rPr>
          <w:b w:val="0"/>
          <w:bCs w:val="0"/>
          <w:caps w:val="0"/>
        </w:rPr>
        <w:br/>
      </w:r>
      <w:r w:rsidRPr="00597D81">
        <w:rPr>
          <w:b w:val="0"/>
          <w:bCs w:val="0"/>
          <w:caps w:val="0"/>
        </w:rPr>
        <w:t xml:space="preserve">z dnia </w:t>
      </w:r>
      <w:r w:rsidR="00D679E3">
        <w:rPr>
          <w:b w:val="0"/>
          <w:bCs w:val="0"/>
          <w:caps w:val="0"/>
        </w:rPr>
        <w:t xml:space="preserve">25 </w:t>
      </w:r>
      <w:r w:rsidR="003250BA">
        <w:rPr>
          <w:b w:val="0"/>
          <w:bCs w:val="0"/>
          <w:caps w:val="0"/>
        </w:rPr>
        <w:t xml:space="preserve">lipca </w:t>
      </w:r>
      <w:r w:rsidRPr="00597D81">
        <w:rPr>
          <w:b w:val="0"/>
          <w:bCs w:val="0"/>
          <w:caps w:val="0"/>
        </w:rPr>
        <w:t xml:space="preserve"> 2023 r.</w:t>
      </w:r>
      <w:bookmarkEnd w:id="0"/>
      <w:bookmarkEnd w:id="1"/>
      <w:bookmarkEnd w:id="2"/>
      <w:bookmarkEnd w:id="3"/>
      <w:bookmarkEnd w:id="4"/>
    </w:p>
    <w:p w14:paraId="4D828EEC" w14:textId="5159B04C" w:rsidR="00D66236" w:rsidRPr="00597D81" w:rsidRDefault="00CA7CA3" w:rsidP="00597D81">
      <w:pPr>
        <w:pStyle w:val="Nagwek2"/>
        <w:framePr w:wrap="notBeside"/>
        <w:shd w:val="clear" w:color="auto" w:fill="auto"/>
        <w:spacing w:before="2640"/>
        <w:jc w:val="center"/>
        <w:rPr>
          <w:color w:val="auto"/>
          <w:sz w:val="40"/>
          <w:szCs w:val="32"/>
        </w:rPr>
      </w:pPr>
      <w:bookmarkStart w:id="6" w:name="_Toc131055702"/>
      <w:bookmarkStart w:id="7" w:name="_Toc131161710"/>
      <w:bookmarkStart w:id="8" w:name="_Toc131484108"/>
      <w:bookmarkStart w:id="9" w:name="_Toc131484346"/>
      <w:bookmarkStart w:id="10" w:name="_Toc132181815"/>
      <w:r>
        <w:rPr>
          <w:color w:val="auto"/>
          <w:sz w:val="40"/>
          <w:szCs w:val="32"/>
        </w:rPr>
        <w:t>REGULAMIN wyboru projektów</w:t>
      </w:r>
      <w:r>
        <w:rPr>
          <w:color w:val="auto"/>
          <w:sz w:val="40"/>
          <w:szCs w:val="32"/>
        </w:rPr>
        <w:br/>
      </w:r>
      <w:r w:rsidR="00D66236" w:rsidRPr="00EB25B0">
        <w:rPr>
          <w:color w:val="auto"/>
          <w:sz w:val="40"/>
          <w:szCs w:val="32"/>
        </w:rPr>
        <w:t xml:space="preserve">W </w:t>
      </w:r>
      <w:r w:rsidR="00E64401" w:rsidRPr="00EB25B0">
        <w:rPr>
          <w:color w:val="auto"/>
          <w:sz w:val="40"/>
          <w:szCs w:val="32"/>
        </w:rPr>
        <w:t xml:space="preserve">SPOSÓB </w:t>
      </w:r>
      <w:r w:rsidR="00D66236" w:rsidRPr="00EB25B0">
        <w:rPr>
          <w:color w:val="auto"/>
          <w:sz w:val="40"/>
          <w:szCs w:val="32"/>
        </w:rPr>
        <w:t>KONKURENCYJNY</w:t>
      </w:r>
      <w:bookmarkEnd w:id="6"/>
      <w:bookmarkEnd w:id="7"/>
      <w:bookmarkEnd w:id="8"/>
      <w:bookmarkEnd w:id="9"/>
      <w:bookmarkEnd w:id="10"/>
    </w:p>
    <w:p w14:paraId="24B1DEE2" w14:textId="2A7D6CE9" w:rsidR="00D66236" w:rsidRPr="00D66236" w:rsidRDefault="00D66236" w:rsidP="00D66236">
      <w:pPr>
        <w:shd w:val="clear" w:color="auto" w:fill="FFFFFF" w:themeFill="background1"/>
        <w:spacing w:after="1920" w:line="240" w:lineRule="auto"/>
        <w:jc w:val="center"/>
        <w:rPr>
          <w:color w:val="000000" w:themeColor="text1"/>
          <w:sz w:val="32"/>
          <w:szCs w:val="32"/>
        </w:rPr>
      </w:pPr>
      <w:r w:rsidRPr="00D66236">
        <w:rPr>
          <w:b/>
          <w:caps/>
          <w:color w:val="000000" w:themeColor="text1"/>
          <w:spacing w:val="10"/>
          <w:sz w:val="24"/>
          <w:szCs w:val="40"/>
        </w:rPr>
        <w:t>Nr NABORU FEPK.0</w:t>
      </w:r>
      <w:r w:rsidR="00CB7831">
        <w:rPr>
          <w:b/>
          <w:caps/>
          <w:color w:val="000000" w:themeColor="text1"/>
          <w:spacing w:val="10"/>
          <w:sz w:val="24"/>
          <w:szCs w:val="40"/>
        </w:rPr>
        <w:t>5</w:t>
      </w:r>
      <w:r w:rsidRPr="00D66236">
        <w:rPr>
          <w:b/>
          <w:caps/>
          <w:color w:val="000000" w:themeColor="text1"/>
          <w:spacing w:val="10"/>
          <w:sz w:val="24"/>
          <w:szCs w:val="40"/>
        </w:rPr>
        <w:t>.0</w:t>
      </w:r>
      <w:r w:rsidR="00484B3C">
        <w:rPr>
          <w:b/>
          <w:caps/>
          <w:color w:val="000000" w:themeColor="text1"/>
          <w:spacing w:val="10"/>
          <w:sz w:val="24"/>
          <w:szCs w:val="40"/>
        </w:rPr>
        <w:t>1</w:t>
      </w:r>
      <w:r w:rsidRPr="00D66236">
        <w:rPr>
          <w:b/>
          <w:caps/>
          <w:color w:val="000000" w:themeColor="text1"/>
          <w:spacing w:val="10"/>
          <w:sz w:val="24"/>
          <w:szCs w:val="40"/>
        </w:rPr>
        <w:t>-IZ.00-00</w:t>
      </w:r>
      <w:r w:rsidR="00CB7831">
        <w:rPr>
          <w:b/>
          <w:caps/>
          <w:color w:val="000000" w:themeColor="text1"/>
          <w:spacing w:val="10"/>
          <w:sz w:val="24"/>
          <w:szCs w:val="40"/>
        </w:rPr>
        <w:t>1</w:t>
      </w:r>
      <w:r w:rsidRPr="00D66236">
        <w:rPr>
          <w:b/>
          <w:caps/>
          <w:color w:val="000000" w:themeColor="text1"/>
          <w:spacing w:val="10"/>
          <w:sz w:val="24"/>
          <w:szCs w:val="40"/>
        </w:rPr>
        <w:t>/23</w:t>
      </w:r>
    </w:p>
    <w:p w14:paraId="56C05433" w14:textId="2F7794B5" w:rsidR="00D66236" w:rsidRPr="00D66236" w:rsidRDefault="00D66236" w:rsidP="00D66236">
      <w:pPr>
        <w:jc w:val="center"/>
        <w:rPr>
          <w:b/>
          <w:bCs/>
          <w:sz w:val="32"/>
          <w:szCs w:val="40"/>
        </w:rPr>
      </w:pPr>
      <w:r w:rsidRPr="00EB25B0">
        <w:rPr>
          <w:b/>
          <w:bCs/>
          <w:sz w:val="24"/>
          <w:szCs w:val="40"/>
        </w:rPr>
        <w:t>PROGRAMU REGIONALNEGO</w:t>
      </w:r>
      <w:r w:rsidRPr="00D66236">
        <w:rPr>
          <w:b/>
          <w:bCs/>
          <w:sz w:val="24"/>
          <w:szCs w:val="40"/>
        </w:rPr>
        <w:br/>
        <w:t>FUNDUSZE EUROPEJSKIE DLA PODKARPACIA 2021-2027</w:t>
      </w:r>
      <w:r w:rsidRPr="00D66236">
        <w:rPr>
          <w:b/>
          <w:bCs/>
          <w:sz w:val="24"/>
          <w:szCs w:val="40"/>
        </w:rPr>
        <w:br/>
      </w:r>
      <w:r w:rsidR="006C60E1" w:rsidRPr="0058057A">
        <w:rPr>
          <w:b/>
          <w:bCs/>
          <w:sz w:val="24"/>
          <w:szCs w:val="24"/>
        </w:rPr>
        <w:t>Priorytet FEPK.05 PRZYJAZNA PRZESTRZEŃ SPOŁECZNA</w:t>
      </w:r>
      <w:r w:rsidRPr="00D66236">
        <w:rPr>
          <w:b/>
          <w:bCs/>
          <w:sz w:val="24"/>
          <w:szCs w:val="40"/>
        </w:rPr>
        <w:br/>
        <w:t xml:space="preserve">DZIAŁANIE </w:t>
      </w:r>
      <w:r w:rsidR="006C60E1" w:rsidRPr="004B0BF7">
        <w:rPr>
          <w:b/>
          <w:sz w:val="24"/>
        </w:rPr>
        <w:t>FEPK.</w:t>
      </w:r>
      <w:r w:rsidR="006C60E1" w:rsidRPr="00E170E0">
        <w:t xml:space="preserve"> </w:t>
      </w:r>
      <w:r w:rsidR="006C60E1" w:rsidRPr="00E170E0">
        <w:rPr>
          <w:b/>
          <w:sz w:val="24"/>
        </w:rPr>
        <w:t>05.0</w:t>
      </w:r>
      <w:r w:rsidR="00484B3C">
        <w:rPr>
          <w:b/>
          <w:sz w:val="24"/>
        </w:rPr>
        <w:t>1</w:t>
      </w:r>
      <w:r w:rsidR="006C60E1" w:rsidRPr="00E170E0">
        <w:rPr>
          <w:b/>
          <w:sz w:val="24"/>
        </w:rPr>
        <w:t xml:space="preserve"> </w:t>
      </w:r>
      <w:r w:rsidR="00484B3C">
        <w:rPr>
          <w:b/>
          <w:sz w:val="24"/>
        </w:rPr>
        <w:t>EDUKACJA</w:t>
      </w:r>
    </w:p>
    <w:p w14:paraId="7A36399A" w14:textId="0486D9D0" w:rsidR="0053085F" w:rsidRPr="004B0BF7" w:rsidRDefault="0053085F" w:rsidP="00C16071">
      <w:pPr>
        <w:rPr>
          <w:b/>
          <w:sz w:val="24"/>
        </w:rPr>
      </w:pPr>
    </w:p>
    <w:p w14:paraId="30AFF7C8" w14:textId="77777777" w:rsidR="00F51FEC" w:rsidRPr="00F51FEC" w:rsidRDefault="007306FA" w:rsidP="00F51FEC">
      <w:bookmarkStart w:id="11" w:name="_Toc129343398"/>
      <w:r>
        <w:br w:type="page"/>
      </w:r>
    </w:p>
    <w:bookmarkStart w:id="12" w:name="_Toc132181816" w:displacedByCustomXml="next"/>
    <w:bookmarkStart w:id="13" w:name="_Toc131161711" w:displacedByCustomXml="next"/>
    <w:bookmarkStart w:id="14" w:name="_Toc131484109" w:displacedByCustomXml="next"/>
    <w:bookmarkStart w:id="15" w:name="_Toc131484347" w:displacedByCustomXml="next"/>
    <w:sdt>
      <w:sdtPr>
        <w:rPr>
          <w:rFonts w:cstheme="minorBidi"/>
          <w:b w:val="0"/>
          <w:caps w:val="0"/>
          <w:color w:val="auto"/>
          <w:spacing w:val="0"/>
          <w:sz w:val="20"/>
        </w:rPr>
        <w:id w:val="-283114758"/>
        <w:docPartObj>
          <w:docPartGallery w:val="Table of Contents"/>
          <w:docPartUnique/>
        </w:docPartObj>
      </w:sdtPr>
      <w:sdtEndPr>
        <w:rPr>
          <w:color w:val="000000" w:themeColor="text1"/>
        </w:rPr>
      </w:sdtEndPr>
      <w:sdtContent>
        <w:p w14:paraId="33129AC5" w14:textId="69C17717" w:rsidR="00196749" w:rsidRPr="002B24F9" w:rsidRDefault="00A8026C" w:rsidP="004B0BF7">
          <w:pPr>
            <w:pStyle w:val="Nagwek2"/>
            <w:framePr w:wrap="auto" w:vAnchor="margin" w:yAlign="inline"/>
          </w:pPr>
          <w:r w:rsidRPr="002B24F9">
            <w:t>SPIS TREŚCI</w:t>
          </w:r>
          <w:bookmarkEnd w:id="11"/>
          <w:bookmarkEnd w:id="15"/>
          <w:bookmarkEnd w:id="14"/>
          <w:bookmarkEnd w:id="13"/>
          <w:bookmarkEnd w:id="12"/>
        </w:p>
        <w:p w14:paraId="2E0BB5B2" w14:textId="6AD36B02" w:rsidR="006C30B1" w:rsidRDefault="00196749" w:rsidP="006C30B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2B24F9">
            <w:rPr>
              <w:b/>
              <w:bCs/>
              <w:color w:val="000000" w:themeColor="text1"/>
            </w:rPr>
            <w:fldChar w:fldCharType="begin"/>
          </w:r>
          <w:r w:rsidRPr="002B24F9">
            <w:rPr>
              <w:b/>
              <w:bCs/>
              <w:color w:val="000000" w:themeColor="text1"/>
            </w:rPr>
            <w:instrText xml:space="preserve"> TOC \o "1-3" \h \z \u </w:instrText>
          </w:r>
          <w:r w:rsidRPr="002B24F9">
            <w:rPr>
              <w:b/>
              <w:bCs/>
              <w:color w:val="000000" w:themeColor="text1"/>
            </w:rPr>
            <w:fldChar w:fldCharType="separate"/>
          </w:r>
        </w:p>
        <w:p w14:paraId="12462EC8" w14:textId="00664CE2" w:rsidR="006C30B1" w:rsidRDefault="004A39E9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17" w:history="1">
            <w:r w:rsidR="006C30B1" w:rsidRPr="00213252">
              <w:rPr>
                <w:rStyle w:val="Hipercze"/>
                <w:noProof/>
              </w:rPr>
              <w:t>WPROWADZENIE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_Toc132181817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4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297D5C37" w14:textId="1622330D" w:rsidR="006C30B1" w:rsidRDefault="004A39E9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18" w:history="1">
            <w:r w:rsidR="006C30B1" w:rsidRPr="00213252">
              <w:rPr>
                <w:rStyle w:val="Hipercze"/>
                <w:noProof/>
              </w:rPr>
              <w:t>WYKAZ SKRÓTÓW I POJĘĆ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_Toc132181818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4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49476E3D" w14:textId="1B34412D" w:rsidR="006C30B1" w:rsidRDefault="004A39E9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19" w:history="1">
            <w:r w:rsidR="006C30B1" w:rsidRPr="00213252">
              <w:rPr>
                <w:rStyle w:val="Hipercze"/>
                <w:noProof/>
              </w:rPr>
              <w:t>1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PODSTAWY PRAWNE ORAZ INNE WAŻNE DOKUMENTY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_Toc132181819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7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545D0635" w14:textId="40EFE3BF" w:rsidR="006C30B1" w:rsidRDefault="004A39E9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20" w:history="1">
            <w:r w:rsidR="006C30B1" w:rsidRPr="00213252">
              <w:rPr>
                <w:rStyle w:val="Hipercze"/>
                <w:noProof/>
              </w:rPr>
              <w:t>2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POSTANOWIENIA OGÓLNE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_Toc132181820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9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0FC3F640" w14:textId="05737C64" w:rsidR="006C30B1" w:rsidRDefault="004A39E9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21" w:history="1">
            <w:r w:rsidR="006C30B1" w:rsidRPr="00213252">
              <w:rPr>
                <w:rStyle w:val="Hipercze"/>
                <w:noProof/>
              </w:rPr>
              <w:t>3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NAZWA I ADRES INSTYTUCJI ORGANIZUJĄCEJ NABÓR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_Toc132181821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9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6BCAA44D" w14:textId="6201B268" w:rsidR="006C30B1" w:rsidRDefault="004A39E9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22" w:history="1">
            <w:r w:rsidR="006C30B1" w:rsidRPr="00213252">
              <w:rPr>
                <w:rStyle w:val="Hipercze"/>
                <w:noProof/>
              </w:rPr>
              <w:t>4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TYPY PROJEKTÓW PODLEGAJĄCYCH DOFINANSOWANIU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_Toc132181822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10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580E20DF" w14:textId="496786D0" w:rsidR="006C30B1" w:rsidRDefault="004A39E9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23" w:history="1">
            <w:r w:rsidR="006C30B1" w:rsidRPr="00213252">
              <w:rPr>
                <w:rStyle w:val="Hipercze"/>
                <w:noProof/>
              </w:rPr>
              <w:t>5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TYPY BENEFICJENTÓW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_Toc132181823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12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310FF171" w14:textId="5A8F4B0A" w:rsidR="006C30B1" w:rsidRDefault="004A39E9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24" w:history="1">
            <w:r w:rsidR="006C30B1" w:rsidRPr="00213252">
              <w:rPr>
                <w:rStyle w:val="Hipercze"/>
                <w:noProof/>
              </w:rPr>
              <w:t>6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KWOTA PRZEZNACZONA NA DOFINANSOWANIE PROJEKTÓW W NABORZE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_Toc132181824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13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4BAE3B24" w14:textId="081E7851" w:rsidR="006C30B1" w:rsidRDefault="004A39E9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25" w:history="1">
            <w:r w:rsidR="006C30B1" w:rsidRPr="00213252">
              <w:rPr>
                <w:rStyle w:val="Hipercze"/>
                <w:noProof/>
              </w:rPr>
              <w:t>7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LIMITY DOTYCZĄCE WARTOŚCI PROJEKTU ORAZ WYSOKOŚCI DOFINANSOWANIA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_Toc132181825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14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761FABAB" w14:textId="7D5C3362" w:rsidR="006C30B1" w:rsidRDefault="004A39E9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26" w:history="1">
            <w:r w:rsidR="006C30B1" w:rsidRPr="00213252">
              <w:rPr>
                <w:rStyle w:val="Hipercze"/>
                <w:noProof/>
              </w:rPr>
              <w:t>8.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WYMAGANIA DOTYCZĄCE REALIZOWANYCH PROJEKTÓW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_Toc132181826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14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3809A5EC" w14:textId="1C759625" w:rsidR="006C30B1" w:rsidRDefault="004A39E9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27" w:history="1"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8.1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P</w:t>
            </w:r>
            <w:r w:rsidR="00484B3C">
              <w:rPr>
                <w:rStyle w:val="Hipercze"/>
                <w:rFonts w:eastAsia="Times New Roman"/>
                <w:noProof/>
                <w:lang w:eastAsia="pl-PL"/>
              </w:rPr>
              <w:t>ostanowienia ogólne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_Toc132181827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14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652F30AA" w14:textId="783885A1" w:rsidR="006C30B1" w:rsidRDefault="004A39E9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28" w:history="1"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8.2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Kwalifikowalność wydatków w projekcie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_Toc132181828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15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5E6AD31B" w14:textId="6E5DE30D" w:rsidR="006C30B1" w:rsidRDefault="004A39E9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29" w:history="1"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8.3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Wymagania dotyczące zasad horyzontalnych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_Toc132181829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15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43319B7C" w14:textId="455FA5CB" w:rsidR="006C30B1" w:rsidRDefault="004A39E9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30" w:history="1"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8.4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Zamówienia udzielane w ramach projektu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_Toc132181830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15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6126B45E" w14:textId="03297A76" w:rsidR="006C30B1" w:rsidRDefault="004A39E9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31" w:history="1"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8.5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Uproszczone metody rozliczania wydatków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_Toc132181831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16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24E26F90" w14:textId="76F50128" w:rsidR="006C30B1" w:rsidRDefault="004A39E9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32" w:history="1"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8.6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Pomoc publiczna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_Toc132181832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16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1DDEB2FE" w14:textId="37CABAC1" w:rsidR="006C30B1" w:rsidRDefault="004A39E9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33" w:history="1"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8.7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rFonts w:eastAsia="Times New Roman"/>
                <w:noProof/>
                <w:lang w:eastAsia="pl-PL"/>
              </w:rPr>
              <w:t>I</w:t>
            </w:r>
            <w:r w:rsidR="00484B3C">
              <w:rPr>
                <w:rStyle w:val="Hipercze"/>
                <w:rFonts w:eastAsia="Times New Roman"/>
                <w:noProof/>
                <w:lang w:eastAsia="pl-PL"/>
              </w:rPr>
              <w:t>nne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_Toc132181833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18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03857F49" w14:textId="75ADDB97" w:rsidR="006C30B1" w:rsidRDefault="004A39E9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34" w:history="1">
            <w:r w:rsidR="006C30B1" w:rsidRPr="00213252">
              <w:rPr>
                <w:rStyle w:val="Hipercze"/>
                <w:noProof/>
              </w:rPr>
              <w:t>9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PROJEKTY PARTNERSKIE – JEŚLI DOTYCZY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_Toc132181834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20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3370D229" w14:textId="1C8709FF" w:rsidR="006C30B1" w:rsidRDefault="004A39E9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35" w:history="1">
            <w:r w:rsidR="006C30B1" w:rsidRPr="00213252">
              <w:rPr>
                <w:rStyle w:val="Hipercze"/>
                <w:noProof/>
              </w:rPr>
              <w:t>10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SPOSÓB, FORMA I TERMIN SKŁADANIA WNIOSKÓW O DOFINANSOWANIE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_Toc132181835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22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0A3B430B" w14:textId="611C57AE" w:rsidR="006C30B1" w:rsidRDefault="004A39E9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36" w:history="1">
            <w:r w:rsidR="006C30B1" w:rsidRPr="00213252">
              <w:rPr>
                <w:rStyle w:val="Hipercze"/>
                <w:noProof/>
              </w:rPr>
              <w:t>10.1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Termin składania wniosków o dofinansowanie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_Toc132181836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22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1E87AFCD" w14:textId="63F40731" w:rsidR="006C30B1" w:rsidRDefault="004A39E9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37" w:history="1">
            <w:r w:rsidR="006C30B1" w:rsidRPr="00213252">
              <w:rPr>
                <w:rStyle w:val="Hipercze"/>
                <w:noProof/>
              </w:rPr>
              <w:t>10.2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Forma składania wniosków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_Toc132181837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22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567004CB" w14:textId="08EFEC26" w:rsidR="006C30B1" w:rsidRDefault="004A39E9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38" w:history="1">
            <w:r w:rsidR="006C30B1" w:rsidRPr="00213252">
              <w:rPr>
                <w:rStyle w:val="Hipercze"/>
                <w:noProof/>
              </w:rPr>
              <w:t>10.3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Aplikacja WOD2021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_Toc132181838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22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2274B7DD" w14:textId="1068D9F1" w:rsidR="006C30B1" w:rsidRDefault="004A39E9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39" w:history="1">
            <w:r w:rsidR="006C30B1" w:rsidRPr="00213252">
              <w:rPr>
                <w:rStyle w:val="Hipercze"/>
                <w:noProof/>
              </w:rPr>
              <w:t>11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SPOSÓB, FORMA I TERMIN SKŁADANIA ZAŁĄCZNIKÓW DO WNIOSKU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_Toc132181839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23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72BE6423" w14:textId="1A4FB76C" w:rsidR="006C30B1" w:rsidRDefault="004A39E9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40" w:history="1">
            <w:r w:rsidR="006C30B1" w:rsidRPr="00213252">
              <w:rPr>
                <w:rStyle w:val="Hipercze"/>
                <w:noProof/>
              </w:rPr>
              <w:t>12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KRYTERIA WYBORU PROJEKTÓW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_Toc132181840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23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0D147E2A" w14:textId="00B79620" w:rsidR="006C30B1" w:rsidRDefault="004A39E9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41" w:history="1">
            <w:r w:rsidR="006C30B1" w:rsidRPr="00213252">
              <w:rPr>
                <w:rStyle w:val="Hipercze"/>
                <w:noProof/>
              </w:rPr>
              <w:t>13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OPIS PROCEDURY OCENY PROJEKTÓW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_Toc132181841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23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6638D704" w14:textId="43337256" w:rsidR="006C30B1" w:rsidRDefault="004A39E9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42" w:history="1">
            <w:r w:rsidR="006C30B1" w:rsidRPr="00213252">
              <w:rPr>
                <w:rStyle w:val="Hipercze"/>
                <w:noProof/>
                <w:lang w:eastAsia="pl-PL"/>
              </w:rPr>
              <w:t>13.1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  <w:lang w:eastAsia="pl-PL"/>
              </w:rPr>
              <w:t>Postanowienia ogólne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_Toc132181842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23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2D9D926A" w14:textId="3DA3969A" w:rsidR="006C30B1" w:rsidRDefault="004A39E9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43" w:history="1">
            <w:r w:rsidR="006C30B1" w:rsidRPr="00213252">
              <w:rPr>
                <w:rStyle w:val="Hipercze"/>
                <w:noProof/>
              </w:rPr>
              <w:t>13.2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Ocena formalna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_Toc132181843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23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1106BDCF" w14:textId="3079082F" w:rsidR="006C30B1" w:rsidRDefault="004A39E9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44" w:history="1">
            <w:r w:rsidR="006C30B1" w:rsidRPr="00213252">
              <w:rPr>
                <w:rStyle w:val="Hipercze"/>
                <w:noProof/>
              </w:rPr>
              <w:t>13.3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Ocena merytoryczna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_Toc132181844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24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4AAC64BF" w14:textId="1907D0F6" w:rsidR="006C30B1" w:rsidRDefault="004A39E9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45" w:history="1">
            <w:r w:rsidR="006C30B1" w:rsidRPr="00213252">
              <w:rPr>
                <w:rStyle w:val="Hipercze"/>
                <w:noProof/>
              </w:rPr>
              <w:t>14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UZUPEŁNIANIE I POPRAWA WNIOSKÓW O DOFINANSOWANIE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_Toc132181845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25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52A1D637" w14:textId="5CE1B14E" w:rsidR="006C30B1" w:rsidRDefault="004A39E9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46" w:history="1">
            <w:r w:rsidR="006C30B1" w:rsidRPr="00213252">
              <w:rPr>
                <w:rStyle w:val="Hipercze"/>
                <w:noProof/>
              </w:rPr>
              <w:t xml:space="preserve">14.1 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Uzupełnienie i poprawa wniosków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_Toc132181846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25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25A3EC3A" w14:textId="0C964D18" w:rsidR="006C30B1" w:rsidRDefault="004A39E9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47" w:history="1">
            <w:r w:rsidR="006C30B1" w:rsidRPr="00213252">
              <w:rPr>
                <w:rStyle w:val="Hipercze"/>
                <w:noProof/>
              </w:rPr>
              <w:t xml:space="preserve">14.2 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Oczywista omyłka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_Toc132181847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26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1CAA244C" w14:textId="5A0E0689" w:rsidR="006C30B1" w:rsidRDefault="004A39E9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48" w:history="1">
            <w:r w:rsidR="006C30B1" w:rsidRPr="00213252">
              <w:rPr>
                <w:rStyle w:val="Hipercze"/>
                <w:noProof/>
              </w:rPr>
              <w:t>15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484B3C" w:rsidRPr="00213252">
              <w:rPr>
                <w:rStyle w:val="Hipercze"/>
                <w:noProof/>
              </w:rPr>
              <w:t>ZATWIERDZENIE WYNIKÓW OCENY PROJEKTÓW ORAZ INFORMACJA O WYNIKACH NABORU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_Toc132181848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26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463F2611" w14:textId="7D4AFDC9" w:rsidR="006C30B1" w:rsidRDefault="004A39E9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49" w:history="1">
            <w:r w:rsidR="006C30B1" w:rsidRPr="00213252">
              <w:rPr>
                <w:rStyle w:val="Hipercze"/>
                <w:noProof/>
              </w:rPr>
              <w:t>16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ŚRODKI ODWOŁAWCZE PRZYSŁUGUJĄCE WNIOSKODAWCY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_Toc132181849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28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7FA42553" w14:textId="7A4CDA8F" w:rsidR="006C30B1" w:rsidRDefault="004A39E9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50" w:history="1">
            <w:r w:rsidR="006C30B1" w:rsidRPr="00213252">
              <w:rPr>
                <w:rStyle w:val="Hipercze"/>
                <w:noProof/>
              </w:rPr>
              <w:t>16.1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Protest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_Toc132181850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28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5738E879" w14:textId="30DB8DB9" w:rsidR="006C30B1" w:rsidRDefault="004A39E9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51" w:history="1">
            <w:r w:rsidR="006C30B1" w:rsidRPr="00213252">
              <w:rPr>
                <w:rStyle w:val="Hipercze"/>
                <w:noProof/>
              </w:rPr>
              <w:t>16.2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Skarga do sądu administracyjnego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_Toc132181851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29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3D3B4598" w14:textId="2B7B9762" w:rsidR="006C30B1" w:rsidRDefault="004A39E9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52" w:history="1">
            <w:r w:rsidR="006C30B1" w:rsidRPr="00213252">
              <w:rPr>
                <w:rStyle w:val="Hipercze"/>
                <w:noProof/>
              </w:rPr>
              <w:t>16.3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Skarga kasacyjna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_Toc132181852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30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25E9B7AE" w14:textId="7AD026FF" w:rsidR="006C30B1" w:rsidRDefault="004A39E9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53" w:history="1">
            <w:r w:rsidR="006C30B1" w:rsidRPr="00213252">
              <w:rPr>
                <w:rStyle w:val="Hipercze"/>
                <w:noProof/>
              </w:rPr>
              <w:t>17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ZASADY ZAWIERANIA UMÓW O DOFINANSOWANIE PROJEKTÓW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_Toc132181853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31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1238516D" w14:textId="073551A0" w:rsidR="006C30B1" w:rsidRDefault="004A39E9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54" w:history="1">
            <w:r w:rsidR="006C30B1" w:rsidRPr="00213252">
              <w:rPr>
                <w:rStyle w:val="Hipercze"/>
                <w:noProof/>
              </w:rPr>
              <w:t>18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FORMA I SPOSÓB UDZIELANIA INFORMACJI O NABORZE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_Toc132181854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33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15987374" w14:textId="2EF44E10" w:rsidR="006C30B1" w:rsidRDefault="004A39E9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55" w:history="1">
            <w:r w:rsidR="006C30B1" w:rsidRPr="00213252">
              <w:rPr>
                <w:rStyle w:val="Hipercze"/>
                <w:noProof/>
              </w:rPr>
              <w:t>19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UNIEWAŻNIENIE POSTĘPOWANIA W ZAKRESIE WYBORU PROJEKTÓW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_Toc132181855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33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1491ED1B" w14:textId="58D0A86B" w:rsidR="006C30B1" w:rsidRDefault="004A39E9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56" w:history="1">
            <w:r w:rsidR="006C30B1" w:rsidRPr="00213252">
              <w:rPr>
                <w:rStyle w:val="Hipercze"/>
                <w:noProof/>
              </w:rPr>
              <w:t>20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ZMIANY REGULAMINU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_Toc132181856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34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3D41CE9E" w14:textId="3DFD785C" w:rsidR="006C30B1" w:rsidRDefault="004A39E9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57" w:history="1">
            <w:r w:rsidR="006C30B1" w:rsidRPr="00213252">
              <w:rPr>
                <w:rStyle w:val="Hipercze"/>
                <w:noProof/>
              </w:rPr>
              <w:t>21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INFORMACJE ZWIĄZANE Z PRZETWARZANIEM DANYCH OSOBOWYCH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_Toc132181857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34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20A06AE0" w14:textId="0BA03555" w:rsidR="006C30B1" w:rsidRDefault="004A39E9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2181858" w:history="1">
            <w:r w:rsidR="006C30B1" w:rsidRPr="00213252">
              <w:rPr>
                <w:rStyle w:val="Hipercze"/>
                <w:noProof/>
              </w:rPr>
              <w:t>22</w:t>
            </w:r>
            <w:r w:rsidR="006C30B1">
              <w:rPr>
                <w:noProof/>
                <w:sz w:val="22"/>
                <w:szCs w:val="22"/>
                <w:lang w:eastAsia="pl-PL"/>
              </w:rPr>
              <w:tab/>
            </w:r>
            <w:r w:rsidR="006C30B1" w:rsidRPr="00213252">
              <w:rPr>
                <w:rStyle w:val="Hipercze"/>
                <w:noProof/>
              </w:rPr>
              <w:t>ZAŁĄCZNIKI DO REGULAMINU WYBORU PROJEKTÓW</w:t>
            </w:r>
            <w:r w:rsidR="006C30B1">
              <w:rPr>
                <w:noProof/>
                <w:webHidden/>
              </w:rPr>
              <w:tab/>
            </w:r>
            <w:r w:rsidR="006C30B1">
              <w:rPr>
                <w:noProof/>
                <w:webHidden/>
              </w:rPr>
              <w:fldChar w:fldCharType="begin"/>
            </w:r>
            <w:r w:rsidR="006C30B1">
              <w:rPr>
                <w:noProof/>
                <w:webHidden/>
              </w:rPr>
              <w:instrText xml:space="preserve"> PAGEREF _Toc132181858 \h </w:instrText>
            </w:r>
            <w:r w:rsidR="006C30B1">
              <w:rPr>
                <w:noProof/>
                <w:webHidden/>
              </w:rPr>
            </w:r>
            <w:r w:rsidR="006C30B1">
              <w:rPr>
                <w:noProof/>
                <w:webHidden/>
              </w:rPr>
              <w:fldChar w:fldCharType="separate"/>
            </w:r>
            <w:r w:rsidR="001C6935">
              <w:rPr>
                <w:noProof/>
                <w:webHidden/>
              </w:rPr>
              <w:t>36</w:t>
            </w:r>
            <w:r w:rsidR="006C30B1">
              <w:rPr>
                <w:noProof/>
                <w:webHidden/>
              </w:rPr>
              <w:fldChar w:fldCharType="end"/>
            </w:r>
          </w:hyperlink>
        </w:p>
        <w:p w14:paraId="573EFB22" w14:textId="78A3E7A2" w:rsidR="00196749" w:rsidRPr="004F1326" w:rsidRDefault="00196749" w:rsidP="001909D7">
          <w:pPr>
            <w:spacing w:line="240" w:lineRule="auto"/>
            <w:rPr>
              <w:color w:val="000000" w:themeColor="text1"/>
            </w:rPr>
          </w:pPr>
          <w:r w:rsidRPr="002B24F9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2635247D" w14:textId="77777777" w:rsidR="00196749" w:rsidRPr="004F1326" w:rsidRDefault="00196749" w:rsidP="001909D7">
      <w:pPr>
        <w:spacing w:line="240" w:lineRule="auto"/>
        <w:rPr>
          <w:rFonts w:cs="Arial"/>
          <w:color w:val="000000" w:themeColor="text1"/>
          <w:sz w:val="40"/>
          <w:szCs w:val="40"/>
        </w:rPr>
      </w:pPr>
      <w:r w:rsidRPr="004F1326">
        <w:rPr>
          <w:rFonts w:cs="Arial"/>
          <w:color w:val="000000" w:themeColor="text1"/>
          <w:sz w:val="40"/>
          <w:szCs w:val="40"/>
        </w:rPr>
        <w:br w:type="page"/>
      </w:r>
    </w:p>
    <w:p w14:paraId="3BB5FC89" w14:textId="3300F413" w:rsidR="00847B1B" w:rsidRPr="00477A23" w:rsidRDefault="00A8026C" w:rsidP="004B0BF7">
      <w:pPr>
        <w:pStyle w:val="Nagwek2"/>
        <w:framePr w:wrap="auto" w:vAnchor="margin" w:yAlign="inline"/>
      </w:pPr>
      <w:bookmarkStart w:id="16" w:name="_Toc129343399"/>
      <w:bookmarkStart w:id="17" w:name="_Toc132181817"/>
      <w:r w:rsidRPr="00477A23">
        <w:lastRenderedPageBreak/>
        <w:t>WPROWADZENIE</w:t>
      </w:r>
      <w:bookmarkEnd w:id="16"/>
      <w:bookmarkEnd w:id="17"/>
    </w:p>
    <w:p w14:paraId="4FA5F27A" w14:textId="77777777" w:rsidR="00847B1B" w:rsidRPr="004F1326" w:rsidRDefault="00DD0E7F" w:rsidP="001909D7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4F1326">
        <w:rPr>
          <w:rFonts w:cs="Arial"/>
          <w:color w:val="000000" w:themeColor="text1"/>
          <w:sz w:val="24"/>
          <w:szCs w:val="24"/>
        </w:rPr>
        <w:t>W sprawach nieuregulowanych w niniejszym Regulaminie zastosowanie mają odpowiednie zasady wynikające z programu regionalnego Fundusze Europejskie dla Podkarpacia 2021-2027, Szczegółowego Opisu Priorytetów programu regionalnego Fundusze Europejskie dla Podkarpacia 2021-2027, odpowiednich przepisów prawa krajowego i wspólnotowego oraz wytycznych wydanych przez ministra właściwego ds. rozwoju regionalnego.</w:t>
      </w:r>
    </w:p>
    <w:p w14:paraId="2C5422F0" w14:textId="22234A9A" w:rsidR="00382797" w:rsidRPr="004F1326" w:rsidRDefault="00A8026C" w:rsidP="004B0BF7">
      <w:pPr>
        <w:pStyle w:val="Nagwek2"/>
        <w:framePr w:wrap="auto" w:vAnchor="margin" w:yAlign="inline"/>
      </w:pPr>
      <w:bookmarkStart w:id="18" w:name="_Toc129343400"/>
      <w:bookmarkStart w:id="19" w:name="_Toc132181818"/>
      <w:r w:rsidRPr="004F1326">
        <w:t>WYKAZ SKRÓTÓW I POJĘĆ</w:t>
      </w:r>
      <w:bookmarkEnd w:id="18"/>
      <w:bookmarkEnd w:id="19"/>
    </w:p>
    <w:p w14:paraId="32CD2B41" w14:textId="0B263FF0" w:rsidR="00382797" w:rsidRPr="004F1326" w:rsidRDefault="00844D57" w:rsidP="00380DF3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ogólne</w:t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ab/>
      </w:r>
      <w:r w:rsidRPr="004F1326">
        <w:rPr>
          <w:rFonts w:eastAsiaTheme="minorHAnsi"/>
          <w:color w:val="000000" w:themeColor="text1"/>
          <w:sz w:val="24"/>
          <w:szCs w:val="24"/>
        </w:rPr>
        <w:t xml:space="preserve">Rozporządzenie </w:t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 xml:space="preserve">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</w:t>
      </w:r>
      <w:r w:rsidR="00686FEB" w:rsidRPr="004F1326">
        <w:rPr>
          <w:rFonts w:eastAsiaTheme="minorHAnsi"/>
          <w:color w:val="000000" w:themeColor="text1"/>
          <w:sz w:val="24"/>
          <w:szCs w:val="24"/>
        </w:rPr>
        <w:br/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 xml:space="preserve">a także przepisy finansowe na potrzeby tych funduszy oraz na potrzeby Funduszu Azylu, Migracji i Integracji, Funduszu Bezpieczeństwa Wewnętrznego i Instrumentu Wsparcia Finansowego na rzecz Zarządzania Granicami </w:t>
      </w:r>
      <w:r w:rsidR="00686FEB" w:rsidRPr="004F1326">
        <w:rPr>
          <w:rFonts w:eastAsiaTheme="minorHAnsi"/>
          <w:color w:val="000000" w:themeColor="text1"/>
          <w:sz w:val="24"/>
          <w:szCs w:val="24"/>
        </w:rPr>
        <w:br/>
      </w:r>
      <w:r w:rsidR="00382797" w:rsidRPr="004F1326">
        <w:rPr>
          <w:rFonts w:eastAsiaTheme="minorHAnsi"/>
          <w:color w:val="000000" w:themeColor="text1"/>
          <w:sz w:val="24"/>
          <w:szCs w:val="24"/>
        </w:rPr>
        <w:t>i Polityki Wizowej</w:t>
      </w:r>
      <w:r w:rsidR="00382B69">
        <w:rPr>
          <w:rFonts w:eastAsiaTheme="minorHAnsi"/>
          <w:color w:val="000000" w:themeColor="text1"/>
          <w:sz w:val="24"/>
          <w:szCs w:val="24"/>
        </w:rPr>
        <w:t xml:space="preserve"> </w:t>
      </w:r>
    </w:p>
    <w:p w14:paraId="04011CD5" w14:textId="6F5A5BB7" w:rsidR="00382797" w:rsidRPr="004F1326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EFRR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Rozporządzenie Parlamentu Europejskiego i Rady (UE) 2021/1058 z dnia 24 czerwca 2021 r. </w:t>
      </w:r>
      <w:r w:rsidR="00432555" w:rsidRPr="004F1326">
        <w:rPr>
          <w:rFonts w:eastAsiaTheme="minorHAnsi"/>
          <w:color w:val="000000" w:themeColor="text1"/>
          <w:sz w:val="24"/>
          <w:szCs w:val="24"/>
        </w:rPr>
        <w:br/>
      </w:r>
      <w:r w:rsidRPr="004F1326">
        <w:rPr>
          <w:rFonts w:eastAsiaTheme="minorHAnsi"/>
          <w:color w:val="000000" w:themeColor="text1"/>
          <w:sz w:val="24"/>
          <w:szCs w:val="24"/>
        </w:rPr>
        <w:t xml:space="preserve">w sprawie Europejskiego Funduszu Rozwoju Regionalnego i Funduszu Spójności </w:t>
      </w:r>
    </w:p>
    <w:p w14:paraId="39BBBE0B" w14:textId="77777777" w:rsidR="00382797" w:rsidRPr="00D56740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Ustawa wdrożeniowa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>Ustawa z dnia 28 kwietnia 2022 r. o zasadach realizacji zadań finansowanych ze środków europejskich w perspektywie finansowej 2021–</w:t>
      </w:r>
      <w:r w:rsidRPr="00D56740">
        <w:rPr>
          <w:rFonts w:eastAsiaTheme="minorHAnsi"/>
          <w:color w:val="000000" w:themeColor="text1"/>
          <w:sz w:val="24"/>
          <w:szCs w:val="24"/>
        </w:rPr>
        <w:t xml:space="preserve">2027 </w:t>
      </w:r>
    </w:p>
    <w:p w14:paraId="72767B58" w14:textId="527AA2A5" w:rsidR="00382797" w:rsidRPr="004F1326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D56740">
        <w:rPr>
          <w:rFonts w:eastAsiaTheme="minorHAnsi"/>
          <w:b/>
          <w:color w:val="000000" w:themeColor="text1"/>
          <w:sz w:val="24"/>
          <w:szCs w:val="24"/>
        </w:rPr>
        <w:t>Beneficjent</w:t>
      </w:r>
      <w:r w:rsidRPr="00D56740">
        <w:rPr>
          <w:rFonts w:eastAsiaTheme="minorHAnsi"/>
          <w:color w:val="000000" w:themeColor="text1"/>
          <w:sz w:val="24"/>
          <w:szCs w:val="24"/>
        </w:rPr>
        <w:tab/>
        <w:t xml:space="preserve">Podmiot, o którym mowa w art. </w:t>
      </w:r>
      <w:r w:rsidR="00104370">
        <w:rPr>
          <w:rFonts w:eastAsiaTheme="minorHAnsi"/>
          <w:color w:val="000000" w:themeColor="text1"/>
          <w:sz w:val="24"/>
          <w:szCs w:val="24"/>
        </w:rPr>
        <w:t>2 pkt 9 rozporządzenia ogólnego</w:t>
      </w:r>
      <w:r w:rsidRPr="004F1326">
        <w:rPr>
          <w:rFonts w:eastAsiaTheme="minorHAnsi"/>
          <w:color w:val="000000" w:themeColor="text1"/>
          <w:sz w:val="24"/>
          <w:szCs w:val="24"/>
        </w:rPr>
        <w:t xml:space="preserve"> </w:t>
      </w:r>
    </w:p>
    <w:p w14:paraId="30F2FF9B" w14:textId="594852F3" w:rsidR="005B4D1B" w:rsidRPr="00EB10AB" w:rsidRDefault="005B4D1B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DNSH</w:t>
      </w:r>
      <w:r w:rsidRPr="004F1326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Zasada DNSH „nie czyń znaczącej szkody” (Do not </w:t>
      </w:r>
      <w:proofErr w:type="spellStart"/>
      <w:r w:rsidRPr="00EB10AB">
        <w:rPr>
          <w:rFonts w:eastAsiaTheme="minorHAnsi"/>
          <w:color w:val="000000" w:themeColor="text1"/>
          <w:sz w:val="24"/>
          <w:szCs w:val="24"/>
        </w:rPr>
        <w:t>significant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="00573AB9" w:rsidRPr="00EB10AB">
        <w:rPr>
          <w:rFonts w:eastAsiaTheme="minorHAnsi"/>
          <w:color w:val="000000" w:themeColor="text1"/>
          <w:sz w:val="24"/>
          <w:szCs w:val="24"/>
        </w:rPr>
        <w:t>h</w:t>
      </w:r>
      <w:r w:rsidRPr="00EB10AB">
        <w:rPr>
          <w:rFonts w:eastAsiaTheme="minorHAnsi"/>
          <w:color w:val="000000" w:themeColor="text1"/>
          <w:sz w:val="24"/>
          <w:szCs w:val="24"/>
        </w:rPr>
        <w:t>arm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>) środowisku, której wymóg wynika z Rozporządzenia Parlamentu Europejskiego i Rady (UE) 2021/241 z dnia 12 lutego 2021 r. ustanawiającego Instrument na Rzecz Odbudowy i Zwiększania Odporności. Oznacza niewspieranie ani nieprowadzenie działalności gospodarczej, która czyni poważne szkody dla któregokolwiek z celów środowiskowych, w rozumieniu art. 17 rozporządzenia (UE) 2020/852</w:t>
      </w:r>
    </w:p>
    <w:p w14:paraId="4666C685" w14:textId="67A788B8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Dofinansowanie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Finansowanie U</w:t>
      </w:r>
      <w:r w:rsidR="00C526B4">
        <w:rPr>
          <w:rFonts w:eastAsiaTheme="minorHAnsi"/>
          <w:color w:val="000000" w:themeColor="text1"/>
          <w:sz w:val="24"/>
          <w:szCs w:val="24"/>
        </w:rPr>
        <w:t>E lub współfinansowanie krajowe</w:t>
      </w:r>
      <w:r w:rsidR="00191DF9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686FEB" w:rsidRPr="00EB10AB">
        <w:rPr>
          <w:rFonts w:eastAsiaTheme="minorHAnsi"/>
          <w:color w:val="000000" w:themeColor="text1"/>
          <w:sz w:val="24"/>
          <w:szCs w:val="24"/>
        </w:rPr>
        <w:br/>
      </w:r>
      <w:r w:rsidRPr="00EB10AB">
        <w:rPr>
          <w:rFonts w:eastAsiaTheme="minorHAnsi"/>
          <w:color w:val="000000" w:themeColor="text1"/>
          <w:sz w:val="24"/>
          <w:szCs w:val="24"/>
        </w:rPr>
        <w:t>z budżetu państwa</w:t>
      </w:r>
      <w:r w:rsidR="00E67785" w:rsidRPr="00E67785">
        <w:rPr>
          <w:rFonts w:eastAsiaTheme="minorHAnsi"/>
          <w:color w:val="000000" w:themeColor="text1"/>
          <w:sz w:val="24"/>
          <w:szCs w:val="24"/>
        </w:rPr>
        <w:t xml:space="preserve">, przyznane na podstawie </w:t>
      </w:r>
      <w:r w:rsidR="00E67785" w:rsidRPr="00E67785">
        <w:rPr>
          <w:rFonts w:eastAsiaTheme="minorHAnsi"/>
          <w:color w:val="000000" w:themeColor="text1"/>
          <w:sz w:val="24"/>
          <w:szCs w:val="24"/>
        </w:rPr>
        <w:lastRenderedPageBreak/>
        <w:t xml:space="preserve">umowy o dofinansowanie projektu albo decyzji </w:t>
      </w:r>
      <w:r w:rsidR="00104370">
        <w:rPr>
          <w:rFonts w:eastAsiaTheme="minorHAnsi"/>
          <w:color w:val="000000" w:themeColor="text1"/>
          <w:sz w:val="24"/>
          <w:szCs w:val="24"/>
        </w:rPr>
        <w:br/>
      </w:r>
      <w:r w:rsidR="00E67785" w:rsidRPr="00E67785">
        <w:rPr>
          <w:rFonts w:eastAsiaTheme="minorHAnsi"/>
          <w:color w:val="000000" w:themeColor="text1"/>
          <w:sz w:val="24"/>
          <w:szCs w:val="24"/>
        </w:rPr>
        <w:t xml:space="preserve">o dofinansowaniu projektu, lub ze środków funduszy celowych, o ile tak stanowi umowa </w:t>
      </w:r>
      <w:r w:rsidR="00104370">
        <w:rPr>
          <w:rFonts w:eastAsiaTheme="minorHAnsi"/>
          <w:color w:val="000000" w:themeColor="text1"/>
          <w:sz w:val="24"/>
          <w:szCs w:val="24"/>
        </w:rPr>
        <w:br/>
      </w:r>
      <w:r w:rsidR="00E67785" w:rsidRPr="00E67785">
        <w:rPr>
          <w:rFonts w:eastAsiaTheme="minorHAnsi"/>
          <w:color w:val="000000" w:themeColor="text1"/>
          <w:sz w:val="24"/>
          <w:szCs w:val="24"/>
        </w:rPr>
        <w:t xml:space="preserve">o dofinansowanie projektu albo decyzja </w:t>
      </w:r>
      <w:r w:rsidR="00104370">
        <w:rPr>
          <w:rFonts w:eastAsiaTheme="minorHAnsi"/>
          <w:color w:val="000000" w:themeColor="text1"/>
          <w:sz w:val="24"/>
          <w:szCs w:val="24"/>
        </w:rPr>
        <w:br/>
      </w:r>
      <w:r w:rsidR="00E67785" w:rsidRPr="00E67785">
        <w:rPr>
          <w:rFonts w:eastAsiaTheme="minorHAnsi"/>
          <w:color w:val="000000" w:themeColor="text1"/>
          <w:sz w:val="24"/>
          <w:szCs w:val="24"/>
        </w:rPr>
        <w:t>o dofinansowaniu projektu</w:t>
      </w:r>
    </w:p>
    <w:p w14:paraId="6FDAB75A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EFRR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Europejski Fundusz Rozwoju Regionalnego</w:t>
      </w:r>
    </w:p>
    <w:p w14:paraId="34B8EC23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ION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Organizująca Nabór</w:t>
      </w:r>
    </w:p>
    <w:p w14:paraId="3547B8AE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IZ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Zarządzająca programem regionalnym Fundusze Europejskie dla Podkarpacia 2021-2027</w:t>
      </w:r>
    </w:p>
    <w:p w14:paraId="1B84CD5F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KM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Komitet Monitorujący program regionalny Fundusze Europejskie dla Podkarpacia 2021-2027</w:t>
      </w:r>
    </w:p>
    <w:p w14:paraId="50C7670A" w14:textId="192FEDDC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Europejska</w:t>
      </w:r>
    </w:p>
    <w:p w14:paraId="0CC8C6F3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Oceny Projektów</w:t>
      </w:r>
    </w:p>
    <w:p w14:paraId="0D85035D" w14:textId="77777777" w:rsidR="00382797" w:rsidRPr="00EB10AB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Kpa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Ustawa z dnia 14 czerwca 1960 r. Kodeks postępowania administracyjnego </w:t>
      </w:r>
    </w:p>
    <w:p w14:paraId="47B8477F" w14:textId="695F41BD" w:rsidR="0080471D" w:rsidRPr="008A19B8" w:rsidRDefault="0080471D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Oczywista omyłka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="009E085D" w:rsidRPr="00EB10AB">
        <w:rPr>
          <w:rFonts w:eastAsiaTheme="minorHAnsi"/>
          <w:color w:val="000000" w:themeColor="text1"/>
          <w:sz w:val="24"/>
          <w:szCs w:val="24"/>
        </w:rPr>
        <w:t>E</w:t>
      </w:r>
      <w:r w:rsidR="009478B7" w:rsidRPr="00EB10AB">
        <w:rPr>
          <w:rFonts w:eastAsiaTheme="minorHAnsi"/>
          <w:color w:val="000000" w:themeColor="text1"/>
          <w:sz w:val="24"/>
          <w:szCs w:val="24"/>
        </w:rPr>
        <w:t>widentny</w:t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E67785" w:rsidRPr="00E67785">
        <w:rPr>
          <w:rFonts w:eastAsiaTheme="minorHAnsi"/>
          <w:color w:val="000000" w:themeColor="text1"/>
          <w:sz w:val="24"/>
          <w:szCs w:val="24"/>
        </w:rPr>
        <w:t xml:space="preserve">błąd np. logiczny, pisarski, rachunkowy lub inny podobny wynikający z niewłaściwego (wbrew zamierzeniu wnioskodawcy) użycia wyrazu, widocznej mylnej pisowni, niedokładności </w:t>
      </w:r>
      <w:r w:rsidR="00E67785" w:rsidRPr="008A19B8">
        <w:rPr>
          <w:rFonts w:eastAsiaTheme="minorHAnsi"/>
          <w:color w:val="000000" w:themeColor="text1"/>
          <w:sz w:val="24"/>
          <w:szCs w:val="24"/>
        </w:rPr>
        <w:t xml:space="preserve">redakcyjnej, przeoczenia czy też opuszczenia jakiegoś wyrazu lub wyrazów, numerów, liczb, błędy w wykonaniu działania matematycznego, również omyłka, która nie jest widoczna w treści samego wniosku, jednak jest omyłką wynikającą </w:t>
      </w:r>
      <w:r w:rsidR="00406C9B">
        <w:rPr>
          <w:rFonts w:eastAsiaTheme="minorHAnsi"/>
          <w:color w:val="000000" w:themeColor="text1"/>
          <w:sz w:val="24"/>
          <w:szCs w:val="24"/>
        </w:rPr>
        <w:br/>
      </w:r>
      <w:r w:rsidR="00E67785" w:rsidRPr="008A19B8">
        <w:rPr>
          <w:rFonts w:eastAsiaTheme="minorHAnsi"/>
          <w:color w:val="000000" w:themeColor="text1"/>
          <w:sz w:val="24"/>
          <w:szCs w:val="24"/>
        </w:rPr>
        <w:t xml:space="preserve">z porównania treści innych fragmentów wniosku i/lub pozostałych dokumentów, stanowiących załączniki do wniosku, a przez dokonanie poprawki tej omyłki, właściwy sens dokumentu pozostaje </w:t>
      </w:r>
      <w:r w:rsidRPr="008A19B8">
        <w:rPr>
          <w:rFonts w:eastAsiaTheme="minorHAnsi"/>
          <w:color w:val="000000" w:themeColor="text1"/>
          <w:sz w:val="24"/>
          <w:szCs w:val="24"/>
        </w:rPr>
        <w:t>bez zmian</w:t>
      </w:r>
    </w:p>
    <w:p w14:paraId="42DECB45" w14:textId="77777777" w:rsidR="00382797" w:rsidRPr="008A19B8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OOŚ</w:t>
      </w:r>
      <w:r w:rsidRPr="008A19B8">
        <w:rPr>
          <w:rFonts w:eastAsiaTheme="minorHAnsi"/>
          <w:color w:val="000000" w:themeColor="text1"/>
          <w:sz w:val="24"/>
          <w:szCs w:val="24"/>
        </w:rPr>
        <w:tab/>
        <w:t>Ocena Oddziaływania na Środowisko</w:t>
      </w:r>
    </w:p>
    <w:p w14:paraId="55A527A9" w14:textId="4628303D" w:rsidR="00EA78B1" w:rsidRPr="008A19B8" w:rsidRDefault="00382797" w:rsidP="004B0BF7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Portal Funduszy Europejskich (PFE)/</w:t>
      </w:r>
      <w:r w:rsidR="00EA78B1" w:rsidRPr="008A19B8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8A19B8">
        <w:rPr>
          <w:rFonts w:eastAsiaTheme="minorHAnsi"/>
          <w:color w:val="000000" w:themeColor="text1"/>
          <w:sz w:val="24"/>
          <w:szCs w:val="24"/>
        </w:rPr>
        <w:t>Oznacza to portal internetowy, o którym mowa w</w:t>
      </w:r>
      <w:r w:rsidR="00E0716F" w:rsidRPr="008A19B8">
        <w:rPr>
          <w:rFonts w:eastAsiaTheme="minorHAnsi"/>
          <w:color w:val="000000" w:themeColor="text1"/>
          <w:sz w:val="24"/>
          <w:szCs w:val="24"/>
        </w:rPr>
        <w:t xml:space="preserve"> </w:t>
      </w:r>
    </w:p>
    <w:p w14:paraId="507CA7DA" w14:textId="5BB66CF5" w:rsidR="00E2539D" w:rsidRPr="008A19B8" w:rsidRDefault="002903E9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Portal</w:t>
      </w:r>
      <w:r w:rsidR="00382797" w:rsidRPr="008A19B8">
        <w:rPr>
          <w:rFonts w:eastAsiaTheme="minorHAnsi"/>
          <w:color w:val="000000" w:themeColor="text1"/>
          <w:sz w:val="24"/>
          <w:szCs w:val="24"/>
        </w:rPr>
        <w:tab/>
        <w:t xml:space="preserve">art. 46 lit. b rozporządzenia ogólnego, dostępny na stronie </w:t>
      </w:r>
      <w:hyperlink r:id="rId8" w:tgtFrame="_self" w:tooltip="Link do zewnętrznej strony otwiera się w tym samym oknie" w:history="1">
        <w:r w:rsidR="00D51583" w:rsidRPr="008A19B8">
          <w:rPr>
            <w:rStyle w:val="Hipercze"/>
            <w:rFonts w:eastAsiaTheme="minorHAnsi"/>
            <w:sz w:val="24"/>
            <w:szCs w:val="24"/>
          </w:rPr>
          <w:t>www.FunduszeEuropejskie.gov.pl</w:t>
        </w:r>
      </w:hyperlink>
    </w:p>
    <w:p w14:paraId="679A4D28" w14:textId="5B290A4A" w:rsidR="00382797" w:rsidRPr="008A19B8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Projekt</w:t>
      </w:r>
      <w:r w:rsidRPr="008A19B8">
        <w:rPr>
          <w:rFonts w:eastAsiaTheme="minorHAnsi"/>
          <w:color w:val="000000" w:themeColor="text1"/>
          <w:sz w:val="24"/>
          <w:szCs w:val="24"/>
        </w:rPr>
        <w:tab/>
        <w:t>Oznacza przedsięwzięcie zmierzające do osiągnięcia założonego celu określonego wskaźnikami, z określonym początkiem i końcem realizacji, zgłoszone do objęcia albo objęte finansowaniem UE jednego z funduszy strukturalnych w ramach programu</w:t>
      </w:r>
    </w:p>
    <w:p w14:paraId="258EECCC" w14:textId="77777777" w:rsidR="00382797" w:rsidRPr="008A19B8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Projekt partnerski</w:t>
      </w:r>
      <w:r w:rsidRPr="008A19B8">
        <w:rPr>
          <w:rFonts w:eastAsiaTheme="minorHAnsi"/>
          <w:color w:val="000000" w:themeColor="text1"/>
          <w:sz w:val="24"/>
          <w:szCs w:val="24"/>
        </w:rPr>
        <w:tab/>
        <w:t>Projekt w rozumieniu art. 39 ustawy wdrożeniowej</w:t>
      </w:r>
    </w:p>
    <w:p w14:paraId="771F0BD9" w14:textId="632C1124" w:rsidR="00382797" w:rsidRPr="008A19B8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lastRenderedPageBreak/>
        <w:t>Partner</w:t>
      </w:r>
      <w:r w:rsidRPr="008A19B8">
        <w:rPr>
          <w:rFonts w:eastAsiaTheme="minorHAnsi"/>
          <w:color w:val="000000" w:themeColor="text1"/>
          <w:sz w:val="24"/>
          <w:szCs w:val="24"/>
        </w:rPr>
        <w:tab/>
        <w:t xml:space="preserve">Podmiot, który jest uwzględniony </w:t>
      </w:r>
      <w:r w:rsidR="00DC7D15">
        <w:rPr>
          <w:rFonts w:eastAsiaTheme="minorHAnsi"/>
          <w:color w:val="000000" w:themeColor="text1"/>
          <w:sz w:val="24"/>
          <w:szCs w:val="24"/>
        </w:rPr>
        <w:br/>
      </w:r>
      <w:r w:rsidRPr="008A19B8">
        <w:rPr>
          <w:rFonts w:eastAsiaTheme="minorHAnsi"/>
          <w:color w:val="000000" w:themeColor="text1"/>
          <w:sz w:val="24"/>
          <w:szCs w:val="24"/>
        </w:rPr>
        <w:t xml:space="preserve">w zatwierdzonym wniosku o dofinansowanie, realizujący wspólnie z beneficjentem </w:t>
      </w:r>
      <w:r w:rsidR="00B4041E" w:rsidRPr="008A19B8">
        <w:rPr>
          <w:rFonts w:eastAsiaTheme="minorHAnsi"/>
          <w:color w:val="000000" w:themeColor="text1"/>
          <w:sz w:val="24"/>
          <w:szCs w:val="24"/>
        </w:rPr>
        <w:br/>
      </w:r>
      <w:r w:rsidRPr="008A19B8">
        <w:rPr>
          <w:rFonts w:eastAsiaTheme="minorHAnsi"/>
          <w:color w:val="000000" w:themeColor="text1"/>
          <w:sz w:val="24"/>
          <w:szCs w:val="24"/>
        </w:rPr>
        <w:t xml:space="preserve">(i ewentualnie z innymi partnerami) projekt na warunkach określonych w porozumieniu albo </w:t>
      </w:r>
      <w:r w:rsidR="00B4041E" w:rsidRPr="008A19B8">
        <w:rPr>
          <w:rFonts w:eastAsiaTheme="minorHAnsi"/>
          <w:color w:val="000000" w:themeColor="text1"/>
          <w:sz w:val="24"/>
          <w:szCs w:val="24"/>
        </w:rPr>
        <w:br/>
      </w:r>
      <w:r w:rsidRPr="008A19B8">
        <w:rPr>
          <w:rFonts w:eastAsiaTheme="minorHAnsi"/>
          <w:color w:val="000000" w:themeColor="text1"/>
          <w:sz w:val="24"/>
          <w:szCs w:val="24"/>
        </w:rPr>
        <w:t>w umowie o partnerstwie i wnoszący do projektu zasoby ludzkie, organizacyjne, techniczne lub finansowe</w:t>
      </w:r>
    </w:p>
    <w:p w14:paraId="7D167771" w14:textId="77777777" w:rsidR="00382797" w:rsidRPr="008A19B8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proofErr w:type="spellStart"/>
      <w:r w:rsidRPr="008A19B8">
        <w:rPr>
          <w:rFonts w:eastAsiaTheme="minorHAnsi"/>
          <w:b/>
          <w:color w:val="000000" w:themeColor="text1"/>
          <w:sz w:val="24"/>
          <w:szCs w:val="24"/>
        </w:rPr>
        <w:t>Pzp</w:t>
      </w:r>
      <w:proofErr w:type="spellEnd"/>
      <w:r w:rsidRPr="008A19B8">
        <w:rPr>
          <w:rFonts w:eastAsiaTheme="minorHAnsi"/>
          <w:color w:val="000000" w:themeColor="text1"/>
          <w:sz w:val="24"/>
          <w:szCs w:val="24"/>
        </w:rPr>
        <w:tab/>
        <w:t xml:space="preserve">Ustawa z dnia 11 września 2019 r. Prawo zamówień publicznych </w:t>
      </w:r>
    </w:p>
    <w:p w14:paraId="61F134BE" w14:textId="0EFBE944" w:rsidR="00382797" w:rsidRPr="008A19B8" w:rsidRDefault="00382797" w:rsidP="004A33A6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Regulamin</w:t>
      </w:r>
      <w:r w:rsidRPr="008A19B8">
        <w:rPr>
          <w:rFonts w:eastAsiaTheme="minorHAnsi"/>
          <w:color w:val="000000" w:themeColor="text1"/>
          <w:sz w:val="24"/>
          <w:szCs w:val="24"/>
        </w:rPr>
        <w:tab/>
        <w:t xml:space="preserve">Niniejszy Regulamin </w:t>
      </w:r>
      <w:r w:rsidR="00464BFC" w:rsidRPr="008A19B8">
        <w:rPr>
          <w:rFonts w:eastAsiaTheme="minorHAnsi"/>
          <w:color w:val="000000" w:themeColor="text1"/>
          <w:sz w:val="24"/>
          <w:szCs w:val="24"/>
        </w:rPr>
        <w:t>wyboru projektów</w:t>
      </w:r>
    </w:p>
    <w:p w14:paraId="7D813F40" w14:textId="77777777" w:rsidR="00382797" w:rsidRPr="008A19B8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FEP 2021-2027</w:t>
      </w:r>
      <w:r w:rsidRPr="008A19B8">
        <w:rPr>
          <w:rFonts w:eastAsiaTheme="minorHAnsi"/>
          <w:color w:val="000000" w:themeColor="text1"/>
          <w:sz w:val="24"/>
          <w:szCs w:val="24"/>
        </w:rPr>
        <w:tab/>
        <w:t>Program regionalny Fundusze Europejskie dla Podkarpacia 2021-2027</w:t>
      </w:r>
    </w:p>
    <w:p w14:paraId="62647F79" w14:textId="77777777" w:rsidR="00382797" w:rsidRPr="008A19B8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SL2021</w:t>
      </w:r>
      <w:r w:rsidRPr="008A19B8">
        <w:rPr>
          <w:rFonts w:eastAsiaTheme="minorHAnsi"/>
          <w:color w:val="000000" w:themeColor="text1"/>
          <w:sz w:val="24"/>
          <w:szCs w:val="24"/>
        </w:rPr>
        <w:tab/>
        <w:t>Aplikacja Centralnego systemu teleinformatycznego wspierająca realizację projektów</w:t>
      </w:r>
    </w:p>
    <w:p w14:paraId="447B1D4C" w14:textId="0ECF7CFD" w:rsidR="00EA78B1" w:rsidRPr="008A19B8" w:rsidRDefault="00382797" w:rsidP="00EA78B1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 xml:space="preserve">Strona internetowa </w:t>
      </w:r>
      <w:bookmarkStart w:id="20" w:name="_Hlk130383208"/>
      <w:r w:rsidRPr="008A19B8">
        <w:rPr>
          <w:rFonts w:eastAsiaTheme="minorHAnsi"/>
          <w:b/>
          <w:color w:val="000000" w:themeColor="text1"/>
          <w:sz w:val="24"/>
          <w:szCs w:val="24"/>
        </w:rPr>
        <w:t>FEP 2021-202</w:t>
      </w:r>
      <w:bookmarkEnd w:id="20"/>
      <w:r w:rsidRPr="008A19B8">
        <w:rPr>
          <w:rFonts w:eastAsiaTheme="minorHAnsi"/>
          <w:b/>
          <w:color w:val="000000" w:themeColor="text1"/>
          <w:sz w:val="24"/>
          <w:szCs w:val="24"/>
        </w:rPr>
        <w:t>7/</w:t>
      </w:r>
      <w:r w:rsidR="00EA78B1" w:rsidRPr="008A19B8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8A19B8">
        <w:rPr>
          <w:rFonts w:eastAsiaTheme="minorHAnsi"/>
          <w:color w:val="000000" w:themeColor="text1"/>
          <w:sz w:val="24"/>
          <w:szCs w:val="24"/>
        </w:rPr>
        <w:t>Oznacza to stronę dostępną pod adresem</w:t>
      </w:r>
      <w:r w:rsidR="00271800" w:rsidRPr="008A19B8">
        <w:rPr>
          <w:rFonts w:eastAsiaTheme="minorHAnsi"/>
          <w:color w:val="000000" w:themeColor="text1"/>
          <w:sz w:val="24"/>
          <w:szCs w:val="24"/>
        </w:rPr>
        <w:t>:</w:t>
      </w:r>
    </w:p>
    <w:p w14:paraId="48FAADCE" w14:textId="1DC773AF" w:rsidR="00382797" w:rsidRPr="008A19B8" w:rsidRDefault="00231EBF" w:rsidP="00EA78B1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s</w:t>
      </w:r>
      <w:r w:rsidR="00382797" w:rsidRPr="008A19B8">
        <w:rPr>
          <w:rFonts w:eastAsiaTheme="minorHAnsi"/>
          <w:b/>
          <w:color w:val="000000" w:themeColor="text1"/>
          <w:sz w:val="24"/>
          <w:szCs w:val="24"/>
        </w:rPr>
        <w:t>trona</w:t>
      </w:r>
      <w:r w:rsidRPr="008A19B8">
        <w:rPr>
          <w:rFonts w:eastAsiaTheme="minorHAnsi"/>
          <w:b/>
          <w:color w:val="000000" w:themeColor="text1"/>
          <w:sz w:val="24"/>
          <w:szCs w:val="24"/>
        </w:rPr>
        <w:t xml:space="preserve"> FEP 2021-2027</w:t>
      </w:r>
      <w:r w:rsidR="00EA78B1" w:rsidRPr="008A19B8">
        <w:rPr>
          <w:rFonts w:eastAsiaTheme="minorHAnsi"/>
          <w:color w:val="000000" w:themeColor="text1"/>
          <w:sz w:val="24"/>
          <w:szCs w:val="24"/>
        </w:rPr>
        <w:tab/>
      </w:r>
      <w:hyperlink r:id="rId9" w:tgtFrame="_self" w:tooltip="Link do zewnętrznej strony otwiera się w tym samym oknie" w:history="1">
        <w:r w:rsidR="00A15D5B" w:rsidRPr="008A19B8">
          <w:rPr>
            <w:rStyle w:val="Hipercze"/>
            <w:rFonts w:eastAsiaTheme="minorHAnsi"/>
            <w:sz w:val="24"/>
            <w:szCs w:val="24"/>
          </w:rPr>
          <w:t>https://funduszeue.podkarpackie.pl/</w:t>
        </w:r>
      </w:hyperlink>
    </w:p>
    <w:p w14:paraId="58F0113B" w14:textId="2ACB8FED" w:rsidR="00382797" w:rsidRPr="008A19B8" w:rsidRDefault="00382797" w:rsidP="008042C4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SZOP</w:t>
      </w:r>
      <w:r w:rsidRPr="008A19B8">
        <w:rPr>
          <w:rFonts w:eastAsiaTheme="minorHAnsi"/>
          <w:color w:val="000000" w:themeColor="text1"/>
          <w:sz w:val="24"/>
          <w:szCs w:val="24"/>
        </w:rPr>
        <w:tab/>
        <w:t>Szczegółowy Opis Priorytetów programu regionalnego Fundusze Europejskie dla Podkarpacia 2021-2027</w:t>
      </w:r>
    </w:p>
    <w:p w14:paraId="0CD1F188" w14:textId="77777777" w:rsidR="00382797" w:rsidRPr="008A19B8" w:rsidRDefault="00382797" w:rsidP="004A33A6">
      <w:pPr>
        <w:tabs>
          <w:tab w:val="left" w:pos="4111"/>
        </w:tabs>
        <w:spacing w:before="0" w:after="160" w:line="240" w:lineRule="auto"/>
        <w:ind w:left="4103" w:hanging="4103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Umowa Partnerstwa</w:t>
      </w:r>
      <w:r w:rsidR="003540CD" w:rsidRPr="008A19B8">
        <w:rPr>
          <w:rFonts w:eastAsiaTheme="minorHAnsi"/>
          <w:color w:val="000000" w:themeColor="text1"/>
          <w:sz w:val="24"/>
          <w:szCs w:val="24"/>
        </w:rPr>
        <w:tab/>
      </w:r>
      <w:r w:rsidR="008E0654" w:rsidRPr="008A19B8">
        <w:rPr>
          <w:rFonts w:eastAsiaTheme="minorHAnsi"/>
          <w:color w:val="000000" w:themeColor="text1"/>
          <w:sz w:val="24"/>
          <w:szCs w:val="24"/>
        </w:rPr>
        <w:tab/>
      </w:r>
      <w:r w:rsidR="003540CD" w:rsidRPr="008A19B8">
        <w:rPr>
          <w:rFonts w:eastAsiaTheme="minorHAnsi"/>
          <w:color w:val="000000" w:themeColor="text1"/>
          <w:sz w:val="24"/>
          <w:szCs w:val="24"/>
        </w:rPr>
        <w:t>Umowa P</w:t>
      </w:r>
      <w:r w:rsidR="008E0654" w:rsidRPr="008A19B8">
        <w:rPr>
          <w:rFonts w:eastAsiaTheme="minorHAnsi"/>
          <w:color w:val="000000" w:themeColor="text1"/>
          <w:sz w:val="24"/>
          <w:szCs w:val="24"/>
        </w:rPr>
        <w:t>artnerstwa</w:t>
      </w:r>
      <w:r w:rsidR="003540CD" w:rsidRPr="008A19B8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540CD" w:rsidRPr="008A19B8">
        <w:rPr>
          <w:rFonts w:eastAsiaTheme="minorHAnsi"/>
          <w:color w:val="000000" w:themeColor="text1"/>
          <w:sz w:val="24"/>
          <w:szCs w:val="24"/>
        </w:rPr>
        <w:t>dla realizacji polityki spójności 2021-2027 w Polsce</w:t>
      </w:r>
    </w:p>
    <w:p w14:paraId="6D2BB3DD" w14:textId="77777777" w:rsidR="00382797" w:rsidRPr="008A19B8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UMWP</w:t>
      </w:r>
      <w:r w:rsidR="008E0654" w:rsidRPr="008A19B8">
        <w:rPr>
          <w:rFonts w:eastAsiaTheme="minorHAnsi"/>
          <w:color w:val="000000" w:themeColor="text1"/>
          <w:sz w:val="24"/>
          <w:szCs w:val="24"/>
        </w:rPr>
        <w:tab/>
        <w:t>Urząd Marszałkowski Województwa Podkarpackiego</w:t>
      </w:r>
    </w:p>
    <w:p w14:paraId="40A00DBC" w14:textId="565F8596" w:rsidR="00EA78B1" w:rsidRPr="008A19B8" w:rsidRDefault="00382797" w:rsidP="00EA78B1">
      <w:pPr>
        <w:tabs>
          <w:tab w:val="left" w:pos="4111"/>
        </w:tabs>
        <w:spacing w:before="0" w:after="0" w:line="240" w:lineRule="auto"/>
        <w:ind w:left="4111" w:hanging="4111"/>
        <w:rPr>
          <w:color w:val="000000" w:themeColor="text1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WOD/</w:t>
      </w:r>
      <w:r w:rsidR="00EA78B1" w:rsidRPr="008A19B8">
        <w:rPr>
          <w:rFonts w:eastAsiaTheme="minorHAnsi"/>
          <w:b/>
          <w:color w:val="000000" w:themeColor="text1"/>
          <w:sz w:val="24"/>
          <w:szCs w:val="24"/>
        </w:rPr>
        <w:tab/>
      </w:r>
      <w:r w:rsidR="00EA78B1" w:rsidRPr="008A19B8">
        <w:rPr>
          <w:rFonts w:eastAsiaTheme="minorHAnsi"/>
          <w:color w:val="000000" w:themeColor="text1"/>
          <w:sz w:val="24"/>
          <w:szCs w:val="24"/>
        </w:rPr>
        <w:t xml:space="preserve">Należy przez to rozumieć formularz wniosku </w:t>
      </w:r>
      <w:r w:rsidR="000C3D6B" w:rsidRPr="008A19B8">
        <w:rPr>
          <w:rFonts w:eastAsiaTheme="minorHAnsi"/>
          <w:color w:val="000000" w:themeColor="text1"/>
          <w:sz w:val="24"/>
          <w:szCs w:val="24"/>
        </w:rPr>
        <w:t>o</w:t>
      </w:r>
    </w:p>
    <w:p w14:paraId="573BC73A" w14:textId="368BA51E" w:rsidR="008E0654" w:rsidRPr="008A19B8" w:rsidRDefault="00382797" w:rsidP="007B6E6A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Wniosek o dofinansowanie projektu</w:t>
      </w:r>
      <w:r w:rsidR="008E0654" w:rsidRPr="008A19B8">
        <w:rPr>
          <w:rFonts w:eastAsiaTheme="minorHAnsi"/>
          <w:color w:val="000000" w:themeColor="text1"/>
          <w:sz w:val="24"/>
          <w:szCs w:val="24"/>
        </w:rPr>
        <w:tab/>
      </w:r>
      <w:r w:rsidR="00EA78B1" w:rsidRPr="008A19B8">
        <w:rPr>
          <w:rFonts w:eastAsiaTheme="minorHAnsi"/>
          <w:color w:val="000000" w:themeColor="text1"/>
          <w:sz w:val="24"/>
          <w:szCs w:val="24"/>
        </w:rPr>
        <w:t>d</w:t>
      </w:r>
      <w:r w:rsidR="008E0654" w:rsidRPr="008A19B8">
        <w:rPr>
          <w:rFonts w:eastAsiaTheme="minorHAnsi"/>
          <w:color w:val="000000" w:themeColor="text1"/>
          <w:sz w:val="24"/>
          <w:szCs w:val="24"/>
        </w:rPr>
        <w:t xml:space="preserve">ofinansowanie </w:t>
      </w:r>
      <w:r w:rsidR="007F2E54">
        <w:rPr>
          <w:rFonts w:eastAsiaTheme="minorHAnsi"/>
          <w:color w:val="000000" w:themeColor="text1"/>
          <w:sz w:val="24"/>
          <w:szCs w:val="24"/>
        </w:rPr>
        <w:t xml:space="preserve">projektu wraz z załącznikami, </w:t>
      </w:r>
      <w:r w:rsidR="007F2E54">
        <w:rPr>
          <w:rFonts w:eastAsiaTheme="minorHAnsi"/>
          <w:color w:val="000000" w:themeColor="text1"/>
          <w:sz w:val="24"/>
          <w:szCs w:val="24"/>
        </w:rPr>
        <w:br/>
        <w:t xml:space="preserve">w </w:t>
      </w:r>
      <w:r w:rsidR="008E0654" w:rsidRPr="008A19B8">
        <w:rPr>
          <w:rFonts w:eastAsiaTheme="minorHAnsi"/>
          <w:color w:val="000000" w:themeColor="text1"/>
          <w:sz w:val="24"/>
          <w:szCs w:val="24"/>
        </w:rPr>
        <w:t>którym zawarte są informacje na temat wnioskodawcy oraz opis projektu, na podstawie których dokonuje się oceny spełnienia przez projekt kryteriów wyboru projektów</w:t>
      </w:r>
    </w:p>
    <w:p w14:paraId="2B56E56C" w14:textId="77777777" w:rsidR="00382797" w:rsidRPr="008A19B8" w:rsidRDefault="00382797" w:rsidP="004A33A6">
      <w:pPr>
        <w:tabs>
          <w:tab w:val="left" w:pos="4111"/>
        </w:tabs>
        <w:spacing w:before="0" w:after="160" w:line="240" w:lineRule="auto"/>
        <w:ind w:left="4110" w:hanging="4110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 xml:space="preserve">Wnioskodawca </w:t>
      </w:r>
      <w:r w:rsidRPr="008A19B8">
        <w:rPr>
          <w:rFonts w:eastAsiaTheme="minorHAnsi"/>
          <w:color w:val="000000" w:themeColor="text1"/>
          <w:sz w:val="24"/>
          <w:szCs w:val="24"/>
        </w:rPr>
        <w:tab/>
      </w:r>
      <w:r w:rsidR="008E0654" w:rsidRPr="008A19B8">
        <w:rPr>
          <w:rFonts w:eastAsiaTheme="minorHAnsi"/>
          <w:color w:val="000000" w:themeColor="text1"/>
          <w:sz w:val="24"/>
          <w:szCs w:val="24"/>
        </w:rPr>
        <w:tab/>
      </w:r>
      <w:r w:rsidRPr="008A19B8">
        <w:rPr>
          <w:rFonts w:eastAsiaTheme="minorHAnsi"/>
          <w:color w:val="000000" w:themeColor="text1"/>
          <w:sz w:val="24"/>
          <w:szCs w:val="24"/>
        </w:rPr>
        <w:t>W rozumieniu ustawy wdrożeniowej to podmiot, który złożył wniosek o dofinansowanie projektu</w:t>
      </w:r>
    </w:p>
    <w:p w14:paraId="3FAC228C" w14:textId="7760D9A5" w:rsidR="00382797" w:rsidRPr="008A19B8" w:rsidRDefault="00382797" w:rsidP="004B0BF7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8A19B8">
        <w:rPr>
          <w:rFonts w:eastAsiaTheme="minorHAnsi"/>
          <w:b/>
          <w:color w:val="000000" w:themeColor="text1"/>
          <w:sz w:val="24"/>
          <w:szCs w:val="24"/>
        </w:rPr>
        <w:t>WOD2021/aplikacja</w:t>
      </w:r>
      <w:r w:rsidR="008E0654" w:rsidRPr="008A19B8">
        <w:rPr>
          <w:rFonts w:eastAsiaTheme="minorHAnsi"/>
          <w:b/>
          <w:color w:val="000000" w:themeColor="text1"/>
          <w:sz w:val="24"/>
          <w:szCs w:val="24"/>
        </w:rPr>
        <w:t xml:space="preserve"> </w:t>
      </w:r>
      <w:r w:rsidRPr="008A19B8">
        <w:rPr>
          <w:rFonts w:eastAsiaTheme="minorHAnsi"/>
          <w:b/>
          <w:color w:val="000000" w:themeColor="text1"/>
          <w:sz w:val="24"/>
          <w:szCs w:val="24"/>
        </w:rPr>
        <w:t>WOD2021</w:t>
      </w:r>
      <w:r w:rsidRPr="008A19B8">
        <w:rPr>
          <w:rFonts w:eastAsiaTheme="minorHAnsi"/>
          <w:color w:val="000000" w:themeColor="text1"/>
          <w:sz w:val="24"/>
          <w:szCs w:val="24"/>
        </w:rPr>
        <w:tab/>
        <w:t xml:space="preserve">Aplikacja w ramach Centralnego </w:t>
      </w:r>
      <w:r w:rsidR="004A1A47" w:rsidRPr="008A19B8">
        <w:rPr>
          <w:rFonts w:eastAsiaTheme="minorHAnsi"/>
          <w:color w:val="000000" w:themeColor="text1"/>
          <w:sz w:val="24"/>
          <w:szCs w:val="24"/>
        </w:rPr>
        <w:t>S</w:t>
      </w:r>
      <w:r w:rsidRPr="008A19B8">
        <w:rPr>
          <w:rFonts w:eastAsiaTheme="minorHAnsi"/>
          <w:color w:val="000000" w:themeColor="text1"/>
          <w:sz w:val="24"/>
          <w:szCs w:val="24"/>
        </w:rPr>
        <w:t xml:space="preserve">ystemu </w:t>
      </w:r>
      <w:r w:rsidR="004A1A47" w:rsidRPr="008A19B8">
        <w:rPr>
          <w:rFonts w:eastAsiaTheme="minorHAnsi"/>
          <w:color w:val="000000" w:themeColor="text1"/>
          <w:sz w:val="24"/>
          <w:szCs w:val="24"/>
        </w:rPr>
        <w:t>T</w:t>
      </w:r>
      <w:r w:rsidRPr="008A19B8">
        <w:rPr>
          <w:rFonts w:eastAsiaTheme="minorHAnsi"/>
          <w:color w:val="000000" w:themeColor="text1"/>
          <w:sz w:val="24"/>
          <w:szCs w:val="24"/>
        </w:rPr>
        <w:t xml:space="preserve">eleinformatycznego dedykowana prowadzeniu </w:t>
      </w:r>
      <w:r w:rsidR="0026469E" w:rsidRPr="008A19B8">
        <w:rPr>
          <w:rFonts w:eastAsiaTheme="minorHAnsi"/>
          <w:color w:val="000000" w:themeColor="text1"/>
          <w:sz w:val="24"/>
          <w:szCs w:val="24"/>
        </w:rPr>
        <w:br/>
      </w:r>
      <w:r w:rsidRPr="008A19B8">
        <w:rPr>
          <w:rFonts w:eastAsiaTheme="minorHAnsi"/>
          <w:color w:val="000000" w:themeColor="text1"/>
          <w:sz w:val="24"/>
          <w:szCs w:val="24"/>
        </w:rPr>
        <w:t>i dokumentowaniu procesu wyb</w:t>
      </w:r>
      <w:r w:rsidR="007F2E54">
        <w:rPr>
          <w:rFonts w:eastAsiaTheme="minorHAnsi"/>
          <w:color w:val="000000" w:themeColor="text1"/>
          <w:sz w:val="24"/>
          <w:szCs w:val="24"/>
        </w:rPr>
        <w:t>oru projektów do dofinansowania</w:t>
      </w:r>
    </w:p>
    <w:p w14:paraId="6BBD4B1F" w14:textId="1154E6D6" w:rsidR="00382797" w:rsidRDefault="00931A72" w:rsidP="001855B1">
      <w:pPr>
        <w:tabs>
          <w:tab w:val="left" w:pos="4111"/>
        </w:tabs>
        <w:spacing w:before="0" w:after="480" w:line="240" w:lineRule="auto"/>
        <w:ind w:left="4111" w:hanging="4111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r w:rsidRPr="008A19B8">
        <w:rPr>
          <w:b/>
          <w:sz w:val="24"/>
        </w:rPr>
        <w:t>Katalogi wydatków</w:t>
      </w:r>
      <w:r w:rsidR="00382797" w:rsidRPr="008A19B8">
        <w:rPr>
          <w:sz w:val="24"/>
        </w:rPr>
        <w:tab/>
      </w:r>
      <w:r w:rsidRPr="008A19B8">
        <w:rPr>
          <w:sz w:val="24"/>
        </w:rPr>
        <w:t xml:space="preserve">Katalogi wydatków </w:t>
      </w:r>
      <w:bookmarkStart w:id="21" w:name="_Hlk129778490"/>
      <w:r w:rsidRPr="008A19B8">
        <w:rPr>
          <w:sz w:val="24"/>
        </w:rPr>
        <w:t>w ramach programu regionalnego Fundusze Europejskie dla Podkarpacia 2021-2027 (część EFRR)</w:t>
      </w:r>
      <w:bookmarkEnd w:id="21"/>
      <w:r w:rsidRPr="008A19B8">
        <w:rPr>
          <w:sz w:val="24"/>
        </w:rPr>
        <w:t>, dostępne na stronie</w:t>
      </w:r>
      <w:r w:rsidR="007B3A18" w:rsidRPr="008A19B8">
        <w:rPr>
          <w:sz w:val="24"/>
        </w:rPr>
        <w:t xml:space="preserve"> internetowej</w:t>
      </w:r>
      <w:r w:rsidRPr="008A19B8">
        <w:rPr>
          <w:sz w:val="24"/>
        </w:rPr>
        <w:t xml:space="preserve">: </w:t>
      </w:r>
      <w:hyperlink r:id="rId10" w:tgtFrame="_self" w:tooltip="Link do zewnętrznej strony otwiera się w tym samym oknie" w:history="1">
        <w:r w:rsidR="00C526B4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link do strony z katalogami wydatków</w:t>
        </w:r>
      </w:hyperlink>
    </w:p>
    <w:p w14:paraId="6292F915" w14:textId="42718078" w:rsidR="003664E7" w:rsidRPr="004B0BF7" w:rsidRDefault="003664E7" w:rsidP="001855B1">
      <w:pPr>
        <w:tabs>
          <w:tab w:val="left" w:pos="4111"/>
        </w:tabs>
        <w:spacing w:before="0" w:after="480" w:line="240" w:lineRule="auto"/>
        <w:ind w:left="4111" w:hanging="4111"/>
        <w:rPr>
          <w:sz w:val="24"/>
        </w:rPr>
      </w:pPr>
      <w:r w:rsidRPr="00001D37">
        <w:rPr>
          <w:b/>
          <w:sz w:val="24"/>
        </w:rPr>
        <w:lastRenderedPageBreak/>
        <w:t>TIK</w:t>
      </w:r>
      <w:r w:rsidRPr="00001D37">
        <w:rPr>
          <w:sz w:val="24"/>
        </w:rPr>
        <w:tab/>
        <w:t>Technologie Informacyjno-Komunikacyjne</w:t>
      </w:r>
    </w:p>
    <w:p w14:paraId="57F7D64D" w14:textId="3907F3CB" w:rsidR="00E30338" w:rsidRPr="00EB10AB" w:rsidRDefault="001F4A2C" w:rsidP="004B0BF7">
      <w:pPr>
        <w:pStyle w:val="Nagwek2"/>
        <w:framePr w:wrap="auto" w:vAnchor="margin" w:yAlign="inline"/>
      </w:pPr>
      <w:bookmarkStart w:id="22" w:name="_Toc129343401"/>
      <w:bookmarkStart w:id="23" w:name="_Toc132181819"/>
      <w:r w:rsidRPr="00EB10AB">
        <w:t>1</w:t>
      </w:r>
      <w:r w:rsidRPr="00EB10AB">
        <w:tab/>
      </w:r>
      <w:r w:rsidR="00AC737A" w:rsidRPr="00EB10AB">
        <w:t>PODSTAWY PRAWNE ORAZ INNE WAŻNE DOKUMENTY</w:t>
      </w:r>
      <w:bookmarkEnd w:id="22"/>
      <w:bookmarkEnd w:id="23"/>
    </w:p>
    <w:p w14:paraId="489A1F72" w14:textId="7777777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  <w:p w14:paraId="5BB524C4" w14:textId="7777777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Spójności.</w:t>
      </w:r>
    </w:p>
    <w:p w14:paraId="4F505090" w14:textId="6A3C9B0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</w:t>
      </w:r>
      <w:r w:rsidR="00C526B4">
        <w:rPr>
          <w:rFonts w:cs="Arial"/>
          <w:color w:val="000000" w:themeColor="text1"/>
          <w:sz w:val="24"/>
          <w:szCs w:val="24"/>
        </w:rPr>
        <w:t xml:space="preserve">enie Parlamentu Europejskiego i </w:t>
      </w:r>
      <w:r w:rsidRPr="00EB10AB">
        <w:rPr>
          <w:rFonts w:cs="Arial"/>
          <w:color w:val="000000" w:themeColor="text1"/>
          <w:sz w:val="24"/>
          <w:szCs w:val="24"/>
        </w:rPr>
        <w:t>Rady (UE) 2016/6</w:t>
      </w:r>
      <w:r w:rsidR="00C526B4">
        <w:rPr>
          <w:rFonts w:cs="Arial"/>
          <w:color w:val="000000" w:themeColor="text1"/>
          <w:sz w:val="24"/>
          <w:szCs w:val="24"/>
        </w:rPr>
        <w:t xml:space="preserve">79 z dnia 27 kwietnia 2016 r. w </w:t>
      </w:r>
      <w:r w:rsidRPr="00EB10AB">
        <w:rPr>
          <w:rFonts w:cs="Arial"/>
          <w:color w:val="000000" w:themeColor="text1"/>
          <w:sz w:val="24"/>
          <w:szCs w:val="24"/>
        </w:rPr>
        <w:t>sp</w:t>
      </w:r>
      <w:r w:rsidR="00C526B4">
        <w:rPr>
          <w:rFonts w:cs="Arial"/>
          <w:color w:val="000000" w:themeColor="text1"/>
          <w:sz w:val="24"/>
          <w:szCs w:val="24"/>
        </w:rPr>
        <w:t xml:space="preserve">rawie ochrony osób fizycznych w związku z </w:t>
      </w:r>
      <w:r w:rsidRPr="00EB10AB">
        <w:rPr>
          <w:rFonts w:cs="Arial"/>
          <w:color w:val="000000" w:themeColor="text1"/>
          <w:sz w:val="24"/>
          <w:szCs w:val="24"/>
        </w:rPr>
        <w:t>pr</w:t>
      </w:r>
      <w:r w:rsidR="00C526B4">
        <w:rPr>
          <w:rFonts w:cs="Arial"/>
          <w:color w:val="000000" w:themeColor="text1"/>
          <w:sz w:val="24"/>
          <w:szCs w:val="24"/>
        </w:rPr>
        <w:t xml:space="preserve">zetwarzaniem danych osobowych i </w:t>
      </w:r>
      <w:r w:rsidRPr="00EB10AB">
        <w:rPr>
          <w:rFonts w:cs="Arial"/>
          <w:color w:val="000000" w:themeColor="text1"/>
          <w:sz w:val="24"/>
          <w:szCs w:val="24"/>
        </w:rPr>
        <w:t>w sprawie swobodnego przepływu takich danych oraz uchylenia dyrektywy 95</w:t>
      </w:r>
      <w:r w:rsidR="00C526B4">
        <w:rPr>
          <w:rFonts w:cs="Arial"/>
          <w:color w:val="000000" w:themeColor="text1"/>
          <w:sz w:val="24"/>
          <w:szCs w:val="24"/>
        </w:rPr>
        <w:t xml:space="preserve">/46/WE (ogólne rozporządzenie o </w:t>
      </w:r>
      <w:r w:rsidRPr="00EB10AB">
        <w:rPr>
          <w:rFonts w:cs="Arial"/>
          <w:color w:val="000000" w:themeColor="text1"/>
          <w:sz w:val="24"/>
          <w:szCs w:val="24"/>
        </w:rPr>
        <w:t>ochronie danych).</w:t>
      </w:r>
    </w:p>
    <w:p w14:paraId="572F8A97" w14:textId="59681902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Komisji (UE) nr 651/2014 z 17 czerwca 2014 roku uznające niektóre rodzaje pomocy za zgodne z rynkiem wewnętrznym w zastosowaniu a</w:t>
      </w:r>
      <w:r w:rsidR="00DC7D15">
        <w:rPr>
          <w:rFonts w:cs="Arial"/>
          <w:color w:val="000000" w:themeColor="text1"/>
          <w:sz w:val="24"/>
          <w:szCs w:val="24"/>
        </w:rPr>
        <w:t>rt. 107 i 108 Traktatu [GBER].</w:t>
      </w:r>
    </w:p>
    <w:p w14:paraId="66A5CD2A" w14:textId="77777777" w:rsidR="00192CCA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Komisji (UE) nr 1407/2013 z dnia 18 grudnia 2013 r. w sprawie sto</w:t>
      </w:r>
    </w:p>
    <w:p w14:paraId="55E49A5F" w14:textId="01BCA5F8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proofErr w:type="spellStart"/>
      <w:r w:rsidRPr="00EB10AB">
        <w:rPr>
          <w:rFonts w:cs="Arial"/>
          <w:color w:val="000000" w:themeColor="text1"/>
          <w:sz w:val="24"/>
          <w:szCs w:val="24"/>
        </w:rPr>
        <w:t>sowania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 xml:space="preserve"> art. 107 i 108 Traktatu o funkcjonowaniu Unii Europejskiej do pomocy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3E030E58" w14:textId="7777777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kwietnia 2004 r. o postępowaniu w sprawach dotyczących pomocy publicznej.</w:t>
      </w:r>
    </w:p>
    <w:p w14:paraId="164A2C06" w14:textId="04740703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Dyrektywa Parlamentu Europejskiego i Rady 2011/</w:t>
      </w:r>
      <w:r w:rsidR="00C526B4">
        <w:rPr>
          <w:rFonts w:cs="Arial"/>
          <w:color w:val="000000" w:themeColor="text1"/>
          <w:sz w:val="24"/>
          <w:szCs w:val="24"/>
        </w:rPr>
        <w:t>92/UE z dnia 13 grudnia 2011 r.</w:t>
      </w:r>
      <w:r w:rsidR="00191DF9">
        <w:rPr>
          <w:rFonts w:cs="Arial"/>
          <w:color w:val="000000" w:themeColor="text1"/>
          <w:sz w:val="24"/>
          <w:szCs w:val="24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br/>
        <w:t>w sprawie oceny skutków wywieranych przez niektóre prze</w:t>
      </w:r>
      <w:r w:rsidR="00C526B4">
        <w:rPr>
          <w:rFonts w:cs="Arial"/>
          <w:color w:val="000000" w:themeColor="text1"/>
          <w:sz w:val="24"/>
          <w:szCs w:val="24"/>
        </w:rPr>
        <w:t>dsięwzięcia publiczne</w:t>
      </w:r>
      <w:r w:rsidR="00C526B4">
        <w:rPr>
          <w:rFonts w:cs="Arial"/>
          <w:color w:val="000000" w:themeColor="text1"/>
          <w:sz w:val="24"/>
          <w:szCs w:val="24"/>
        </w:rPr>
        <w:br/>
        <w:t>i prywatne na środowisko.</w:t>
      </w:r>
    </w:p>
    <w:p w14:paraId="3687A4CB" w14:textId="7777777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 października 2008 r. o udostępnianiu informacji o środowisku i jego ochronie, udziale społeczeństwa w ochronie środowiska oraz o ocenach oddziaływania na środowisko.</w:t>
      </w:r>
    </w:p>
    <w:p w14:paraId="0CC9C595" w14:textId="7777777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28 kwietnia 2022 r. o zasadach realizacji zadań finansowanych ze środków europejskich w perspektywie finansowej 2021–2027.</w:t>
      </w:r>
    </w:p>
    <w:p w14:paraId="33ADA3B2" w14:textId="7777777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14 czerwca 1960 roku Kodeks postępowania administracyjnego. </w:t>
      </w:r>
    </w:p>
    <w:p w14:paraId="276DB0D8" w14:textId="7777777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sierpnia 2002 r. prawo o postępowaniu przed sądami administracyjnymi.</w:t>
      </w:r>
    </w:p>
    <w:p w14:paraId="36260564" w14:textId="7777777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27 sierpnia 2009 r. o finansach publicznych, zwana dalej ustawą </w:t>
      </w:r>
      <w:r w:rsidRPr="00EB10AB">
        <w:rPr>
          <w:rFonts w:cs="Arial"/>
          <w:color w:val="000000" w:themeColor="text1"/>
          <w:sz w:val="24"/>
          <w:szCs w:val="24"/>
        </w:rPr>
        <w:br/>
        <w:t xml:space="preserve">o finansach publicznych. </w:t>
      </w:r>
    </w:p>
    <w:p w14:paraId="6BA9ACA2" w14:textId="7777777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11 września 2019 r. Prawo Zamówień Publicznych.</w:t>
      </w:r>
    </w:p>
    <w:p w14:paraId="6750C4DA" w14:textId="7777777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7 lipca 1994 r. Prawo budowlane.</w:t>
      </w:r>
    </w:p>
    <w:p w14:paraId="209CBEBB" w14:textId="044BFF89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6 września 2001 r. o dos</w:t>
      </w:r>
      <w:r w:rsidR="00C526B4">
        <w:rPr>
          <w:rFonts w:cs="Arial"/>
          <w:color w:val="000000" w:themeColor="text1"/>
          <w:sz w:val="24"/>
          <w:szCs w:val="24"/>
        </w:rPr>
        <w:t>tępie do informacji publicznej.</w:t>
      </w:r>
    </w:p>
    <w:p w14:paraId="384DD61D" w14:textId="210F861B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23 li</w:t>
      </w:r>
      <w:r w:rsidR="00C526B4">
        <w:rPr>
          <w:rFonts w:cs="Arial"/>
          <w:color w:val="000000" w:themeColor="text1"/>
          <w:sz w:val="24"/>
          <w:szCs w:val="24"/>
        </w:rPr>
        <w:t>stopada 2012 r. Prawo pocztowe.</w:t>
      </w:r>
    </w:p>
    <w:p w14:paraId="1D1BE9A2" w14:textId="77777777" w:rsidR="00F3229D" w:rsidRPr="00EB10AB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4 kwietnia 2019 r. o dostępności cyfrowej stron internetowych i aplikacji mobilnych podmiotów publicznych.</w:t>
      </w:r>
    </w:p>
    <w:p w14:paraId="52DEB02F" w14:textId="77777777" w:rsidR="00F3229D" w:rsidRPr="00AA79DD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lastRenderedPageBreak/>
        <w:t>Ustawa z dnia 19 lipca 2019 r. o zapewnianiu dostępności osobom ze szczególnymi potrzebami.</w:t>
      </w:r>
    </w:p>
    <w:p w14:paraId="4419EE17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FF6B85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FF6B85">
        <w:rPr>
          <w:rFonts w:cs="Arial"/>
          <w:color w:val="000000" w:themeColor="text1"/>
          <w:sz w:val="24"/>
          <w:szCs w:val="24"/>
        </w:rPr>
        <w:t>.</w:t>
      </w:r>
    </w:p>
    <w:p w14:paraId="31CFBB3A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 xml:space="preserve">Rozporządzenie Ministra Rozwoju Regionalnego z dnia 29 marca 2010 r. w sprawie zakresu informacji przedstawianych przez podmiot ubiegający się o pomoc inną niż pomoc de </w:t>
      </w:r>
      <w:proofErr w:type="spellStart"/>
      <w:r w:rsidRPr="00FF6B85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FF6B85">
        <w:rPr>
          <w:rFonts w:cs="Arial"/>
          <w:color w:val="000000" w:themeColor="text1"/>
          <w:sz w:val="24"/>
          <w:szCs w:val="24"/>
        </w:rPr>
        <w:t xml:space="preserve"> lub pomoc de </w:t>
      </w:r>
      <w:proofErr w:type="spellStart"/>
      <w:r w:rsidRPr="00FF6B85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FF6B85">
        <w:rPr>
          <w:rFonts w:cs="Arial"/>
          <w:color w:val="000000" w:themeColor="text1"/>
          <w:sz w:val="24"/>
          <w:szCs w:val="24"/>
        </w:rPr>
        <w:t xml:space="preserve"> w rolnictwie lub rybołówstwie. </w:t>
      </w:r>
    </w:p>
    <w:p w14:paraId="094E75DE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>Rozporządzenie Rady Ministrów z dnia 10 września 2019 r. w sprawie przedsięwzięć mogących znacząco oddziaływać na środowisko.</w:t>
      </w:r>
    </w:p>
    <w:p w14:paraId="220C784D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>Rozporządzenie Ministra Infrastruktury z dnia 12 kwietnia 2002 r. w sprawie warunków technicznych, jakim powinny odpowiadać budynki i ich usytuowanie.</w:t>
      </w:r>
    </w:p>
    <w:p w14:paraId="536FF3B8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>Umowa Partnerstwa – Umowa Partnerstwa dla realizacji polityki spójności na lata 2021-2027 w Polsce.</w:t>
      </w:r>
    </w:p>
    <w:p w14:paraId="08E5BA35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>Karta Praw Podstawowych Unii Europejskiej z dnia 26 października 2012 r.</w:t>
      </w:r>
    </w:p>
    <w:p w14:paraId="702526FE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>Konwencja o prawach osób niepełnosprawnych sporządzona w Nowym Jorku dnia 13 grudnia 2006 r.</w:t>
      </w:r>
    </w:p>
    <w:p w14:paraId="5C55D0C3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>Rządowy Program Dostępność Plus 2018-2025.</w:t>
      </w:r>
    </w:p>
    <w:p w14:paraId="6336B7A8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>Strategia na rzecz Osób z Niepełnosprawnościami 2021-2030 przyjęta uchwałą nr 27 Rady Ministrów z dnia 16 lutego 2021 r. w sprawie przyjęcia dokumentu Strategia na rzecz Osób z Niepełnosprawnościami 2021–2030.</w:t>
      </w:r>
    </w:p>
    <w:p w14:paraId="45309AAC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>Strategia Rozwoju Województwa - Podkarpackie 2030.</w:t>
      </w:r>
    </w:p>
    <w:p w14:paraId="74AA8EE0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>Program regionalny Fundusze Europejskie dla Podkarpacia 2021-2027.</w:t>
      </w:r>
    </w:p>
    <w:p w14:paraId="4E3811C6" w14:textId="0834BB69" w:rsidR="00F3229D" w:rsidRPr="00FF6B85" w:rsidRDefault="00B740E4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B740E4">
        <w:rPr>
          <w:rFonts w:cs="Arial"/>
          <w:color w:val="000000" w:themeColor="text1"/>
          <w:sz w:val="24"/>
          <w:szCs w:val="24"/>
        </w:rPr>
        <w:t>Szczegółowy Opis Priorytetów Programu Fundusze Europejskie dla Podkarpacia 2021-2027</w:t>
      </w:r>
      <w:r w:rsidR="00F3229D" w:rsidRPr="00FF6B85">
        <w:rPr>
          <w:rFonts w:cs="Arial"/>
          <w:color w:val="000000" w:themeColor="text1"/>
          <w:sz w:val="24"/>
          <w:szCs w:val="24"/>
        </w:rPr>
        <w:t>.</w:t>
      </w:r>
    </w:p>
    <w:p w14:paraId="580EB012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>Kryteria wyboru projektów dla poszczególnych Priorytetów i działań FEP 2021-2027 – zakres EFRR.</w:t>
      </w:r>
    </w:p>
    <w:p w14:paraId="468585E5" w14:textId="77777777" w:rsidR="00F3229D" w:rsidRPr="00FF6B85" w:rsidRDefault="00F3229D" w:rsidP="00F3229D">
      <w:pPr>
        <w:pStyle w:val="Akapitzlist"/>
        <w:numPr>
          <w:ilvl w:val="1"/>
          <w:numId w:val="6"/>
        </w:numPr>
        <w:spacing w:before="0"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FF6B85">
        <w:rPr>
          <w:rFonts w:cs="Arial"/>
          <w:color w:val="000000" w:themeColor="text1"/>
          <w:sz w:val="24"/>
          <w:szCs w:val="24"/>
        </w:rPr>
        <w:t>Wytyczne, o których mowa w art. 5 ust. 1 ustawy wdrożeniowej, w szczególności:</w:t>
      </w:r>
    </w:p>
    <w:p w14:paraId="0B6E767D" w14:textId="77777777" w:rsidR="00F3229D" w:rsidRPr="00FF6B85" w:rsidRDefault="00F3229D" w:rsidP="00F3229D">
      <w:pPr>
        <w:pStyle w:val="Tekstkomentarza"/>
        <w:numPr>
          <w:ilvl w:val="0"/>
          <w:numId w:val="22"/>
        </w:numPr>
        <w:spacing w:before="0" w:after="0"/>
        <w:rPr>
          <w:color w:val="000000" w:themeColor="text1"/>
          <w:sz w:val="24"/>
          <w:szCs w:val="24"/>
        </w:rPr>
      </w:pPr>
      <w:r w:rsidRPr="00FF6B85">
        <w:rPr>
          <w:color w:val="000000" w:themeColor="text1"/>
          <w:sz w:val="24"/>
          <w:szCs w:val="24"/>
        </w:rPr>
        <w:t>Wytyczne dotyczące wyboru projektów na lata 2021-2027;</w:t>
      </w:r>
    </w:p>
    <w:p w14:paraId="27C45A26" w14:textId="77777777" w:rsidR="00F3229D" w:rsidRPr="00FF6B85" w:rsidRDefault="00F3229D" w:rsidP="00F3229D">
      <w:pPr>
        <w:pStyle w:val="Tekstkomentarza"/>
        <w:numPr>
          <w:ilvl w:val="0"/>
          <w:numId w:val="22"/>
        </w:numPr>
        <w:spacing w:before="0" w:after="0"/>
        <w:rPr>
          <w:color w:val="000000" w:themeColor="text1"/>
          <w:sz w:val="24"/>
          <w:szCs w:val="24"/>
        </w:rPr>
      </w:pPr>
      <w:r w:rsidRPr="00FF6B85">
        <w:rPr>
          <w:color w:val="000000" w:themeColor="text1"/>
          <w:sz w:val="24"/>
          <w:szCs w:val="24"/>
        </w:rPr>
        <w:t>Wytyczne dotyczące kwalifikowalności wydatków na lata 2021-2027;</w:t>
      </w:r>
    </w:p>
    <w:p w14:paraId="32C33B3F" w14:textId="77777777" w:rsidR="00F3229D" w:rsidRPr="00FF6B85" w:rsidRDefault="00F3229D" w:rsidP="00F3229D">
      <w:pPr>
        <w:pStyle w:val="Tekstkomentarza"/>
        <w:numPr>
          <w:ilvl w:val="0"/>
          <w:numId w:val="22"/>
        </w:numPr>
        <w:spacing w:before="0" w:after="0"/>
        <w:rPr>
          <w:color w:val="000000" w:themeColor="text1"/>
          <w:sz w:val="24"/>
          <w:szCs w:val="24"/>
        </w:rPr>
      </w:pPr>
      <w:r w:rsidRPr="00FF6B85">
        <w:rPr>
          <w:color w:val="000000" w:themeColor="text1"/>
          <w:sz w:val="24"/>
          <w:szCs w:val="24"/>
        </w:rPr>
        <w:t>Wytyczne dotyczące zagadnień związanych z przygotowaniem projektów inwestycyjnych, w tym hybrydowych na lata 2021-2027;</w:t>
      </w:r>
    </w:p>
    <w:p w14:paraId="06C4B8C1" w14:textId="77777777" w:rsidR="00F3229D" w:rsidRPr="00FF6B85" w:rsidRDefault="00F3229D" w:rsidP="00F3229D">
      <w:pPr>
        <w:pStyle w:val="Tekstkomentarza"/>
        <w:numPr>
          <w:ilvl w:val="0"/>
          <w:numId w:val="22"/>
        </w:numPr>
        <w:spacing w:before="0" w:after="0"/>
        <w:rPr>
          <w:color w:val="000000" w:themeColor="text1"/>
          <w:sz w:val="24"/>
          <w:szCs w:val="24"/>
        </w:rPr>
      </w:pPr>
      <w:r w:rsidRPr="00FF6B85">
        <w:rPr>
          <w:color w:val="000000" w:themeColor="text1"/>
          <w:sz w:val="24"/>
          <w:szCs w:val="24"/>
        </w:rPr>
        <w:t>Wytyczne dotyczące informacji i promocji Funduszy Europejskich na lata 2021-2027;</w:t>
      </w:r>
    </w:p>
    <w:p w14:paraId="43F087EC" w14:textId="77777777" w:rsidR="00F3229D" w:rsidRPr="00FF6B85" w:rsidRDefault="00F3229D" w:rsidP="00F3229D">
      <w:pPr>
        <w:pStyle w:val="Tekstkomentarza"/>
        <w:numPr>
          <w:ilvl w:val="0"/>
          <w:numId w:val="22"/>
        </w:numPr>
        <w:spacing w:before="0" w:after="0"/>
        <w:rPr>
          <w:color w:val="000000" w:themeColor="text1"/>
          <w:sz w:val="24"/>
          <w:szCs w:val="24"/>
        </w:rPr>
      </w:pPr>
      <w:r w:rsidRPr="00FF6B85">
        <w:rPr>
          <w:color w:val="000000" w:themeColor="text1"/>
          <w:sz w:val="24"/>
          <w:szCs w:val="24"/>
        </w:rPr>
        <w:t>Wytyczne dotyczące realizacji zasad równościowych w ramach funduszy unijnych na lata 2021-2027;</w:t>
      </w:r>
    </w:p>
    <w:p w14:paraId="7D9B5155" w14:textId="77777777" w:rsidR="00F3229D" w:rsidRPr="00FF6B85" w:rsidRDefault="00F3229D" w:rsidP="00F3229D">
      <w:pPr>
        <w:pStyle w:val="Tekstkomentarza"/>
        <w:numPr>
          <w:ilvl w:val="0"/>
          <w:numId w:val="22"/>
        </w:numPr>
        <w:spacing w:before="0" w:after="0"/>
        <w:rPr>
          <w:color w:val="000000" w:themeColor="text1"/>
          <w:sz w:val="24"/>
          <w:szCs w:val="24"/>
        </w:rPr>
      </w:pPr>
      <w:r w:rsidRPr="00FF6B85">
        <w:rPr>
          <w:color w:val="000000" w:themeColor="text1"/>
          <w:sz w:val="24"/>
          <w:szCs w:val="24"/>
        </w:rPr>
        <w:t>Wytyczne dotyczące monitorowania postępu rzeczowego realizacji programów na lata 2021-2027.</w:t>
      </w:r>
    </w:p>
    <w:p w14:paraId="7BBED5D3" w14:textId="723DA846" w:rsidR="00F3229D" w:rsidRPr="00FF6B85" w:rsidRDefault="00F3229D" w:rsidP="00975159">
      <w:pPr>
        <w:pStyle w:val="Tekstkomentarza"/>
        <w:spacing w:before="0" w:after="360"/>
        <w:ind w:left="709" w:hanging="709"/>
        <w:rPr>
          <w:color w:val="000000" w:themeColor="text1"/>
          <w:sz w:val="24"/>
          <w:szCs w:val="24"/>
        </w:rPr>
      </w:pPr>
      <w:r w:rsidRPr="00FF6B85">
        <w:rPr>
          <w:color w:val="000000" w:themeColor="text1"/>
          <w:sz w:val="24"/>
          <w:szCs w:val="24"/>
        </w:rPr>
        <w:t>1.33.</w:t>
      </w:r>
      <w:r w:rsidRPr="00FF6B85">
        <w:rPr>
          <w:color w:val="000000" w:themeColor="text1"/>
          <w:sz w:val="24"/>
          <w:szCs w:val="24"/>
        </w:rPr>
        <w:tab/>
      </w:r>
      <w:r w:rsidRPr="00D56740">
        <w:rPr>
          <w:color w:val="000000" w:themeColor="text1"/>
          <w:sz w:val="24"/>
          <w:szCs w:val="24"/>
        </w:rPr>
        <w:t>Rozporządzenie Ministra Funduszy i Polityki Regiona</w:t>
      </w:r>
      <w:r w:rsidR="00975159">
        <w:rPr>
          <w:color w:val="000000" w:themeColor="text1"/>
          <w:sz w:val="24"/>
          <w:szCs w:val="24"/>
        </w:rPr>
        <w:t>lnej z dnia 29 września 2022 r.</w:t>
      </w:r>
      <w:r w:rsidR="00191DF9">
        <w:rPr>
          <w:color w:val="000000" w:themeColor="text1"/>
          <w:sz w:val="24"/>
          <w:szCs w:val="24"/>
        </w:rPr>
        <w:t xml:space="preserve"> </w:t>
      </w:r>
      <w:r w:rsidR="002969D8">
        <w:rPr>
          <w:color w:val="000000" w:themeColor="text1"/>
          <w:sz w:val="24"/>
          <w:szCs w:val="24"/>
        </w:rPr>
        <w:br/>
      </w:r>
      <w:r w:rsidRPr="00D56740">
        <w:rPr>
          <w:color w:val="000000" w:themeColor="text1"/>
          <w:sz w:val="24"/>
          <w:szCs w:val="24"/>
        </w:rPr>
        <w:t xml:space="preserve">w sprawie udzielania pomocy de </w:t>
      </w:r>
      <w:proofErr w:type="spellStart"/>
      <w:r w:rsidRPr="00D56740">
        <w:rPr>
          <w:color w:val="000000" w:themeColor="text1"/>
          <w:sz w:val="24"/>
          <w:szCs w:val="24"/>
        </w:rPr>
        <w:t>minimis</w:t>
      </w:r>
      <w:proofErr w:type="spellEnd"/>
      <w:r w:rsidRPr="00D56740">
        <w:rPr>
          <w:color w:val="000000" w:themeColor="text1"/>
          <w:sz w:val="24"/>
          <w:szCs w:val="24"/>
        </w:rPr>
        <w:t xml:space="preserve"> w ramach regionalnych programów na lata 2021–2027.</w:t>
      </w:r>
    </w:p>
    <w:p w14:paraId="295A2732" w14:textId="01A01D13" w:rsidR="00F5170D" w:rsidRPr="00EB10AB" w:rsidRDefault="00F3229D" w:rsidP="001909D7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b/>
          <w:color w:val="000000" w:themeColor="text1"/>
          <w:sz w:val="24"/>
          <w:szCs w:val="24"/>
        </w:rPr>
        <w:t xml:space="preserve">Uwaga! </w:t>
      </w:r>
      <w:r w:rsidRPr="00EB10AB">
        <w:rPr>
          <w:rFonts w:cs="Arial"/>
          <w:color w:val="000000" w:themeColor="text1"/>
          <w:sz w:val="24"/>
          <w:szCs w:val="24"/>
        </w:rPr>
        <w:t>Nieznajomość powyższych dokumentów może skutkować niewłaściwym przygotowaniem wniosku o dofinansowanie, co może prowadzić do uzyskania niższej liczby punktów lub prowadzić do uzyskania negatywn</w:t>
      </w:r>
      <w:r w:rsidR="00975159">
        <w:rPr>
          <w:rFonts w:cs="Arial"/>
          <w:color w:val="000000" w:themeColor="text1"/>
          <w:sz w:val="24"/>
          <w:szCs w:val="24"/>
        </w:rPr>
        <w:t>ej oceny projektu.</w:t>
      </w:r>
      <w:r w:rsidR="00F032CB">
        <w:rPr>
          <w:rFonts w:cs="Arial"/>
          <w:color w:val="000000" w:themeColor="text1"/>
          <w:sz w:val="24"/>
          <w:szCs w:val="24"/>
        </w:rPr>
        <w:br/>
      </w:r>
      <w:r w:rsidR="00F032CB">
        <w:rPr>
          <w:rFonts w:cs="Arial"/>
          <w:color w:val="000000" w:themeColor="text1"/>
          <w:sz w:val="24"/>
          <w:szCs w:val="24"/>
        </w:rPr>
        <w:br/>
      </w:r>
    </w:p>
    <w:p w14:paraId="029E65EF" w14:textId="4FFE108D" w:rsidR="009F5C0E" w:rsidRPr="00EB10AB" w:rsidRDefault="001F4A2C" w:rsidP="004B0BF7">
      <w:pPr>
        <w:pStyle w:val="Nagwek2"/>
        <w:framePr w:wrap="auto" w:vAnchor="margin" w:yAlign="inline"/>
      </w:pPr>
      <w:bookmarkStart w:id="24" w:name="_Toc129343402"/>
      <w:bookmarkStart w:id="25" w:name="_Toc132181820"/>
      <w:r w:rsidRPr="00EB10AB">
        <w:lastRenderedPageBreak/>
        <w:t>2</w:t>
      </w:r>
      <w:r w:rsidRPr="00EB10AB">
        <w:tab/>
      </w:r>
      <w:r w:rsidR="00455D44" w:rsidRPr="00EB10AB">
        <w:t>POSTANOWIENIA OGÓLNE</w:t>
      </w:r>
      <w:bookmarkEnd w:id="24"/>
      <w:bookmarkEnd w:id="25"/>
    </w:p>
    <w:p w14:paraId="11B94137" w14:textId="77777777" w:rsidR="00180373" w:rsidRPr="00EB10AB" w:rsidRDefault="000719CD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</w:rPr>
      </w:pPr>
      <w:r w:rsidRPr="00EB10AB">
        <w:rPr>
          <w:color w:val="000000" w:themeColor="text1"/>
          <w:sz w:val="24"/>
          <w:szCs w:val="24"/>
        </w:rPr>
        <w:t>Niniejszy Regulamin w szczególności określa cel i zakres postępowania w zakresie wyboru projektów, zasady organizacji tego postępowania, sposób wyboru projektów oraz informacje niezbędne do przygotowania wniosków o dofinansowanie projektów.</w:t>
      </w:r>
    </w:p>
    <w:p w14:paraId="0B07A816" w14:textId="77777777" w:rsidR="004E1ABE" w:rsidRPr="00EB10AB" w:rsidRDefault="006A1E3F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Wybór</w:t>
      </w:r>
      <w:r w:rsidR="00CE1E7D" w:rsidRPr="00EB10AB" w:rsidDel="000629C6">
        <w:rPr>
          <w:color w:val="000000" w:themeColor="text1"/>
          <w:sz w:val="24"/>
          <w:szCs w:val="24"/>
        </w:rPr>
        <w:t xml:space="preserve"> </w:t>
      </w:r>
      <w:r w:rsidR="00CE1E7D" w:rsidRPr="00EB10AB">
        <w:rPr>
          <w:color w:val="000000" w:themeColor="text1"/>
          <w:sz w:val="24"/>
          <w:szCs w:val="24"/>
        </w:rPr>
        <w:t>projektów</w:t>
      </w:r>
      <w:r w:rsidRPr="00EB10AB">
        <w:rPr>
          <w:color w:val="000000" w:themeColor="text1"/>
          <w:sz w:val="24"/>
          <w:szCs w:val="24"/>
        </w:rPr>
        <w:t xml:space="preserve"> do dofinansowania</w:t>
      </w:r>
      <w:r w:rsidR="00CE1E7D" w:rsidRPr="00EB10AB">
        <w:rPr>
          <w:color w:val="000000" w:themeColor="text1"/>
          <w:sz w:val="24"/>
          <w:szCs w:val="24"/>
        </w:rPr>
        <w:t xml:space="preserve"> jest przeprowadzany w sposób przejrzysty, rzetelny i bezstronny, w oparciu o zasadę równego traktowania wnioskodawców oraz równego dostępu do informacji o warunkach i sposobie wyboru projektów do dofinansowania.</w:t>
      </w:r>
    </w:p>
    <w:p w14:paraId="4BEA4E0B" w14:textId="6D131B64" w:rsidR="005E7C12" w:rsidRPr="00EB10AB" w:rsidRDefault="005E7C12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t xml:space="preserve">Opisane w niniejszym Regulaminie postępowanie w zakresie wyboru projektów dotyczy </w:t>
      </w:r>
      <w:r w:rsidRPr="00EB10AB">
        <w:rPr>
          <w:b/>
          <w:color w:val="000000" w:themeColor="text1"/>
          <w:sz w:val="24"/>
          <w:szCs w:val="24"/>
          <w:lang w:eastAsia="pl-PL"/>
        </w:rPr>
        <w:t>konkurencyjnego</w:t>
      </w:r>
      <w:r w:rsidRPr="00EB10AB">
        <w:rPr>
          <w:color w:val="000000" w:themeColor="text1"/>
          <w:sz w:val="24"/>
          <w:szCs w:val="24"/>
          <w:lang w:eastAsia="pl-PL"/>
        </w:rPr>
        <w:t xml:space="preserve"> sposobu wyboru projektów. Celem prowadzonego przez ION postępowania jest wybór do dofinansowania projektów spełniających kryteria wyboru projektów przyjęte przez KM FEP 2</w:t>
      </w:r>
      <w:r w:rsidR="00975159">
        <w:rPr>
          <w:color w:val="000000" w:themeColor="text1"/>
          <w:sz w:val="24"/>
          <w:szCs w:val="24"/>
          <w:lang w:eastAsia="pl-PL"/>
        </w:rPr>
        <w:t>021-2027, które wśród projektów</w:t>
      </w:r>
      <w:r w:rsidR="006D7ECA">
        <w:rPr>
          <w:color w:val="000000" w:themeColor="text1"/>
          <w:sz w:val="24"/>
          <w:szCs w:val="24"/>
          <w:lang w:eastAsia="pl-PL"/>
        </w:rPr>
        <w:br/>
      </w:r>
      <w:r w:rsidRPr="00EB10AB">
        <w:rPr>
          <w:color w:val="000000" w:themeColor="text1"/>
          <w:sz w:val="24"/>
          <w:szCs w:val="24"/>
          <w:lang w:eastAsia="pl-PL"/>
        </w:rPr>
        <w:t>z wymaganą minimalną liczbą punktów</w:t>
      </w:r>
      <w:r w:rsidR="008F0AF2" w:rsidRPr="00EB10AB">
        <w:rPr>
          <w:color w:val="000000" w:themeColor="text1"/>
          <w:sz w:val="24"/>
          <w:szCs w:val="24"/>
          <w:lang w:eastAsia="pl-PL"/>
        </w:rPr>
        <w:t xml:space="preserve">, </w:t>
      </w:r>
      <w:r w:rsidR="008F0AF2" w:rsidRPr="006D7ECA">
        <w:rPr>
          <w:b/>
          <w:color w:val="000000" w:themeColor="text1"/>
          <w:sz w:val="24"/>
          <w:szCs w:val="24"/>
          <w:lang w:eastAsia="pl-PL"/>
        </w:rPr>
        <w:t xml:space="preserve">tj. </w:t>
      </w:r>
      <w:r w:rsidR="00B94892" w:rsidRPr="006D7ECA">
        <w:rPr>
          <w:b/>
          <w:color w:val="000000" w:themeColor="text1"/>
          <w:sz w:val="24"/>
          <w:szCs w:val="24"/>
          <w:lang w:eastAsia="pl-PL"/>
        </w:rPr>
        <w:t>30</w:t>
      </w:r>
      <w:r w:rsidR="00D362F0">
        <w:rPr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color w:val="000000" w:themeColor="text1"/>
          <w:sz w:val="24"/>
          <w:szCs w:val="24"/>
          <w:lang w:eastAsia="pl-PL"/>
        </w:rPr>
        <w:t>uzyskały kolejno największą liczbę punktów.</w:t>
      </w:r>
    </w:p>
    <w:p w14:paraId="76C0C9C5" w14:textId="426D6962" w:rsidR="005E7C12" w:rsidRPr="00EB10AB" w:rsidRDefault="005E7C12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t>ION zastrzega, że kwota przeznaczona na dofina</w:t>
      </w:r>
      <w:r w:rsidR="00975159">
        <w:rPr>
          <w:color w:val="000000" w:themeColor="text1"/>
          <w:sz w:val="24"/>
          <w:szCs w:val="24"/>
          <w:lang w:eastAsia="pl-PL"/>
        </w:rPr>
        <w:t>nsowanie projektów przewidziana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6D7ECA">
        <w:rPr>
          <w:color w:val="000000" w:themeColor="text1"/>
          <w:sz w:val="24"/>
          <w:szCs w:val="24"/>
          <w:lang w:eastAsia="pl-PL"/>
        </w:rPr>
        <w:br/>
      </w:r>
      <w:r w:rsidRPr="00EB10AB">
        <w:rPr>
          <w:color w:val="000000" w:themeColor="text1"/>
          <w:sz w:val="24"/>
          <w:szCs w:val="24"/>
          <w:lang w:eastAsia="pl-PL"/>
        </w:rPr>
        <w:t>w niniejszym Regulaminie może nie wystarczyć na objęcie dofinansowaniem wszystkich projektów, które uzyskają wymaganą minimalną liczbę punktów.</w:t>
      </w:r>
    </w:p>
    <w:p w14:paraId="3FC81AF3" w14:textId="1B537416" w:rsidR="004B16CB" w:rsidRPr="00EB10AB" w:rsidRDefault="004B16CB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Do postępowania w zakresie wyboru projektów do dofinansowania nie stosuje się przepisów </w:t>
      </w:r>
      <w:r w:rsidR="005E0662" w:rsidRPr="00EB10AB">
        <w:rPr>
          <w:color w:val="000000" w:themeColor="text1"/>
          <w:sz w:val="24"/>
          <w:szCs w:val="24"/>
        </w:rPr>
        <w:t>Kpa</w:t>
      </w:r>
      <w:r w:rsidRPr="00EB10AB">
        <w:rPr>
          <w:color w:val="000000" w:themeColor="text1"/>
          <w:sz w:val="24"/>
          <w:szCs w:val="24"/>
        </w:rPr>
        <w:t xml:space="preserve">, </w:t>
      </w:r>
      <w:r w:rsidRPr="00EB10AB">
        <w:rPr>
          <w:b/>
          <w:color w:val="000000" w:themeColor="text1"/>
          <w:sz w:val="24"/>
          <w:szCs w:val="24"/>
        </w:rPr>
        <w:t xml:space="preserve">z wyjątkiem przepisów </w:t>
      </w:r>
      <w:r w:rsidR="00F946BD" w:rsidRPr="00EB10AB">
        <w:rPr>
          <w:b/>
          <w:color w:val="000000" w:themeColor="text1"/>
          <w:sz w:val="24"/>
          <w:szCs w:val="24"/>
        </w:rPr>
        <w:t>dotyczących wyłączenia pracowników ION oraz obliczania terminów (</w:t>
      </w:r>
      <w:r w:rsidRPr="00EB10AB">
        <w:rPr>
          <w:b/>
          <w:color w:val="000000" w:themeColor="text1"/>
          <w:sz w:val="24"/>
          <w:szCs w:val="24"/>
        </w:rPr>
        <w:t>art. 24 i art. 57 §</w:t>
      </w:r>
      <w:r w:rsidR="000D01C8" w:rsidRPr="00EB10AB">
        <w:rPr>
          <w:b/>
          <w:color w:val="000000" w:themeColor="text1"/>
          <w:sz w:val="24"/>
          <w:szCs w:val="24"/>
        </w:rPr>
        <w:t xml:space="preserve"> </w:t>
      </w:r>
      <w:r w:rsidRPr="00EB10AB">
        <w:rPr>
          <w:b/>
          <w:color w:val="000000" w:themeColor="text1"/>
          <w:sz w:val="24"/>
          <w:szCs w:val="24"/>
        </w:rPr>
        <w:t>1-4</w:t>
      </w:r>
      <w:r w:rsidR="00F946BD" w:rsidRPr="00EB10AB">
        <w:rPr>
          <w:b/>
          <w:color w:val="000000" w:themeColor="text1"/>
          <w:sz w:val="24"/>
          <w:szCs w:val="24"/>
        </w:rPr>
        <w:t>)</w:t>
      </w:r>
      <w:r w:rsidR="009A10A7" w:rsidRPr="009A10A7">
        <w:rPr>
          <w:color w:val="000000" w:themeColor="text1"/>
          <w:sz w:val="24"/>
          <w:szCs w:val="24"/>
        </w:rPr>
        <w:t>, o ile ustawa wdrożeniowa lub postanowienia Regulaminu nie stanowią inaczej</w:t>
      </w:r>
      <w:r w:rsidR="0066056D">
        <w:rPr>
          <w:color w:val="000000" w:themeColor="text1"/>
          <w:sz w:val="24"/>
          <w:szCs w:val="24"/>
        </w:rPr>
        <w:t>.</w:t>
      </w:r>
    </w:p>
    <w:p w14:paraId="7ABEB6A3" w14:textId="21951246" w:rsidR="00A37A73" w:rsidRPr="00EB10AB" w:rsidRDefault="003A30A9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bookmarkStart w:id="26" w:name="_Hlk120275350"/>
      <w:r w:rsidRPr="00EB10AB">
        <w:rPr>
          <w:b/>
          <w:color w:val="000000" w:themeColor="text1"/>
          <w:sz w:val="24"/>
          <w:szCs w:val="24"/>
        </w:rPr>
        <w:t>Do doręczenia pisemnej informacji o zatwierdzonym wyniku oceny projektu oznaczającym wybór projektu do dofinansowania albo stanowiącym ocenę negatywną</w:t>
      </w:r>
      <w:r w:rsidRPr="00EB10AB">
        <w:rPr>
          <w:color w:val="000000" w:themeColor="text1"/>
          <w:sz w:val="24"/>
          <w:szCs w:val="24"/>
        </w:rPr>
        <w:t xml:space="preserve"> stosuje się </w:t>
      </w:r>
      <w:r w:rsidR="000847A3" w:rsidRPr="00EB10AB">
        <w:rPr>
          <w:color w:val="000000" w:themeColor="text1"/>
          <w:sz w:val="24"/>
          <w:szCs w:val="24"/>
        </w:rPr>
        <w:t>przepisy Kpa w zakresie doręczeń (Dział I Rozdział 8 Kpa).</w:t>
      </w:r>
    </w:p>
    <w:p w14:paraId="01718DAB" w14:textId="77777777" w:rsidR="00CE1E7D" w:rsidRPr="00EB10AB" w:rsidRDefault="00CE1E7D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Wszelkie terminy realizacji określonych czynności wskazane w Regulaminie, jeśli nie wskazano inaczej, wyrażone są w dniach kalendarzowych. Jeżeli koniec terminu przypada na dzień ustawowo wolny od pracy lub sobotę, za ostatni dzień terminu uważa się najbliższy następny dzień roboczy.</w:t>
      </w:r>
    </w:p>
    <w:p w14:paraId="54014B7A" w14:textId="7636B933" w:rsidR="00DE6F57" w:rsidRPr="00EB10AB" w:rsidRDefault="00613A2E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Ilekroć w niniejszym Regulaminie </w:t>
      </w:r>
      <w:r w:rsidR="00DE6F57" w:rsidRPr="00EB10AB">
        <w:rPr>
          <w:color w:val="000000" w:themeColor="text1"/>
          <w:sz w:val="24"/>
          <w:szCs w:val="24"/>
        </w:rPr>
        <w:t xml:space="preserve">jest mowa o umowie o dofinansowanie, należy przez to rozumieć także decyzję o dofinansowaniu projektu oraz porozumienie </w:t>
      </w:r>
      <w:r w:rsidR="00A356AD">
        <w:rPr>
          <w:color w:val="000000" w:themeColor="text1"/>
          <w:sz w:val="24"/>
          <w:szCs w:val="24"/>
        </w:rPr>
        <w:br/>
        <w:t>o</w:t>
      </w:r>
      <w:r w:rsidR="00DE6F57" w:rsidRPr="00EB10AB">
        <w:rPr>
          <w:color w:val="000000" w:themeColor="text1"/>
          <w:sz w:val="24"/>
          <w:szCs w:val="24"/>
        </w:rPr>
        <w:t xml:space="preserve"> dofinansowani</w:t>
      </w:r>
      <w:r w:rsidR="00A356AD">
        <w:rPr>
          <w:color w:val="000000" w:themeColor="text1"/>
          <w:sz w:val="24"/>
          <w:szCs w:val="24"/>
        </w:rPr>
        <w:t>u</w:t>
      </w:r>
      <w:r w:rsidR="00DE6F57" w:rsidRPr="00EB10AB">
        <w:rPr>
          <w:color w:val="000000" w:themeColor="text1"/>
          <w:sz w:val="24"/>
          <w:szCs w:val="24"/>
        </w:rPr>
        <w:t xml:space="preserve"> projektu.</w:t>
      </w:r>
    </w:p>
    <w:p w14:paraId="50B96834" w14:textId="77777777" w:rsidR="00BF2A3A" w:rsidRPr="00EB10AB" w:rsidRDefault="00FD10E9" w:rsidP="00975159">
      <w:pPr>
        <w:pStyle w:val="Akapitzlist"/>
        <w:numPr>
          <w:ilvl w:val="1"/>
          <w:numId w:val="23"/>
        </w:numPr>
        <w:spacing w:after="240"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Przystąpienie do naboru jest równoznaczne z akceptacją postanowień niniejszego Regulaminu</w:t>
      </w:r>
      <w:r w:rsidR="009A2FB9" w:rsidRPr="00EB10AB">
        <w:rPr>
          <w:color w:val="000000" w:themeColor="text1"/>
          <w:sz w:val="24"/>
          <w:szCs w:val="24"/>
        </w:rPr>
        <w:t xml:space="preserve"> oraz jego załączników</w:t>
      </w:r>
      <w:r w:rsidRPr="00EB10AB">
        <w:rPr>
          <w:color w:val="000000" w:themeColor="text1"/>
          <w:sz w:val="24"/>
          <w:szCs w:val="24"/>
        </w:rPr>
        <w:t>.</w:t>
      </w:r>
    </w:p>
    <w:p w14:paraId="73DF6768" w14:textId="7CB776F4" w:rsidR="00455D44" w:rsidRPr="00EB10AB" w:rsidRDefault="001E5297" w:rsidP="00283017">
      <w:pPr>
        <w:pStyle w:val="Nagwek2"/>
        <w:framePr w:wrap="auto" w:vAnchor="margin" w:yAlign="inline"/>
      </w:pPr>
      <w:bookmarkStart w:id="27" w:name="_Toc129343403"/>
      <w:bookmarkStart w:id="28" w:name="_Toc132181821"/>
      <w:r w:rsidRPr="00EB10AB">
        <w:t>3</w:t>
      </w:r>
      <w:r w:rsidRPr="00EB10AB">
        <w:tab/>
      </w:r>
      <w:bookmarkStart w:id="29" w:name="_Toc121134747"/>
      <w:bookmarkStart w:id="30" w:name="_Toc121136202"/>
      <w:bookmarkStart w:id="31" w:name="_Toc121134748"/>
      <w:bookmarkStart w:id="32" w:name="_Toc121136203"/>
      <w:bookmarkEnd w:id="26"/>
      <w:bookmarkEnd w:id="29"/>
      <w:bookmarkEnd w:id="30"/>
      <w:bookmarkEnd w:id="31"/>
      <w:bookmarkEnd w:id="32"/>
      <w:r w:rsidR="00455D44" w:rsidRPr="00EB10AB">
        <w:t>NAZWA I ADRES INSTYTUCJI ORGANIZUJĄCEJ NABÓR</w:t>
      </w:r>
      <w:bookmarkEnd w:id="27"/>
      <w:bookmarkEnd w:id="28"/>
    </w:p>
    <w:p w14:paraId="5C8EFCC9" w14:textId="77777777" w:rsidR="00455D44" w:rsidRPr="00EB10AB" w:rsidRDefault="00455D44" w:rsidP="001909D7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val="x-none" w:eastAsia="pl-PL"/>
        </w:rPr>
      </w:pP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IO</w:t>
      </w:r>
      <w:r w:rsidR="006263C6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N</w:t>
      </w:r>
      <w:r w:rsidR="008D08E1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jest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Zarząd Województwa Podkarpackiego</w:t>
      </w:r>
      <w:r w:rsidR="006263C6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z siedzibą w Rzeszowie</w:t>
      </w:r>
      <w:r w:rsidR="006263C6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 pełniący funkcję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IZ 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FEP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21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-202</w:t>
      </w:r>
      <w:r w:rsidR="00602D57"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7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, którego zadania wykonują merytoryczne komórki Urzędu Marszałkowskiego Województwa Podkarpackiego </w:t>
      </w:r>
      <w:r w:rsidR="003C1F6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Rzeszowie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(UMWP),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w tym zadania:</w:t>
      </w:r>
    </w:p>
    <w:p w14:paraId="74849C88" w14:textId="605FE68E" w:rsidR="00455D44" w:rsidRPr="00EB10AB" w:rsidRDefault="00455D44" w:rsidP="001909D7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zarządzania </w:t>
      </w:r>
      <w:r w:rsidR="00602D57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FEP</w:t>
      </w:r>
      <w:r w:rsidR="004C1310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2021-2027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oraz procedury odwoławczej realizuje:</w:t>
      </w:r>
    </w:p>
    <w:p w14:paraId="1E7614BB" w14:textId="48072641" w:rsidR="00455D44" w:rsidRPr="00EB10AB" w:rsidRDefault="00455D44" w:rsidP="001909D7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Zarządzania Regionalnym Programem Operacyjnym</w:t>
      </w:r>
    </w:p>
    <w:p w14:paraId="3305FF35" w14:textId="55536899" w:rsidR="00455D44" w:rsidRPr="00EB10AB" w:rsidRDefault="00455D44" w:rsidP="001909D7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</w:p>
    <w:p w14:paraId="081C73B7" w14:textId="77777777" w:rsidR="00455D44" w:rsidRPr="00EB10AB" w:rsidRDefault="00455D44" w:rsidP="00283017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468FF6B1" w14:textId="77777777" w:rsidR="00455D44" w:rsidRPr="00EB10AB" w:rsidRDefault="00455D44" w:rsidP="001909D7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bezpośredniej obsługi </w:t>
      </w:r>
      <w:r w:rsidR="000E4113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procesu wyboru</w:t>
      </w:r>
      <w:r w:rsidR="00602D57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projektów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realizuje:</w:t>
      </w:r>
    </w:p>
    <w:p w14:paraId="1BF7BB85" w14:textId="7BE09F61" w:rsidR="00455D44" w:rsidRPr="00EB10AB" w:rsidRDefault="00455D44" w:rsidP="001909D7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Wdrażania Projektów Infrastrukturalnych Regionalnego Programu Operacyjnego</w:t>
      </w:r>
    </w:p>
    <w:p w14:paraId="09E1A148" w14:textId="734F385B" w:rsidR="00455D44" w:rsidRPr="00EB10AB" w:rsidRDefault="00455D44" w:rsidP="001909D7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</w:p>
    <w:p w14:paraId="431EB2CD" w14:textId="77777777" w:rsidR="000C0686" w:rsidRDefault="00455D44" w:rsidP="00283017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1D5EB809" w14:textId="249D7D8E" w:rsidR="00455D44" w:rsidRPr="000C0686" w:rsidRDefault="00455D44" w:rsidP="002830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C0686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w zakresie opiniowania poprawności przeprowadzenia procedury oddziaływania inwestycji na środowisko</w:t>
      </w:r>
      <w:r w:rsidR="00C43BB4" w:rsidRPr="000C068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 weryfikacji zgodności projektów z zasadą DNSH</w:t>
      </w:r>
      <w:r w:rsidRPr="000C068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: </w:t>
      </w:r>
    </w:p>
    <w:p w14:paraId="55C6E7D1" w14:textId="4131FF75" w:rsidR="00455D44" w:rsidRPr="00EB10AB" w:rsidRDefault="00455D44" w:rsidP="001909D7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Ochrony Środowiska</w:t>
      </w:r>
    </w:p>
    <w:p w14:paraId="2F92657A" w14:textId="362203D8" w:rsidR="00D30382" w:rsidRPr="00EB10AB" w:rsidRDefault="00A16708" w:rsidP="00F12160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ul. Lubelska 4 </w:t>
      </w:r>
    </w:p>
    <w:p w14:paraId="14A71F5C" w14:textId="4618C9BA" w:rsidR="00AC737A" w:rsidRDefault="003C1F65" w:rsidP="00283017">
      <w:pPr>
        <w:autoSpaceDE w:val="0"/>
        <w:autoSpaceDN w:val="0"/>
        <w:adjustRightInd w:val="0"/>
        <w:spacing w:before="0" w:after="24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</w:t>
      </w:r>
      <w:r w:rsidR="00A1670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241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Rzeszów.</w:t>
      </w:r>
    </w:p>
    <w:p w14:paraId="6A6AC3A4" w14:textId="54FD5722" w:rsidR="00CD5B8A" w:rsidRPr="00EB10AB" w:rsidRDefault="001E5297" w:rsidP="00283017">
      <w:pPr>
        <w:pStyle w:val="Nagwek2"/>
        <w:framePr w:wrap="auto" w:vAnchor="margin" w:yAlign="inline"/>
      </w:pPr>
      <w:bookmarkStart w:id="33" w:name="_Toc129343404"/>
      <w:bookmarkStart w:id="34" w:name="_Toc132181822"/>
      <w:r w:rsidRPr="00EB10AB">
        <w:t>4</w:t>
      </w:r>
      <w:r w:rsidRPr="00EB10AB">
        <w:tab/>
      </w:r>
      <w:r w:rsidR="00C7637A" w:rsidRPr="00EB10AB">
        <w:t>TYPY PROJEKTÓW PODLEGAJĄCYCH DOFINANSOWANIU</w:t>
      </w:r>
      <w:bookmarkEnd w:id="33"/>
      <w:bookmarkEnd w:id="34"/>
    </w:p>
    <w:p w14:paraId="29966A36" w14:textId="66CE0B61" w:rsidR="00EC0D6C" w:rsidRDefault="00977CA4" w:rsidP="003D59EF">
      <w:pPr>
        <w:pStyle w:val="Akapitzlist"/>
        <w:spacing w:before="120" w:after="48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4.1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B27507" w:rsidRPr="00FF6B85">
        <w:rPr>
          <w:rFonts w:eastAsia="Times New Roman" w:cs="Arial"/>
          <w:color w:val="000000" w:themeColor="text1"/>
          <w:sz w:val="24"/>
          <w:szCs w:val="24"/>
          <w:lang w:eastAsia="pl-PL"/>
        </w:rPr>
        <w:t>Niniejsze postępowanie, prowadzone w sposób konkurencyjny dotyczy priorytetu</w:t>
      </w:r>
      <w:r w:rsidR="00B27507" w:rsidRPr="00FF6B85">
        <w:rPr>
          <w:b/>
          <w:bCs/>
          <w:color w:val="000000" w:themeColor="text1"/>
          <w:sz w:val="24"/>
          <w:szCs w:val="24"/>
        </w:rPr>
        <w:t xml:space="preserve"> FEPK</w:t>
      </w:r>
      <w:r w:rsidR="00B27507" w:rsidRPr="003D59EF">
        <w:rPr>
          <w:b/>
          <w:bCs/>
          <w:color w:val="000000" w:themeColor="text1"/>
          <w:sz w:val="24"/>
          <w:szCs w:val="24"/>
        </w:rPr>
        <w:t>.</w:t>
      </w:r>
      <w:r w:rsidR="00B27507" w:rsidRPr="003D59EF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05</w:t>
      </w:r>
      <w:r w:rsidR="00B27507" w:rsidRPr="00FF6B85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B27507" w:rsidRPr="003D59EF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Przyjazna Przestrzeń Społeczna</w:t>
      </w:r>
      <w:r w:rsidR="00B27507" w:rsidRPr="00FF6B85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działania</w:t>
      </w:r>
      <w:r w:rsidR="00B27507" w:rsidRPr="00FF6B85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FEPK.05.0</w:t>
      </w:r>
      <w:r w:rsidR="003D59EF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1</w:t>
      </w:r>
      <w:r w:rsidR="00B27507" w:rsidRPr="00FF6B85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3D59EF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Edukacja</w:t>
      </w:r>
      <w:r w:rsidR="00B27507" w:rsidRPr="00FF6B85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27507" w:rsidRPr="00FF6B85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określonego w SZOP i prowadzone jest dla </w:t>
      </w:r>
      <w:r w:rsidR="00571DE2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następujących </w:t>
      </w:r>
      <w:r w:rsidR="006D7EC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typów </w:t>
      </w:r>
      <w:r w:rsidR="00B27507" w:rsidRPr="00FF6B85">
        <w:rPr>
          <w:rFonts w:eastAsia="Times New Roman" w:cs="Arial"/>
          <w:color w:val="000000" w:themeColor="text1"/>
          <w:sz w:val="24"/>
          <w:szCs w:val="24"/>
          <w:lang w:eastAsia="pl-PL"/>
        </w:rPr>
        <w:t>projektów</w:t>
      </w:r>
      <w:r w:rsidR="003D59E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: </w:t>
      </w:r>
    </w:p>
    <w:p w14:paraId="3D9EDE40" w14:textId="649FB1E9" w:rsidR="00EC0D6C" w:rsidRPr="00372721" w:rsidRDefault="00372721" w:rsidP="001E46F9">
      <w:pPr>
        <w:pStyle w:val="Akapitzlist"/>
        <w:numPr>
          <w:ilvl w:val="0"/>
          <w:numId w:val="44"/>
        </w:numPr>
        <w:spacing w:before="120" w:after="480" w:line="240" w:lineRule="auto"/>
        <w:rPr>
          <w:rFonts w:eastAsia="Times New Roman" w:cs="Arial"/>
          <w:b/>
          <w:color w:val="000000" w:themeColor="text1"/>
          <w:sz w:val="24"/>
          <w:szCs w:val="24"/>
          <w:lang w:eastAsia="pl-PL"/>
        </w:rPr>
      </w:pPr>
      <w:r w:rsidRPr="00372721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Infrastruktura</w:t>
      </w:r>
      <w:r w:rsidR="003D59EF" w:rsidRPr="00372721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przedszkolna</w:t>
      </w:r>
      <w:r w:rsidR="00EC0D6C" w:rsidRPr="00372721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:</w:t>
      </w:r>
    </w:p>
    <w:p w14:paraId="7EB1A0B0" w14:textId="3F251B8A" w:rsidR="00EC0D6C" w:rsidRPr="00EC0D6C" w:rsidRDefault="00EC0D6C" w:rsidP="001E46F9">
      <w:pPr>
        <w:pStyle w:val="Akapitzlist"/>
        <w:numPr>
          <w:ilvl w:val="0"/>
          <w:numId w:val="46"/>
        </w:numPr>
        <w:spacing w:before="120" w:after="480"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inwestycje w infrastrukturę na potrzeby świadczenia usług wychowania przedszkolnego (przedszkoli lub innych fo</w:t>
      </w:r>
      <w:r w:rsidR="00975159">
        <w:rPr>
          <w:rFonts w:eastAsia="Times New Roman" w:cs="Arial"/>
          <w:color w:val="000000" w:themeColor="text1"/>
          <w:sz w:val="24"/>
          <w:szCs w:val="24"/>
          <w:lang w:eastAsia="pl-PL"/>
        </w:rPr>
        <w:t>rm edukacji przedszkolnej) wraz</w:t>
      </w:r>
      <w:r w:rsidR="00043B1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z niezbędnym wyposażeniem,</w:t>
      </w:r>
    </w:p>
    <w:p w14:paraId="4BCD4E18" w14:textId="4C763B55" w:rsidR="00EC0D6C" w:rsidRPr="00EC0D6C" w:rsidRDefault="00EC0D6C" w:rsidP="001E46F9">
      <w:pPr>
        <w:pStyle w:val="Akapitzlist"/>
        <w:numPr>
          <w:ilvl w:val="0"/>
          <w:numId w:val="46"/>
        </w:numPr>
        <w:spacing w:before="120" w:after="720"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inwestycje w infrastrukturę w zakresie dostosowania do potrzeb osób ze specjalnymi potrzebami edukacyjnymi poprzez roboty budowlane lub zakup niezbędnego wyposażenia (samodzielne projekty lub jako element projektu)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4C90D646" w14:textId="0B413576" w:rsidR="00EC0D6C" w:rsidRDefault="00372721" w:rsidP="001E46F9">
      <w:pPr>
        <w:pStyle w:val="Akapitzlist"/>
        <w:numPr>
          <w:ilvl w:val="0"/>
          <w:numId w:val="44"/>
        </w:numPr>
        <w:spacing w:before="120" w:after="48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72721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Infrastruktura szkolnictwa ogólnego</w:t>
      </w:r>
      <w:r w:rsidR="00EC0D6C" w:rsidRPr="00372721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:</w:t>
      </w:r>
    </w:p>
    <w:p w14:paraId="0B874F9D" w14:textId="77777777" w:rsidR="00EC0D6C" w:rsidRPr="00EC0D6C" w:rsidRDefault="00EC0D6C" w:rsidP="001E46F9">
      <w:pPr>
        <w:pStyle w:val="Akapitzlist"/>
        <w:numPr>
          <w:ilvl w:val="0"/>
          <w:numId w:val="46"/>
        </w:numPr>
        <w:spacing w:before="120" w:after="480"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inwestycje w infrastrukturę w zakresie dostosowania do potrzeb osób ze specjalnymi potrzebami edukacyjnymi poprzez roboty budowlane lub zakup niezbędnego wyposażenia (samodzielne projekty lub jako element projektu),</w:t>
      </w:r>
    </w:p>
    <w:p w14:paraId="6105F9DF" w14:textId="77777777" w:rsidR="00EC0D6C" w:rsidRPr="00EC0D6C" w:rsidRDefault="00EC0D6C" w:rsidP="001E46F9">
      <w:pPr>
        <w:pStyle w:val="Akapitzlist"/>
        <w:numPr>
          <w:ilvl w:val="0"/>
          <w:numId w:val="46"/>
        </w:numPr>
        <w:spacing w:before="120" w:after="480"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infrastruktura wykorzystywana do praktycznego nauczania przedmiotów zgodnie z modelem STEAM (ang. Science, Technology, Engineering, Art and </w:t>
      </w:r>
      <w:proofErr w:type="spellStart"/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Mathematics</w:t>
      </w:r>
      <w:proofErr w:type="spellEnd"/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),</w:t>
      </w:r>
    </w:p>
    <w:p w14:paraId="51E49A56" w14:textId="0A77D86E" w:rsidR="00EC0D6C" w:rsidRPr="00EC0D6C" w:rsidRDefault="00EC0D6C" w:rsidP="001E46F9">
      <w:pPr>
        <w:pStyle w:val="Akapitzlist"/>
        <w:numPr>
          <w:ilvl w:val="0"/>
          <w:numId w:val="46"/>
        </w:numPr>
        <w:spacing w:before="120" w:after="480"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wsparcie infrastruktury sportowej</w:t>
      </w:r>
      <w:r w:rsidR="00043B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7F2E54">
        <w:rPr>
          <w:rFonts w:eastAsia="Times New Roman" w:cs="Arial"/>
          <w:color w:val="000000" w:themeColor="text1"/>
          <w:sz w:val="24"/>
          <w:szCs w:val="24"/>
          <w:lang w:eastAsia="pl-PL"/>
        </w:rPr>
        <w:t>(</w:t>
      </w:r>
      <w:r w:rsidR="00043B16" w:rsidRPr="00043B16">
        <w:rPr>
          <w:rFonts w:eastAsia="Times New Roman" w:cs="Arial"/>
          <w:color w:val="000000" w:themeColor="text1"/>
          <w:sz w:val="24"/>
          <w:szCs w:val="24"/>
          <w:lang w:eastAsia="pl-PL"/>
        </w:rPr>
        <w:t>jako część większego projektu</w:t>
      </w:r>
      <w:r w:rsidR="007F2E54">
        <w:rPr>
          <w:rFonts w:eastAsia="Times New Roman" w:cs="Arial"/>
          <w:color w:val="000000" w:themeColor="text1"/>
          <w:sz w:val="24"/>
          <w:szCs w:val="24"/>
          <w:lang w:eastAsia="pl-PL"/>
        </w:rPr>
        <w:t>)</w:t>
      </w: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3B256B24" w14:textId="26BF56B2" w:rsidR="00EC0D6C" w:rsidRPr="00372721" w:rsidRDefault="00372721" w:rsidP="001E46F9">
      <w:pPr>
        <w:pStyle w:val="Akapitzlist"/>
        <w:numPr>
          <w:ilvl w:val="0"/>
          <w:numId w:val="44"/>
        </w:numPr>
        <w:spacing w:before="120" w:after="480" w:line="240" w:lineRule="auto"/>
        <w:rPr>
          <w:rFonts w:eastAsia="Times New Roman" w:cs="Arial"/>
          <w:b/>
          <w:color w:val="000000" w:themeColor="text1"/>
          <w:sz w:val="24"/>
          <w:szCs w:val="24"/>
          <w:lang w:eastAsia="pl-PL"/>
        </w:rPr>
      </w:pPr>
      <w:r w:rsidRPr="00372721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Infrastruktura szkolnictwa zawodowego</w:t>
      </w:r>
      <w:r w:rsidR="00EC0D6C" w:rsidRPr="00372721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:</w:t>
      </w:r>
    </w:p>
    <w:p w14:paraId="258C18D3" w14:textId="500AD5D7" w:rsidR="00EC0D6C" w:rsidRPr="00EC0D6C" w:rsidRDefault="00EC0D6C" w:rsidP="001E46F9">
      <w:pPr>
        <w:pStyle w:val="Akapitzlist"/>
        <w:numPr>
          <w:ilvl w:val="0"/>
          <w:numId w:val="46"/>
        </w:numPr>
        <w:spacing w:before="120" w:after="480"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35" w:name="_Hlk132702480"/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realizowane mogą być przede wszystkim inwestycje w istniejącą bazę dydaktyczną szkół zawodowych, wyposażenie pracowni/warsztatów w urządzenia </w:t>
      </w:r>
      <w:r w:rsidR="00642262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i sprzęt niezbędny do kształcenia</w:t>
      </w:r>
      <w:r w:rsidR="00642262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a także ukierunkowane wyposażenie/doposażenie na tworzenie i rozwój warsztatów/pracowni kształcenia praktycznego - w branżach:</w:t>
      </w:r>
    </w:p>
    <w:p w14:paraId="0AA11AD7" w14:textId="0D9E4AB0" w:rsidR="00EC0D6C" w:rsidRPr="00EC0D6C" w:rsidRDefault="00EC0D6C" w:rsidP="001E46F9">
      <w:pPr>
        <w:pStyle w:val="Akapitzlist"/>
        <w:numPr>
          <w:ilvl w:val="0"/>
          <w:numId w:val="47"/>
        </w:numPr>
        <w:spacing w:before="0" w:after="0" w:line="240" w:lineRule="auto"/>
        <w:ind w:left="993" w:hanging="11"/>
        <w:rPr>
          <w:rFonts w:cs="Arial"/>
          <w:sz w:val="24"/>
          <w:szCs w:val="24"/>
        </w:rPr>
      </w:pPr>
      <w:r w:rsidRPr="00EC0D6C">
        <w:rPr>
          <w:rFonts w:cs="Arial"/>
          <w:sz w:val="24"/>
          <w:szCs w:val="24"/>
        </w:rPr>
        <w:t xml:space="preserve">zgodnych z potrzebami rynku pracy na podstawie aktualnych danych o sytuacji na rynku pracy opracowywanych przez Wojewódzki Urząd Pracy w Rzeszowie </w:t>
      </w:r>
      <w:r w:rsidR="00975159">
        <w:rPr>
          <w:rFonts w:cs="Arial"/>
          <w:sz w:val="24"/>
          <w:szCs w:val="24"/>
        </w:rPr>
        <w:br/>
      </w:r>
      <w:r w:rsidRPr="00EC0D6C">
        <w:rPr>
          <w:rFonts w:cs="Arial"/>
          <w:sz w:val="24"/>
          <w:szCs w:val="24"/>
        </w:rPr>
        <w:t xml:space="preserve">i publikowanych na stronie internetowej: </w:t>
      </w:r>
      <w:hyperlink r:id="rId11" w:history="1">
        <w:r w:rsidRPr="00EC0D6C">
          <w:rPr>
            <w:rStyle w:val="Hipercze"/>
            <w:rFonts w:cs="Arial"/>
            <w:sz w:val="24"/>
            <w:szCs w:val="24"/>
          </w:rPr>
          <w:t>https://wuprzeszow.praca.gov.pl/rynek-pracy/statystyki-i-analizy/ranking-zawodow</w:t>
        </w:r>
      </w:hyperlink>
      <w:r w:rsidRPr="00EC0D6C">
        <w:rPr>
          <w:rFonts w:cs="Arial"/>
          <w:sz w:val="24"/>
          <w:szCs w:val="24"/>
        </w:rPr>
        <w:br/>
        <w:t>lub</w:t>
      </w:r>
    </w:p>
    <w:p w14:paraId="618F68D2" w14:textId="77777777" w:rsidR="00EC0D6C" w:rsidRPr="00EC0D6C" w:rsidRDefault="00EC0D6C" w:rsidP="001E46F9">
      <w:pPr>
        <w:pStyle w:val="Akapitzlist"/>
        <w:numPr>
          <w:ilvl w:val="0"/>
          <w:numId w:val="47"/>
        </w:numPr>
        <w:spacing w:before="0" w:after="0" w:line="240" w:lineRule="auto"/>
        <w:ind w:left="993" w:hanging="11"/>
        <w:rPr>
          <w:rFonts w:cs="Arial"/>
          <w:sz w:val="24"/>
          <w:szCs w:val="24"/>
        </w:rPr>
      </w:pPr>
      <w:r w:rsidRPr="00EC0D6C">
        <w:rPr>
          <w:rFonts w:cs="Arial"/>
          <w:sz w:val="24"/>
          <w:szCs w:val="24"/>
        </w:rPr>
        <w:t xml:space="preserve">kluczowych dla rozwoju gospodarczego województwa podkarpackiego określonych w Regionalnej Strategii Innowacji Województwa Podkarpackiego na lata 2021-2030 (dostępnej na stronie internetowej: </w:t>
      </w:r>
      <w:hyperlink r:id="rId12" w:history="1">
        <w:r w:rsidRPr="00EC0D6C">
          <w:rPr>
            <w:rStyle w:val="Hipercze"/>
            <w:rFonts w:cs="Arial"/>
            <w:sz w:val="24"/>
            <w:szCs w:val="24"/>
          </w:rPr>
          <w:t>https://rsi.podkarpackie.pl/wp-content/uploads/2022/01/Strategia-RSI-WP-2021-2030_PL_WCAG.pdf</w:t>
        </w:r>
      </w:hyperlink>
      <w:r w:rsidRPr="00EC0D6C">
        <w:rPr>
          <w:rFonts w:cs="Arial"/>
          <w:sz w:val="24"/>
          <w:szCs w:val="24"/>
        </w:rPr>
        <w:t>),</w:t>
      </w:r>
    </w:p>
    <w:p w14:paraId="26A6F1BB" w14:textId="541C3F0B" w:rsidR="00344DD2" w:rsidRPr="00EC0D6C" w:rsidRDefault="00EC0D6C" w:rsidP="001E46F9">
      <w:pPr>
        <w:pStyle w:val="Akapitzlist"/>
        <w:numPr>
          <w:ilvl w:val="0"/>
          <w:numId w:val="46"/>
        </w:numPr>
        <w:spacing w:before="120" w:after="480"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inwestycje w infrastrukturę szkół zaw</w:t>
      </w:r>
      <w:r w:rsidR="0097515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odowych </w:t>
      </w: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dostosowania do potrzeb osób ze specjalnymi potrzebami edukacyjnymi poprzez roboty budowlane lub zakup niezbędnego wyposażenia (samodzielne projekty lub jako element projektu)</w:t>
      </w:r>
      <w:r w:rsidR="00344DD2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2AF182F5" w14:textId="112CB4C5" w:rsidR="00F04418" w:rsidRPr="00B559A0" w:rsidRDefault="00344DD2" w:rsidP="001E46F9">
      <w:pPr>
        <w:pStyle w:val="Akapitzlist"/>
        <w:numPr>
          <w:ilvl w:val="0"/>
          <w:numId w:val="46"/>
        </w:numPr>
        <w:spacing w:before="120" w:after="480"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Pr="00344DD2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sparcie infrastruktury sportowej szkół zawodowych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(</w:t>
      </w:r>
      <w:r w:rsidRPr="00344DD2">
        <w:rPr>
          <w:rFonts w:eastAsia="Times New Roman" w:cs="Arial"/>
          <w:color w:val="000000" w:themeColor="text1"/>
          <w:sz w:val="24"/>
          <w:szCs w:val="24"/>
          <w:lang w:eastAsia="pl-PL"/>
        </w:rPr>
        <w:t>jako część większego projektu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),</w:t>
      </w:r>
      <w:r w:rsidR="008666E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</w:p>
    <w:bookmarkEnd w:id="35"/>
    <w:p w14:paraId="23719565" w14:textId="70981775" w:rsidR="00B559A0" w:rsidRPr="00B559A0" w:rsidRDefault="00B559A0" w:rsidP="00B13550">
      <w:pPr>
        <w:pStyle w:val="Akapitzlist"/>
        <w:numPr>
          <w:ilvl w:val="0"/>
          <w:numId w:val="64"/>
        </w:numPr>
        <w:spacing w:before="0" w:after="12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lastRenderedPageBreak/>
        <w:t>Infrastruktura szkolnictwa wyższego</w:t>
      </w:r>
      <w:r w:rsidR="004F0016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, w tym</w:t>
      </w:r>
      <w:r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:</w:t>
      </w:r>
    </w:p>
    <w:p w14:paraId="4A05841B" w14:textId="31C2A40B" w:rsidR="00B559A0" w:rsidRPr="004F0016" w:rsidRDefault="004F0016" w:rsidP="001E46F9">
      <w:pPr>
        <w:pStyle w:val="Akapitzlist"/>
        <w:numPr>
          <w:ilvl w:val="0"/>
          <w:numId w:val="46"/>
        </w:numPr>
        <w:spacing w:before="120" w:after="480" w:line="240" w:lineRule="auto"/>
        <w:ind w:hanging="11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bookmarkStart w:id="36" w:name="_Hlk132703795"/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Infrastruktura </w:t>
      </w:r>
      <w:r w:rsidR="00E13D89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u</w:t>
      </w:r>
      <w:r w:rsidR="00B559A0" w:rsidRPr="004F00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czelni zawodow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ych</w:t>
      </w:r>
      <w:r w:rsidR="00B559A0" w:rsidRPr="004F00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:</w:t>
      </w:r>
    </w:p>
    <w:bookmarkEnd w:id="36"/>
    <w:p w14:paraId="6CD6EBD2" w14:textId="5201BF87" w:rsidR="00B559A0" w:rsidRPr="00EC0D6C" w:rsidRDefault="00B559A0" w:rsidP="001E46F9">
      <w:pPr>
        <w:pStyle w:val="Akapitzlist"/>
        <w:numPr>
          <w:ilvl w:val="0"/>
          <w:numId w:val="58"/>
        </w:numPr>
        <w:spacing w:before="120" w:after="48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realizowane mogą być przede wszystkim inwestycje w istniejącą bazę dydaktyczną uczelni zawodowych, wyposażenie pracowni/warsztatów </w:t>
      </w:r>
      <w:r w:rsidR="000E6D2D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w urządzenia i sprzęt niezbędny do kształcenia a także ukierunkowane wyposażenie/doposażenie na tworzenie i rozwój warsztatów/pracowni kształcenia praktycznego - w branżach:</w:t>
      </w:r>
    </w:p>
    <w:p w14:paraId="0C21D4B9" w14:textId="6F8B8C88" w:rsidR="00B559A0" w:rsidRDefault="00B559A0" w:rsidP="001E46F9">
      <w:pPr>
        <w:pStyle w:val="Akapitzlist"/>
        <w:numPr>
          <w:ilvl w:val="0"/>
          <w:numId w:val="59"/>
        </w:numPr>
        <w:spacing w:before="0" w:after="0" w:line="240" w:lineRule="auto"/>
        <w:ind w:left="2268" w:hanging="850"/>
        <w:rPr>
          <w:rFonts w:cs="Arial"/>
          <w:sz w:val="24"/>
          <w:szCs w:val="24"/>
        </w:rPr>
      </w:pPr>
      <w:r w:rsidRPr="00EC0D6C">
        <w:rPr>
          <w:rFonts w:cs="Arial"/>
          <w:sz w:val="24"/>
          <w:szCs w:val="24"/>
        </w:rPr>
        <w:t xml:space="preserve">zgodnych z potrzebami rynku pracy na podstawie aktualnych danych o sytuacji na rynku pracy opracowywanych przez Wojewódzki Urząd Pracy w Rzeszowie </w:t>
      </w:r>
      <w:r>
        <w:rPr>
          <w:rFonts w:cs="Arial"/>
          <w:sz w:val="24"/>
          <w:szCs w:val="24"/>
        </w:rPr>
        <w:br/>
      </w:r>
      <w:r w:rsidRPr="00EC0D6C">
        <w:rPr>
          <w:rFonts w:cs="Arial"/>
          <w:sz w:val="24"/>
          <w:szCs w:val="24"/>
        </w:rPr>
        <w:t xml:space="preserve">i publikowanych na stronie internetowej: </w:t>
      </w:r>
      <w:hyperlink r:id="rId13" w:history="1">
        <w:r w:rsidRPr="00EC0D6C">
          <w:rPr>
            <w:rStyle w:val="Hipercze"/>
            <w:rFonts w:cs="Arial"/>
            <w:sz w:val="24"/>
            <w:szCs w:val="24"/>
          </w:rPr>
          <w:t>https://wuprzeszow.praca.gov.pl/rynek-pracy/statystyki-i-analizy/ranking-zawodow</w:t>
        </w:r>
      </w:hyperlink>
      <w:r w:rsidRPr="00EC0D6C">
        <w:rPr>
          <w:rFonts w:cs="Arial"/>
          <w:sz w:val="24"/>
          <w:szCs w:val="24"/>
        </w:rPr>
        <w:br/>
        <w:t>lub</w:t>
      </w:r>
    </w:p>
    <w:p w14:paraId="08EA7362" w14:textId="77777777" w:rsidR="00B559A0" w:rsidRPr="00B559A0" w:rsidRDefault="00B559A0" w:rsidP="001E46F9">
      <w:pPr>
        <w:pStyle w:val="Akapitzlist"/>
        <w:numPr>
          <w:ilvl w:val="0"/>
          <w:numId w:val="59"/>
        </w:numPr>
        <w:spacing w:before="0" w:after="0" w:line="240" w:lineRule="auto"/>
        <w:ind w:left="2268" w:hanging="850"/>
        <w:rPr>
          <w:rFonts w:cs="Arial"/>
          <w:sz w:val="24"/>
          <w:szCs w:val="24"/>
        </w:rPr>
      </w:pPr>
      <w:r w:rsidRPr="00B559A0">
        <w:rPr>
          <w:rFonts w:cs="Arial"/>
          <w:sz w:val="24"/>
          <w:szCs w:val="24"/>
        </w:rPr>
        <w:t xml:space="preserve">kluczowych dla rozwoju gospodarczego województwa podkarpackiego określonych w Regionalnej Strategii Innowacji Województwa Podkarpackiego na lata 2021-2030 (dostępnej na stronie internetowej: </w:t>
      </w:r>
      <w:hyperlink r:id="rId14" w:history="1">
        <w:r w:rsidRPr="00B559A0">
          <w:rPr>
            <w:rStyle w:val="Hipercze"/>
            <w:rFonts w:cs="Arial"/>
            <w:sz w:val="24"/>
            <w:szCs w:val="24"/>
          </w:rPr>
          <w:t>https://rsi.podkarpackie.pl/wp-content/uploads/2022/01/Strategia-RSI-WP-2021-2030_PL_WCAG.pdf</w:t>
        </w:r>
      </w:hyperlink>
      <w:r w:rsidRPr="00B559A0">
        <w:rPr>
          <w:rFonts w:cs="Arial"/>
          <w:sz w:val="24"/>
          <w:szCs w:val="24"/>
        </w:rPr>
        <w:t>),</w:t>
      </w:r>
    </w:p>
    <w:p w14:paraId="25593698" w14:textId="24443C58" w:rsidR="00B559A0" w:rsidRPr="00EC0D6C" w:rsidRDefault="00B559A0" w:rsidP="001E46F9">
      <w:pPr>
        <w:pStyle w:val="Akapitzlist"/>
        <w:numPr>
          <w:ilvl w:val="0"/>
          <w:numId w:val="58"/>
        </w:numPr>
        <w:spacing w:before="120" w:after="48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inwestycje w infrastrukturę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uczelni zawodowych</w:t>
      </w:r>
      <w:r w:rsidR="00A76D4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dostosowania do potrzeb osób ze specjalnymi potrzebami edukacyjnymi poprzez roboty budowlane lub zakup niezbędnego wyposażenia (samodzielne projekty lub jako element projektu)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6A901D56" w14:textId="6DC24449" w:rsidR="00B559A0" w:rsidRDefault="00B559A0" w:rsidP="001E46F9">
      <w:pPr>
        <w:pStyle w:val="Akapitzlist"/>
        <w:numPr>
          <w:ilvl w:val="0"/>
          <w:numId w:val="58"/>
        </w:numPr>
        <w:spacing w:before="120" w:after="48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Pr="00344DD2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sparcie infrastruktury sportowej uczelni zawodowych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(</w:t>
      </w:r>
      <w:r w:rsidRPr="00344DD2">
        <w:rPr>
          <w:rFonts w:eastAsia="Times New Roman" w:cs="Arial"/>
          <w:color w:val="000000" w:themeColor="text1"/>
          <w:sz w:val="24"/>
          <w:szCs w:val="24"/>
          <w:lang w:eastAsia="pl-PL"/>
        </w:rPr>
        <w:t>jako część większego projektu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),</w:t>
      </w:r>
    </w:p>
    <w:p w14:paraId="50C289E6" w14:textId="36DE6E2A" w:rsidR="00A76D49" w:rsidRPr="00B35419" w:rsidRDefault="004F0016" w:rsidP="00A76D49">
      <w:pPr>
        <w:pStyle w:val="Akapitzlist"/>
        <w:spacing w:before="120" w:after="48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0016">
        <w:rPr>
          <w:rFonts w:eastAsia="Times New Roman" w:cs="Arial"/>
          <w:color w:val="000000" w:themeColor="text1"/>
          <w:sz w:val="24"/>
          <w:szCs w:val="24"/>
          <w:lang w:eastAsia="pl-PL"/>
        </w:rPr>
        <w:t>•</w:t>
      </w:r>
      <w:r w:rsidRPr="004F0016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Pr="004F00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Infrastruktura </w:t>
      </w:r>
      <w:r w:rsidR="00E13D89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u</w:t>
      </w:r>
      <w:r w:rsidRPr="004F00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czelni akademicki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ch</w:t>
      </w:r>
      <w:r w:rsidRPr="004F0016"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</w:p>
    <w:p w14:paraId="35C26E52" w14:textId="77777777" w:rsidR="00B559A0" w:rsidRDefault="00B559A0" w:rsidP="00F36C2F">
      <w:pPr>
        <w:pStyle w:val="Akapitzlist"/>
        <w:numPr>
          <w:ilvl w:val="0"/>
          <w:numId w:val="58"/>
        </w:numPr>
        <w:spacing w:before="0" w:after="24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inwestycje w infrastrukturę uczelni akademickich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wyłącznie </w:t>
      </w:r>
      <w:r w:rsidRPr="00EC0D6C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dostosowania do potrzeb osób ze specjalnymi potrzebami edukacyjnymi poprzez roboty budowlane lub zakup niezbędnego wyposażenia.</w:t>
      </w:r>
    </w:p>
    <w:p w14:paraId="187CAACE" w14:textId="77777777" w:rsidR="00B559A0" w:rsidRPr="00B559A0" w:rsidRDefault="00B559A0" w:rsidP="00B559A0">
      <w:pPr>
        <w:pStyle w:val="Akapitzlist"/>
        <w:spacing w:before="0" w:after="12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152DC4A4" w14:textId="702E7026" w:rsidR="00F04418" w:rsidRPr="00F04418" w:rsidRDefault="00F04418" w:rsidP="005C6EF4">
      <w:pPr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Specjalne potrzeby edukacyjne w przypadku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przedszkoli oraz szkół</w:t>
      </w: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642262" w:rsidRPr="00001D3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ogólnych </w:t>
      </w:r>
      <w:r w:rsidR="00642262" w:rsidRPr="00001D37"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 xml:space="preserve">i zawodowych </w:t>
      </w:r>
      <w:r w:rsidRPr="00001D37">
        <w:rPr>
          <w:rFonts w:eastAsia="Times New Roman" w:cs="Arial"/>
          <w:color w:val="000000" w:themeColor="text1"/>
          <w:sz w:val="24"/>
          <w:szCs w:val="24"/>
          <w:lang w:eastAsia="pl-PL"/>
        </w:rPr>
        <w:t>r</w:t>
      </w: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ozumiane są jako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potrzeby wynikające w szczególności z:</w:t>
      </w:r>
    </w:p>
    <w:p w14:paraId="17DD932F" w14:textId="77777777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1) z niepełnosprawności;</w:t>
      </w:r>
    </w:p>
    <w:p w14:paraId="2A643B9E" w14:textId="77777777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2) z niedostosowania społecznego;</w:t>
      </w:r>
    </w:p>
    <w:p w14:paraId="624FEDCE" w14:textId="77777777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3) z zagrożenia niedostosowaniem społecznym;</w:t>
      </w:r>
    </w:p>
    <w:p w14:paraId="2F62F262" w14:textId="77777777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4) z zaburzeń zachowania lub emocji;</w:t>
      </w:r>
    </w:p>
    <w:p w14:paraId="01F96309" w14:textId="77777777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5) ze szczególnych uzdolnień;</w:t>
      </w:r>
    </w:p>
    <w:p w14:paraId="5759040B" w14:textId="77777777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6) ze specyficznych trudności w uczeniu się;</w:t>
      </w:r>
    </w:p>
    <w:p w14:paraId="0CFD078C" w14:textId="77777777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7) z deficytów kompetencji i zaburzeń sprawności językowych;</w:t>
      </w:r>
    </w:p>
    <w:p w14:paraId="62173F67" w14:textId="77777777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8) z choroby przewlekłej;</w:t>
      </w:r>
    </w:p>
    <w:p w14:paraId="30E83F71" w14:textId="77777777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9) z sytuacji kryzysowych lub traumatycznych;</w:t>
      </w:r>
    </w:p>
    <w:p w14:paraId="58D6908A" w14:textId="77777777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10) z niepowodzeń edukacyjnych;</w:t>
      </w:r>
    </w:p>
    <w:p w14:paraId="0BFFDCCD" w14:textId="534C19AB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11) z zaniedbań środowiskowych związanych z sytuacją bytową ucznia i jego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rodziny, sposobem spędzania czasu wolnego i kontaktami środowiskowymi;</w:t>
      </w:r>
    </w:p>
    <w:p w14:paraId="417F2262" w14:textId="2F76D54D" w:rsidR="00F04418" w:rsidRPr="00F04418" w:rsidRDefault="00F04418" w:rsidP="005C6EF4">
      <w:pPr>
        <w:spacing w:before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12) z trudności adaptacyjnych związanych z różnicami kulturowymi lub ze zmianą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środowiska edukacyjnego, w tym związanych z wcześniejszym kształceniem za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granicą, uchodźctwem wywołanym agresją lub działaniami wojennymi.</w:t>
      </w:r>
    </w:p>
    <w:p w14:paraId="279B7E24" w14:textId="552AE35D" w:rsidR="00F04418" w:rsidRDefault="00F04418" w:rsidP="005C6EF4">
      <w:pPr>
        <w:spacing w:before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Specjalne potrzeby edukacyjne w przypadku uczelni zawodowych i akademickich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rozumiane są jako potrzeby wynikające w szczególności z niepełnosprawności.</w:t>
      </w:r>
    </w:p>
    <w:p w14:paraId="1342F170" w14:textId="0ABAAA7C" w:rsidR="00F04418" w:rsidRPr="00F04418" w:rsidRDefault="00F04418" w:rsidP="005C6EF4">
      <w:pPr>
        <w:spacing w:before="0" w:after="0" w:line="240" w:lineRule="auto"/>
        <w:ind w:left="85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Model STEAM rozumiany jest jako nauczanie w formie projektów i warsztatów, tj.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łączenie teorii z praktyką. Infrastruktura może być wykorzystywana zarówno do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realizacji podstawy programowej jak i zajęć dodatkowych pozalekcyjnych.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Wsparcie obejmuje zarówno wyposażenie pracowni le</w:t>
      </w:r>
      <w:r w:rsidR="009E147B">
        <w:rPr>
          <w:rFonts w:eastAsia="Times New Roman" w:cs="Arial"/>
          <w:color w:val="000000" w:themeColor="text1"/>
          <w:sz w:val="24"/>
          <w:szCs w:val="24"/>
          <w:lang w:eastAsia="pl-PL"/>
        </w:rPr>
        <w:t>kcyjnych jak i infrastrukturę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9E147B">
        <w:rPr>
          <w:rFonts w:eastAsia="Times New Roman" w:cs="Arial"/>
          <w:color w:val="000000" w:themeColor="text1"/>
          <w:sz w:val="24"/>
          <w:szCs w:val="24"/>
          <w:lang w:eastAsia="pl-PL"/>
        </w:rPr>
        <w:t>towarzyszącą</w:t>
      </w:r>
      <w:r w:rsidRPr="00F04418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1D4DA4CF" w14:textId="56E5570B" w:rsidR="00EC0D6C" w:rsidRPr="00B35419" w:rsidRDefault="005C6EF4" w:rsidP="001E46F9">
      <w:pPr>
        <w:pStyle w:val="Akapitzlist"/>
        <w:numPr>
          <w:ilvl w:val="1"/>
          <w:numId w:val="50"/>
        </w:numPr>
        <w:spacing w:before="120" w:after="24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5C6E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Przez zakończenie realizacji projektu rozumie się złożenie wniosku o płatność końcową. </w:t>
      </w:r>
      <w:r w:rsidR="00344DD2">
        <w:rPr>
          <w:rFonts w:eastAsia="Times New Roman" w:cs="Arial"/>
          <w:color w:val="000000" w:themeColor="text1"/>
          <w:sz w:val="24"/>
          <w:szCs w:val="24"/>
          <w:lang w:eastAsia="pl-PL"/>
        </w:rPr>
        <w:t>N</w:t>
      </w:r>
      <w:r w:rsidR="002E713D" w:rsidRPr="008D330B">
        <w:rPr>
          <w:rFonts w:eastAsia="Times New Roman" w:cs="Arial"/>
          <w:color w:val="000000" w:themeColor="text1"/>
          <w:sz w:val="24"/>
          <w:szCs w:val="24"/>
          <w:lang w:eastAsia="pl-PL"/>
        </w:rPr>
        <w:t>a etapie składania wniosku o dofinansowanie należy wskazać termin zakończenia projektu - nie później niż do 3</w:t>
      </w:r>
      <w:r w:rsidR="00D16B56">
        <w:rPr>
          <w:rFonts w:eastAsia="Times New Roman" w:cs="Arial"/>
          <w:color w:val="000000" w:themeColor="text1"/>
          <w:sz w:val="24"/>
          <w:szCs w:val="24"/>
          <w:lang w:eastAsia="pl-PL"/>
        </w:rPr>
        <w:t>0</w:t>
      </w:r>
      <w:r w:rsidR="002E713D" w:rsidRPr="008D330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D16B56">
        <w:rPr>
          <w:rFonts w:eastAsia="Times New Roman" w:cs="Arial"/>
          <w:color w:val="000000" w:themeColor="text1"/>
          <w:sz w:val="24"/>
          <w:szCs w:val="24"/>
          <w:lang w:eastAsia="pl-PL"/>
        </w:rPr>
        <w:t>września</w:t>
      </w:r>
      <w:r w:rsidR="002E713D" w:rsidRPr="008D330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2025 r. Po wyborze</w:t>
      </w:r>
      <w:r w:rsidR="002E713D" w:rsidRPr="0069237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projektów do dofinansowania, IZ FEP 2021-2027 w uzasadnionych przypadkach może wyrazić zgodę na zmianę okresu realizacji projektu.</w:t>
      </w:r>
    </w:p>
    <w:p w14:paraId="35B5206B" w14:textId="77777777" w:rsidR="00301D6C" w:rsidRPr="00EB10AB" w:rsidRDefault="00301D6C" w:rsidP="00283017">
      <w:pPr>
        <w:pStyle w:val="Nagwek2"/>
        <w:framePr w:wrap="auto" w:vAnchor="margin" w:yAlign="inline"/>
      </w:pPr>
      <w:bookmarkStart w:id="37" w:name="_Toc132181823"/>
      <w:r w:rsidRPr="00EB10AB">
        <w:t>5</w:t>
      </w:r>
      <w:r w:rsidRPr="00EB10AB">
        <w:tab/>
      </w:r>
      <w:bookmarkStart w:id="38" w:name="_Toc129343405"/>
      <w:r w:rsidRPr="00EB10AB">
        <w:t>TYPY BENEFICJENTÓW</w:t>
      </w:r>
      <w:bookmarkEnd w:id="37"/>
      <w:bookmarkEnd w:id="38"/>
    </w:p>
    <w:p w14:paraId="546CD4AF" w14:textId="3EE928BF" w:rsidR="00EC0D6C" w:rsidRPr="00B35419" w:rsidRDefault="004A1A47" w:rsidP="00B35419">
      <w:pPr>
        <w:pStyle w:val="Akapitzlist"/>
        <w:numPr>
          <w:ilvl w:val="1"/>
          <w:numId w:val="24"/>
        </w:numPr>
        <w:spacing w:line="240" w:lineRule="auto"/>
        <w:ind w:left="709" w:hanging="709"/>
        <w:rPr>
          <w:rFonts w:cs="Arial"/>
          <w:sz w:val="24"/>
          <w:szCs w:val="24"/>
        </w:rPr>
      </w:pPr>
      <w:r w:rsidRPr="00FF6B85">
        <w:rPr>
          <w:color w:val="000000" w:themeColor="text1"/>
          <w:sz w:val="24"/>
          <w:szCs w:val="24"/>
        </w:rPr>
        <w:t>O dofinansowanie w ramach postępowania w zakresie wyboru projektów jako wnioskodawca lub partner mogą</w:t>
      </w:r>
      <w:r w:rsidRPr="00FF6B85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ubiegać się: </w:t>
      </w:r>
    </w:p>
    <w:p w14:paraId="6E282965" w14:textId="71FDAD1D" w:rsidR="00EC0D6C" w:rsidRPr="00EC0D6C" w:rsidRDefault="00F21AC0" w:rsidP="001E46F9">
      <w:pPr>
        <w:pStyle w:val="Akapitzlist"/>
        <w:numPr>
          <w:ilvl w:val="0"/>
          <w:numId w:val="45"/>
        </w:numPr>
        <w:spacing w:before="0" w:after="0" w:line="240" w:lineRule="auto"/>
        <w:ind w:left="1418" w:hanging="709"/>
        <w:rPr>
          <w:rFonts w:cs="Arial"/>
          <w:sz w:val="24"/>
          <w:szCs w:val="24"/>
        </w:rPr>
      </w:pPr>
      <w:r w:rsidRPr="00F21AC0">
        <w:rPr>
          <w:rFonts w:cs="Arial"/>
          <w:sz w:val="24"/>
          <w:szCs w:val="24"/>
        </w:rPr>
        <w:t>Jednostki samorządu terytorialnego</w:t>
      </w:r>
      <w:r w:rsidR="00EC0D6C" w:rsidRPr="00EC0D6C">
        <w:rPr>
          <w:rFonts w:cs="Arial"/>
          <w:sz w:val="24"/>
          <w:szCs w:val="24"/>
        </w:rPr>
        <w:t xml:space="preserve">, ich związki, porozumienia </w:t>
      </w:r>
      <w:r w:rsidR="005C6EF4">
        <w:rPr>
          <w:rFonts w:cs="Arial"/>
          <w:sz w:val="24"/>
          <w:szCs w:val="24"/>
        </w:rPr>
        <w:br/>
      </w:r>
      <w:r w:rsidR="00EC0D6C" w:rsidRPr="00EC0D6C">
        <w:rPr>
          <w:rFonts w:cs="Arial"/>
          <w:sz w:val="24"/>
          <w:szCs w:val="24"/>
        </w:rPr>
        <w:t>i stowarzyszenia,</w:t>
      </w:r>
    </w:p>
    <w:p w14:paraId="79E11275" w14:textId="4DBA95D8" w:rsidR="00F21AC0" w:rsidRDefault="006A28B4" w:rsidP="001E46F9">
      <w:pPr>
        <w:pStyle w:val="Akapitzlist"/>
        <w:numPr>
          <w:ilvl w:val="0"/>
          <w:numId w:val="45"/>
        </w:numPr>
        <w:spacing w:before="0" w:after="0" w:line="240" w:lineRule="auto"/>
        <w:ind w:left="1418" w:hanging="709"/>
        <w:rPr>
          <w:rFonts w:cs="Arial"/>
          <w:sz w:val="24"/>
          <w:szCs w:val="24"/>
        </w:rPr>
      </w:pPr>
      <w:bookmarkStart w:id="39" w:name="_Hlk132354493"/>
      <w:r>
        <w:rPr>
          <w:rFonts w:cs="Arial"/>
          <w:sz w:val="24"/>
          <w:szCs w:val="24"/>
        </w:rPr>
        <w:t>Inne o</w:t>
      </w:r>
      <w:r w:rsidR="00F21AC0" w:rsidRPr="00EC0D6C">
        <w:rPr>
          <w:rFonts w:cs="Arial"/>
          <w:sz w:val="24"/>
          <w:szCs w:val="24"/>
        </w:rPr>
        <w:t xml:space="preserve">soby prawne i </w:t>
      </w:r>
      <w:r>
        <w:rPr>
          <w:rFonts w:cs="Arial"/>
          <w:sz w:val="24"/>
          <w:szCs w:val="24"/>
        </w:rPr>
        <w:t xml:space="preserve">osoby </w:t>
      </w:r>
      <w:r w:rsidR="00F21AC0" w:rsidRPr="00EC0D6C">
        <w:rPr>
          <w:rFonts w:cs="Arial"/>
          <w:sz w:val="24"/>
          <w:szCs w:val="24"/>
        </w:rPr>
        <w:t xml:space="preserve">fizyczne będące organami prowadzącymi </w:t>
      </w:r>
      <w:r w:rsidR="005074C1">
        <w:rPr>
          <w:rFonts w:cs="Arial"/>
          <w:sz w:val="24"/>
          <w:szCs w:val="24"/>
        </w:rPr>
        <w:t>przedszkola i inne formy wychowania przedszkolnego,</w:t>
      </w:r>
      <w:r w:rsidR="005074C1" w:rsidRPr="00EC0D6C">
        <w:rPr>
          <w:rFonts w:cs="Arial"/>
          <w:sz w:val="24"/>
          <w:szCs w:val="24"/>
        </w:rPr>
        <w:t xml:space="preserve"> </w:t>
      </w:r>
      <w:r w:rsidR="005C6EF4">
        <w:rPr>
          <w:rFonts w:cs="Arial"/>
          <w:sz w:val="24"/>
          <w:szCs w:val="24"/>
        </w:rPr>
        <w:t>szkoły oraz</w:t>
      </w:r>
      <w:r>
        <w:rPr>
          <w:rFonts w:cs="Arial"/>
          <w:sz w:val="24"/>
          <w:szCs w:val="24"/>
        </w:rPr>
        <w:t xml:space="preserve"> </w:t>
      </w:r>
      <w:r w:rsidR="00F21AC0" w:rsidRPr="00EC0D6C">
        <w:rPr>
          <w:rFonts w:cs="Arial"/>
          <w:sz w:val="24"/>
          <w:szCs w:val="24"/>
        </w:rPr>
        <w:t>placówki tworzące system oświaty</w:t>
      </w:r>
      <w:r w:rsidR="00A80F71">
        <w:rPr>
          <w:rFonts w:cs="Arial"/>
          <w:sz w:val="24"/>
          <w:szCs w:val="24"/>
        </w:rPr>
        <w:t xml:space="preserve"> (w tym</w:t>
      </w:r>
      <w:r w:rsidR="00A80F71" w:rsidRPr="00A80F71">
        <w:rPr>
          <w:rFonts w:cs="Arial"/>
          <w:sz w:val="24"/>
          <w:szCs w:val="24"/>
        </w:rPr>
        <w:t xml:space="preserve"> </w:t>
      </w:r>
      <w:r w:rsidR="005074C1">
        <w:rPr>
          <w:rFonts w:cs="Arial"/>
          <w:sz w:val="24"/>
          <w:szCs w:val="24"/>
        </w:rPr>
        <w:t xml:space="preserve">placówki kształcenia ustawicznego oraz </w:t>
      </w:r>
      <w:r w:rsidR="00A80F71" w:rsidRPr="00EC0D6C">
        <w:rPr>
          <w:rFonts w:cs="Arial"/>
          <w:sz w:val="24"/>
          <w:szCs w:val="24"/>
        </w:rPr>
        <w:t>centra kształcenia zawodowego</w:t>
      </w:r>
      <w:r w:rsidR="00A80F71">
        <w:rPr>
          <w:rFonts w:cs="Arial"/>
          <w:sz w:val="24"/>
          <w:szCs w:val="24"/>
        </w:rPr>
        <w:t>),</w:t>
      </w:r>
    </w:p>
    <w:bookmarkEnd w:id="39"/>
    <w:p w14:paraId="58B17702" w14:textId="64C52EE5" w:rsidR="00EC0D6C" w:rsidRPr="00B35419" w:rsidRDefault="00F21AC0" w:rsidP="001E46F9">
      <w:pPr>
        <w:pStyle w:val="Akapitzlist"/>
        <w:numPr>
          <w:ilvl w:val="0"/>
          <w:numId w:val="45"/>
        </w:numPr>
        <w:spacing w:before="0" w:after="0" w:line="240" w:lineRule="auto"/>
        <w:ind w:left="1418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EC0D6C" w:rsidRPr="00EC0D6C">
        <w:rPr>
          <w:rFonts w:cs="Arial"/>
          <w:sz w:val="24"/>
          <w:szCs w:val="24"/>
        </w:rPr>
        <w:t>nne jednostki zaliczane do sektora finansów publicznych posiadające osobowość prawną,</w:t>
      </w:r>
    </w:p>
    <w:p w14:paraId="0A135E68" w14:textId="097688F0" w:rsidR="005C6EF4" w:rsidRDefault="00975159" w:rsidP="001E46F9">
      <w:pPr>
        <w:pStyle w:val="Akapitzlist"/>
        <w:numPr>
          <w:ilvl w:val="0"/>
          <w:numId w:val="45"/>
        </w:numPr>
        <w:spacing w:before="0" w:after="0" w:line="240" w:lineRule="auto"/>
        <w:ind w:hanging="7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5C6EF4" w:rsidRPr="00B35419">
        <w:rPr>
          <w:rFonts w:cs="Arial"/>
          <w:sz w:val="24"/>
          <w:szCs w:val="24"/>
        </w:rPr>
        <w:t>czelnie zawodowe</w:t>
      </w:r>
      <w:r w:rsidR="005C6EF4">
        <w:rPr>
          <w:rFonts w:cs="Arial"/>
          <w:sz w:val="24"/>
          <w:szCs w:val="24"/>
        </w:rPr>
        <w:t>,</w:t>
      </w:r>
    </w:p>
    <w:p w14:paraId="70BFE98B" w14:textId="13421856" w:rsidR="004A1A47" w:rsidRPr="00BC5C7C" w:rsidRDefault="00975159" w:rsidP="008666EA">
      <w:pPr>
        <w:pStyle w:val="Akapitzlist"/>
        <w:numPr>
          <w:ilvl w:val="0"/>
          <w:numId w:val="45"/>
        </w:numPr>
        <w:spacing w:before="0" w:after="600" w:line="240" w:lineRule="auto"/>
        <w:ind w:hanging="77"/>
        <w:rPr>
          <w:rFonts w:cs="Arial"/>
          <w:sz w:val="24"/>
          <w:szCs w:val="24"/>
        </w:rPr>
      </w:pPr>
      <w:r w:rsidRPr="00BC5C7C">
        <w:rPr>
          <w:rFonts w:cs="Arial"/>
          <w:sz w:val="24"/>
          <w:szCs w:val="24"/>
        </w:rPr>
        <w:t>U</w:t>
      </w:r>
      <w:r w:rsidR="00EC0D6C" w:rsidRPr="00BC5C7C">
        <w:rPr>
          <w:rFonts w:cs="Arial"/>
          <w:sz w:val="24"/>
          <w:szCs w:val="24"/>
        </w:rPr>
        <w:t>czelnie akademickie (tylko w zakresie poprawy dostępności)</w:t>
      </w:r>
      <w:r w:rsidR="005C6EF4" w:rsidRPr="00BC5C7C">
        <w:rPr>
          <w:rFonts w:cs="Arial"/>
          <w:sz w:val="24"/>
          <w:szCs w:val="24"/>
        </w:rPr>
        <w:t>.</w:t>
      </w:r>
      <w:r w:rsidR="00191DF9">
        <w:rPr>
          <w:rFonts w:cs="Arial"/>
          <w:sz w:val="24"/>
          <w:szCs w:val="24"/>
        </w:rPr>
        <w:t xml:space="preserve"> </w:t>
      </w:r>
      <w:r w:rsidR="009E147B" w:rsidRPr="00BC5C7C">
        <w:rPr>
          <w:rFonts w:cs="Arial"/>
          <w:sz w:val="24"/>
          <w:szCs w:val="24"/>
        </w:rPr>
        <w:br/>
      </w:r>
      <w:r w:rsidR="009E147B" w:rsidRPr="00BC5C7C">
        <w:rPr>
          <w:rFonts w:cs="Arial"/>
          <w:sz w:val="24"/>
          <w:szCs w:val="24"/>
        </w:rPr>
        <w:br/>
      </w:r>
      <w:bookmarkStart w:id="40" w:name="_Hlk132892548"/>
      <w:r w:rsidR="00A33B6A" w:rsidRPr="00380DF3">
        <w:rPr>
          <w:rFonts w:cs="Arial"/>
          <w:sz w:val="24"/>
          <w:szCs w:val="24"/>
        </w:rPr>
        <w:t>Wnioskodawcami lub partnerami w projekcie mogą być wyłącznie podmioty, które prowadz</w:t>
      </w:r>
      <w:r w:rsidR="009A15DE">
        <w:rPr>
          <w:rFonts w:cs="Arial"/>
          <w:sz w:val="24"/>
          <w:szCs w:val="24"/>
        </w:rPr>
        <w:t xml:space="preserve">ą działalność w sposób </w:t>
      </w:r>
      <w:r w:rsidR="00A33B6A" w:rsidRPr="00380DF3">
        <w:rPr>
          <w:rFonts w:cs="Arial"/>
          <w:sz w:val="24"/>
          <w:szCs w:val="24"/>
        </w:rPr>
        <w:t>zorganizowany</w:t>
      </w:r>
      <w:r w:rsidR="009A15DE">
        <w:rPr>
          <w:rFonts w:cs="Arial"/>
          <w:sz w:val="24"/>
          <w:szCs w:val="24"/>
        </w:rPr>
        <w:t xml:space="preserve"> i ciągły</w:t>
      </w:r>
      <w:r w:rsidR="00A33B6A" w:rsidRPr="00380DF3">
        <w:rPr>
          <w:rFonts w:cs="Arial"/>
          <w:sz w:val="24"/>
          <w:szCs w:val="24"/>
        </w:rPr>
        <w:t xml:space="preserve"> przez okres minimum 24 ostatnich miesięcy na terenie województwa podkarpackiego licząc wstecz od dnia ogłoszenia naboru wniosków o dofinansowanie</w:t>
      </w:r>
      <w:r w:rsidR="00A33B6A" w:rsidRPr="00380DF3">
        <w:rPr>
          <w:color w:val="000000" w:themeColor="text1"/>
        </w:rPr>
        <w:t>.</w:t>
      </w:r>
      <w:bookmarkEnd w:id="40"/>
      <w:r w:rsidR="008666EA">
        <w:rPr>
          <w:color w:val="000000" w:themeColor="text1"/>
        </w:rPr>
        <w:br/>
      </w:r>
    </w:p>
    <w:p w14:paraId="50B62D6E" w14:textId="788A67E0" w:rsidR="000B30F5" w:rsidRPr="00EB10AB" w:rsidRDefault="008F0AF2">
      <w:pPr>
        <w:pStyle w:val="Akapitzlist"/>
        <w:numPr>
          <w:ilvl w:val="1"/>
          <w:numId w:val="24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b/>
          <w:color w:val="000000" w:themeColor="text1"/>
          <w:sz w:val="24"/>
          <w:szCs w:val="24"/>
        </w:rPr>
        <w:t>D</w:t>
      </w:r>
      <w:r w:rsidR="0007586F" w:rsidRPr="00EB10AB">
        <w:rPr>
          <w:b/>
          <w:color w:val="000000" w:themeColor="text1"/>
          <w:sz w:val="24"/>
          <w:szCs w:val="24"/>
        </w:rPr>
        <w:t>ofinansowani</w:t>
      </w:r>
      <w:r w:rsidRPr="00EB10AB">
        <w:rPr>
          <w:b/>
          <w:color w:val="000000" w:themeColor="text1"/>
          <w:sz w:val="24"/>
          <w:szCs w:val="24"/>
        </w:rPr>
        <w:t>a</w:t>
      </w:r>
      <w:r w:rsidR="0007586F" w:rsidRPr="00EB10AB">
        <w:rPr>
          <w:color w:val="000000" w:themeColor="text1"/>
          <w:sz w:val="24"/>
          <w:szCs w:val="24"/>
        </w:rPr>
        <w:t xml:space="preserve"> </w:t>
      </w:r>
      <w:r w:rsidR="0007586F" w:rsidRPr="00EB10AB">
        <w:rPr>
          <w:b/>
          <w:color w:val="000000" w:themeColor="text1"/>
          <w:sz w:val="24"/>
          <w:szCs w:val="24"/>
        </w:rPr>
        <w:t xml:space="preserve">nie mogą </w:t>
      </w:r>
      <w:r w:rsidRPr="00EB10AB">
        <w:rPr>
          <w:b/>
          <w:color w:val="000000" w:themeColor="text1"/>
          <w:sz w:val="24"/>
          <w:szCs w:val="24"/>
        </w:rPr>
        <w:t>otrzymać</w:t>
      </w:r>
      <w:r w:rsidR="0007586F" w:rsidRPr="00EB10AB">
        <w:rPr>
          <w:b/>
          <w:color w:val="000000" w:themeColor="text1"/>
          <w:sz w:val="24"/>
          <w:szCs w:val="24"/>
        </w:rPr>
        <w:t xml:space="preserve"> podmioty</w:t>
      </w:r>
      <w:r w:rsidR="0007586F" w:rsidRPr="00EB10AB">
        <w:rPr>
          <w:color w:val="000000" w:themeColor="text1"/>
          <w:sz w:val="24"/>
          <w:szCs w:val="24"/>
        </w:rPr>
        <w:t>:</w:t>
      </w:r>
    </w:p>
    <w:p w14:paraId="77F9AB6D" w14:textId="77777777" w:rsidR="000B30F5" w:rsidRPr="00EB10AB" w:rsidRDefault="000B30F5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które zostały wykluczone z możliwości otrzymania środków przeznaczonych na realizację programów finansowanych z udziałem środków europejskich, na podstawie art. 207 </w:t>
      </w:r>
      <w:r w:rsidR="00844D57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ustawy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o finansach publicznych;</w:t>
      </w:r>
    </w:p>
    <w:p w14:paraId="403265F7" w14:textId="7CEC2470" w:rsidR="008176FE" w:rsidRPr="00EB10AB" w:rsidRDefault="008176FE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na których ciąży obowiązek zwrotu pomocy wynikający z decyzji KE uznającej pomoc za niezgodną z prawem oraz ze wspólnym rynkiem w rozumieniu art. 107 TFUE</w:t>
      </w:r>
      <w:r w:rsidR="00A02412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A02412" w:rsidRPr="00A02412">
        <w:rPr>
          <w:rFonts w:eastAsia="Times New Roman" w:cs="Arial"/>
          <w:color w:val="000000" w:themeColor="text1"/>
          <w:sz w:val="24"/>
          <w:szCs w:val="24"/>
          <w:lang w:eastAsia="pl-PL"/>
        </w:rPr>
        <w:t>(dotyczy projektów objętych pomocą państwa, dla których warunek został uwzględniony w programie pomocowym)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; </w:t>
      </w:r>
    </w:p>
    <w:p w14:paraId="687E87D3" w14:textId="5852663C" w:rsidR="008176FE" w:rsidRPr="00EB10AB" w:rsidRDefault="008176FE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karane na mocy zapisów ustawy z dnia 15 czerwca 2012 r. o skutkach powierzania wykonywania pracy cudzoziemcom przebywającym wbrew przepisom na terytorium Rzeczpospolitej Polskiej, zakazem dostępu do środków, o których mowa w art. 5 ust. 3 pkt 1 i 4 ustawy o finansach publicznych; </w:t>
      </w:r>
    </w:p>
    <w:p w14:paraId="592D9459" w14:textId="785A4C0C" w:rsidR="00CA2665" w:rsidRPr="00EB10AB" w:rsidRDefault="00CA2665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jednostki samorządu terytorialnego, które podjęły jakiekolwiek działania dyskryminujące, sprzeczne z zasadami, o których mowa w art. 9 ust. 3 rozporządzenia ogólnego, jak również podmioty kontrolowane lub zależne </w:t>
      </w:r>
      <w:r w:rsidR="00950736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od</w:t>
      </w:r>
      <w:r w:rsidR="0095073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t</w:t>
      </w:r>
      <w:r w:rsidR="00EC4021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ych jednostek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</w:p>
    <w:p w14:paraId="44A10D59" w14:textId="7D061827" w:rsidR="008176FE" w:rsidRPr="00EB10AB" w:rsidRDefault="008176FE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karane na podstawie art. 9 ust. 1 pkt 2a ustawy z</w:t>
      </w:r>
      <w:r w:rsidR="0095260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dnia 28 października 2002 r. </w:t>
      </w:r>
      <w:r w:rsidR="0095260E"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 xml:space="preserve">o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odpowiedzialności podmiotów zbiorowych za czyny zabronione pod groźbą kary;</w:t>
      </w:r>
    </w:p>
    <w:p w14:paraId="48B6EEC3" w14:textId="77777777" w:rsidR="001E35C7" w:rsidRDefault="008176FE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przedsiębiorstwa w trudnej sytuacji w rozumieniu unijnych przepisów dotyczących pomocy państwa</w:t>
      </w:r>
      <w:r w:rsid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</w:p>
    <w:p w14:paraId="7189E233" w14:textId="51ACE208" w:rsidR="008176FE" w:rsidRPr="00EB10AB" w:rsidRDefault="00F13D9F">
      <w:pPr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które są</w:t>
      </w:r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osobą fizyczną lub prawną lub powiązaną z nimi osobą fizyczną lub prawną wymienioną w załączniku I do Rozporządzenia Rady (UE) nr 269/2014 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dnia 17 marca 2014 r. w sprawie środków ograniczających w odniesieniu do działań podważających integralność terytorialną, suwerenność i niezależność Ukrainy lub im zagrażających (ww. osoby i podmioty objęte są również decyzjami Ministra Spraw Wewnętrznych i Administracji </w:t>
      </w:r>
      <w:proofErr w:type="spellStart"/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wpisu na listę osób i podmiotów, wobec których stosowane są środki, o których mowa w ustawie </w:t>
      </w:r>
      <w:r w:rsidR="0095260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1E35C7"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8176FE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1A8D3631" w14:textId="68CAF897" w:rsidR="00934299" w:rsidRPr="00551A3B" w:rsidRDefault="008176FE" w:rsidP="00BC5C7C">
      <w:pPr>
        <w:pStyle w:val="Akapitzlist"/>
        <w:numPr>
          <w:ilvl w:val="1"/>
          <w:numId w:val="24"/>
        </w:numPr>
        <w:spacing w:after="240" w:line="240" w:lineRule="auto"/>
        <w:ind w:left="709" w:hanging="709"/>
        <w:rPr>
          <w:rFonts w:eastAsia="Times New Roman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Powyższe wykluczenia dotyczą zarówno </w:t>
      </w:r>
      <w:r w:rsidR="00EC7FD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nioskodawców</w:t>
      </w:r>
      <w:r w:rsidR="003C6E03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jak</w:t>
      </w:r>
      <w:r w:rsidR="007C2E8B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i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EC7FD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</w:t>
      </w:r>
      <w:r w:rsidR="00AD6485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artnerów projektu.</w:t>
      </w:r>
    </w:p>
    <w:p w14:paraId="1081A4AB" w14:textId="763D291C" w:rsidR="00AC737A" w:rsidRPr="00EB10AB" w:rsidRDefault="001E5297" w:rsidP="0030630F">
      <w:pPr>
        <w:pStyle w:val="Nagwek2"/>
        <w:framePr w:wrap="auto" w:vAnchor="margin" w:yAlign="inline"/>
      </w:pPr>
      <w:bookmarkStart w:id="41" w:name="_Toc129343406"/>
      <w:bookmarkStart w:id="42" w:name="_Toc132181824"/>
      <w:r w:rsidRPr="00EB10AB">
        <w:t>6</w:t>
      </w:r>
      <w:r w:rsidRPr="00EB10AB">
        <w:tab/>
      </w:r>
      <w:r w:rsidR="00A8026C" w:rsidRPr="00EB10AB">
        <w:t>KWOTA PRZEZNACZONA NA DOFINANSOWANIE PROJEKTÓW W NABORZE</w:t>
      </w:r>
      <w:bookmarkEnd w:id="41"/>
      <w:bookmarkEnd w:id="42"/>
    </w:p>
    <w:p w14:paraId="3B0449F3" w14:textId="4149CD9F" w:rsidR="003D1890" w:rsidRPr="00380DF3" w:rsidRDefault="00602D57" w:rsidP="00001D37">
      <w:pPr>
        <w:pStyle w:val="Akapitzlist"/>
        <w:numPr>
          <w:ilvl w:val="1"/>
          <w:numId w:val="25"/>
        </w:numPr>
        <w:shd w:val="clear" w:color="auto" w:fill="FFFFFF" w:themeFill="background1"/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27358">
        <w:rPr>
          <w:color w:val="000000" w:themeColor="text1"/>
          <w:sz w:val="24"/>
          <w:szCs w:val="24"/>
        </w:rPr>
        <w:t>Kwota</w:t>
      </w:r>
      <w:r w:rsidR="005426EF" w:rsidRPr="00D27358">
        <w:rPr>
          <w:color w:val="000000" w:themeColor="text1"/>
          <w:sz w:val="24"/>
          <w:szCs w:val="24"/>
        </w:rPr>
        <w:t xml:space="preserve"> środków</w:t>
      </w:r>
      <w:r w:rsidRPr="00D27358">
        <w:rPr>
          <w:color w:val="000000" w:themeColor="text1"/>
          <w:sz w:val="24"/>
          <w:szCs w:val="24"/>
        </w:rPr>
        <w:t xml:space="preserve"> przeznaczona na dofinansowanie projektów w ramach </w:t>
      </w:r>
      <w:r w:rsidR="008D699A" w:rsidRPr="00D27358">
        <w:rPr>
          <w:color w:val="000000" w:themeColor="text1"/>
          <w:sz w:val="24"/>
          <w:szCs w:val="24"/>
        </w:rPr>
        <w:t>naboru</w:t>
      </w:r>
      <w:r w:rsidRPr="00D27358">
        <w:rPr>
          <w:rFonts w:cs="Arial"/>
          <w:color w:val="000000" w:themeColor="text1"/>
          <w:sz w:val="24"/>
          <w:szCs w:val="24"/>
        </w:rPr>
        <w:t xml:space="preserve"> </w:t>
      </w:r>
      <w:r w:rsidRPr="003D1890">
        <w:rPr>
          <w:rFonts w:cs="Arial"/>
          <w:sz w:val="24"/>
          <w:szCs w:val="24"/>
        </w:rPr>
        <w:t xml:space="preserve">wynosi: </w:t>
      </w:r>
      <w:r w:rsidR="00050755" w:rsidRPr="00050755">
        <w:rPr>
          <w:rFonts w:cs="Arial"/>
          <w:b/>
          <w:bCs/>
          <w:sz w:val="24"/>
          <w:szCs w:val="24"/>
        </w:rPr>
        <w:t xml:space="preserve">156 499 997,40 </w:t>
      </w:r>
      <w:r w:rsidR="003D1890" w:rsidRPr="00380DF3">
        <w:rPr>
          <w:rFonts w:cs="Arial"/>
          <w:b/>
          <w:bCs/>
          <w:sz w:val="24"/>
          <w:szCs w:val="24"/>
        </w:rPr>
        <w:t>PLN, w tym:</w:t>
      </w:r>
    </w:p>
    <w:p w14:paraId="2E95B377" w14:textId="0C2FBD57" w:rsidR="003D1890" w:rsidRPr="00380DF3" w:rsidRDefault="003D1890" w:rsidP="00001D37">
      <w:pPr>
        <w:pStyle w:val="Akapitzlist"/>
        <w:numPr>
          <w:ilvl w:val="0"/>
          <w:numId w:val="56"/>
        </w:numPr>
        <w:shd w:val="clear" w:color="auto" w:fill="FFFFFF" w:themeFill="background1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380DF3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Infrastruktura przedszkolna</w:t>
      </w:r>
      <w:r w:rsidRPr="00380DF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: </w:t>
      </w:r>
      <w:r w:rsidR="00050755" w:rsidRPr="00050755">
        <w:rPr>
          <w:rFonts w:cs="Arial"/>
          <w:b/>
          <w:bCs/>
          <w:sz w:val="24"/>
          <w:szCs w:val="24"/>
        </w:rPr>
        <w:t>45 158 329,44</w:t>
      </w:r>
      <w:r w:rsidRPr="00380DF3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PLN</w:t>
      </w:r>
      <w:r w:rsidR="007D18F2" w:rsidRPr="00380DF3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,</w:t>
      </w:r>
    </w:p>
    <w:p w14:paraId="24CF1107" w14:textId="005DC9ED" w:rsidR="003D1890" w:rsidRPr="00380DF3" w:rsidRDefault="003D1890" w:rsidP="00001D37">
      <w:pPr>
        <w:pStyle w:val="Akapitzlist"/>
        <w:numPr>
          <w:ilvl w:val="0"/>
          <w:numId w:val="56"/>
        </w:numPr>
        <w:shd w:val="clear" w:color="auto" w:fill="FFFFFF" w:themeFill="background1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380DF3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Infrastruktura szkolnictwa ogólnego</w:t>
      </w:r>
      <w:r w:rsidRPr="00380DF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: </w:t>
      </w:r>
      <w:r w:rsidR="00050755" w:rsidRPr="00050755">
        <w:rPr>
          <w:rFonts w:cs="Arial"/>
          <w:b/>
          <w:bCs/>
          <w:sz w:val="24"/>
          <w:szCs w:val="24"/>
        </w:rPr>
        <w:t>26 523 943,83</w:t>
      </w:r>
      <w:r w:rsidR="00815FB5" w:rsidRPr="00380DF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80DF3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PLN</w:t>
      </w:r>
      <w:r w:rsidR="007D18F2" w:rsidRPr="00380DF3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,</w:t>
      </w:r>
    </w:p>
    <w:p w14:paraId="5896E679" w14:textId="2F1C588F" w:rsidR="00602D57" w:rsidRPr="00380DF3" w:rsidRDefault="003D1890" w:rsidP="00001D37">
      <w:pPr>
        <w:pStyle w:val="Akapitzlist"/>
        <w:numPr>
          <w:ilvl w:val="0"/>
          <w:numId w:val="56"/>
        </w:numPr>
        <w:shd w:val="clear" w:color="auto" w:fill="FFFFFF" w:themeFill="background1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380DF3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Infrastruktura szkolnictwa zawodowego</w:t>
      </w:r>
      <w:r w:rsidRPr="00380DF3">
        <w:rPr>
          <w:color w:val="000000" w:themeColor="text1"/>
          <w:sz w:val="24"/>
          <w:szCs w:val="24"/>
        </w:rPr>
        <w:t xml:space="preserve">: </w:t>
      </w:r>
      <w:r w:rsidR="00050755" w:rsidRPr="00050755">
        <w:rPr>
          <w:rFonts w:cs="Arial"/>
          <w:b/>
          <w:bCs/>
          <w:sz w:val="24"/>
          <w:szCs w:val="24"/>
        </w:rPr>
        <w:t>43 458 748,83</w:t>
      </w:r>
      <w:r w:rsidR="00815FB5" w:rsidRPr="00380DF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80DF3">
        <w:rPr>
          <w:b/>
          <w:bCs/>
          <w:color w:val="000000" w:themeColor="text1"/>
          <w:sz w:val="24"/>
          <w:szCs w:val="24"/>
        </w:rPr>
        <w:t>PLN</w:t>
      </w:r>
      <w:r w:rsidR="0046489A" w:rsidRPr="00380DF3">
        <w:rPr>
          <w:color w:val="000000" w:themeColor="text1"/>
          <w:sz w:val="24"/>
          <w:szCs w:val="24"/>
        </w:rPr>
        <w:t>,</w:t>
      </w:r>
    </w:p>
    <w:p w14:paraId="108C953D" w14:textId="3C603F57" w:rsidR="0046489A" w:rsidRPr="00380DF3" w:rsidRDefault="0046489A" w:rsidP="00001D37">
      <w:pPr>
        <w:pStyle w:val="Akapitzlist"/>
        <w:numPr>
          <w:ilvl w:val="0"/>
          <w:numId w:val="56"/>
        </w:numPr>
        <w:shd w:val="clear" w:color="auto" w:fill="FFFFFF" w:themeFill="background1"/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380DF3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Infrastruktura szkolnictwa wyższego</w:t>
      </w:r>
      <w:r w:rsidRPr="00380DF3">
        <w:rPr>
          <w:rFonts w:cs="Arial"/>
          <w:color w:val="000000" w:themeColor="text1"/>
          <w:sz w:val="24"/>
          <w:szCs w:val="24"/>
        </w:rPr>
        <w:t xml:space="preserve">: </w:t>
      </w:r>
      <w:r w:rsidR="00050755" w:rsidRPr="00050755">
        <w:rPr>
          <w:rFonts w:cs="Arial"/>
          <w:b/>
          <w:bCs/>
          <w:sz w:val="24"/>
          <w:szCs w:val="24"/>
        </w:rPr>
        <w:t>41 358 975,30</w:t>
      </w:r>
      <w:r w:rsidRPr="00380DF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80DF3">
        <w:rPr>
          <w:rFonts w:cs="Arial"/>
          <w:b/>
          <w:bCs/>
          <w:color w:val="000000" w:themeColor="text1"/>
          <w:sz w:val="24"/>
          <w:szCs w:val="24"/>
        </w:rPr>
        <w:t>PLN</w:t>
      </w:r>
      <w:r w:rsidR="00380DF3">
        <w:rPr>
          <w:rFonts w:cs="Arial"/>
          <w:b/>
          <w:bCs/>
          <w:color w:val="000000" w:themeColor="text1"/>
          <w:sz w:val="24"/>
          <w:szCs w:val="24"/>
        </w:rPr>
        <w:t>.</w:t>
      </w:r>
    </w:p>
    <w:p w14:paraId="30148C32" w14:textId="761810A1" w:rsidR="005426EF" w:rsidRPr="00EB10AB" w:rsidRDefault="00CB4FD8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D27358">
        <w:rPr>
          <w:rFonts w:cs="Arial"/>
          <w:color w:val="000000" w:themeColor="text1"/>
          <w:sz w:val="24"/>
          <w:szCs w:val="24"/>
        </w:rPr>
        <w:t>ION przed zakończeniem postępowania zastrzega możliwość zwiększenia</w:t>
      </w:r>
      <w:r w:rsidR="005426EF" w:rsidRPr="00D27358">
        <w:rPr>
          <w:rFonts w:cs="Arial"/>
          <w:color w:val="000000" w:themeColor="text1"/>
          <w:sz w:val="24"/>
          <w:szCs w:val="24"/>
        </w:rPr>
        <w:t xml:space="preserve"> kwoty przeznaczonej na dofinansowanie projektów</w:t>
      </w:r>
      <w:r w:rsidR="005426EF" w:rsidRPr="00EB10AB">
        <w:rPr>
          <w:rFonts w:cs="Arial"/>
          <w:color w:val="000000" w:themeColor="text1"/>
          <w:sz w:val="24"/>
          <w:szCs w:val="24"/>
        </w:rPr>
        <w:t xml:space="preserve"> w </w:t>
      </w:r>
      <w:r w:rsidR="00564C1A" w:rsidRPr="00EB10AB">
        <w:rPr>
          <w:rFonts w:cs="Arial"/>
          <w:color w:val="000000" w:themeColor="text1"/>
          <w:sz w:val="24"/>
          <w:szCs w:val="24"/>
        </w:rPr>
        <w:t>naborze</w:t>
      </w:r>
      <w:r w:rsidR="00564C1A" w:rsidRPr="00EB10AB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14:paraId="730D0C8C" w14:textId="649A64C2" w:rsidR="001B34C3" w:rsidRPr="00EB10AB" w:rsidRDefault="001B34C3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ION </w:t>
      </w:r>
      <w:r w:rsidR="00DB05AD" w:rsidRPr="00EB10AB">
        <w:rPr>
          <w:rFonts w:cs="Arial"/>
          <w:color w:val="000000" w:themeColor="text1"/>
          <w:sz w:val="24"/>
          <w:szCs w:val="24"/>
        </w:rPr>
        <w:t>zastrzega możliwość zmniejszenia</w:t>
      </w:r>
      <w:r w:rsidRPr="00EB10AB">
        <w:rPr>
          <w:rFonts w:cs="Arial"/>
          <w:color w:val="000000" w:themeColor="text1"/>
          <w:sz w:val="24"/>
          <w:szCs w:val="24"/>
        </w:rPr>
        <w:t xml:space="preserve"> kwot</w:t>
      </w:r>
      <w:r w:rsidR="00DB05AD" w:rsidRPr="00EB10AB">
        <w:rPr>
          <w:rFonts w:cs="Arial"/>
          <w:color w:val="000000" w:themeColor="text1"/>
          <w:sz w:val="24"/>
          <w:szCs w:val="24"/>
        </w:rPr>
        <w:t>y</w:t>
      </w:r>
      <w:r w:rsidRPr="00EB10AB">
        <w:rPr>
          <w:rFonts w:cs="Arial"/>
          <w:color w:val="000000" w:themeColor="text1"/>
          <w:sz w:val="24"/>
          <w:szCs w:val="24"/>
        </w:rPr>
        <w:t xml:space="preserve"> przeznaczon</w:t>
      </w:r>
      <w:r w:rsidR="00C74E18" w:rsidRPr="00EB10AB">
        <w:rPr>
          <w:rFonts w:cs="Arial"/>
          <w:color w:val="000000" w:themeColor="text1"/>
          <w:sz w:val="24"/>
          <w:szCs w:val="24"/>
        </w:rPr>
        <w:t>ej</w:t>
      </w:r>
      <w:r w:rsidRPr="00EB10AB">
        <w:rPr>
          <w:rFonts w:cs="Arial"/>
          <w:color w:val="000000" w:themeColor="text1"/>
          <w:sz w:val="24"/>
          <w:szCs w:val="24"/>
        </w:rPr>
        <w:t xml:space="preserve"> na dofinansowanie projektów w nabor</w:t>
      </w:r>
      <w:r w:rsidR="00C74E18" w:rsidRPr="00EB10AB">
        <w:rPr>
          <w:rFonts w:cs="Arial"/>
          <w:color w:val="000000" w:themeColor="text1"/>
          <w:sz w:val="24"/>
          <w:szCs w:val="24"/>
        </w:rPr>
        <w:t>ze</w:t>
      </w:r>
      <w:r w:rsidRPr="00EB10AB">
        <w:rPr>
          <w:rFonts w:cs="Arial"/>
          <w:color w:val="000000" w:themeColor="text1"/>
          <w:sz w:val="24"/>
          <w:szCs w:val="24"/>
        </w:rPr>
        <w:t xml:space="preserve">, jeżeli w momencie publikacji informacji </w:t>
      </w:r>
      <w:r w:rsidR="00C74E18" w:rsidRPr="00EB10AB">
        <w:rPr>
          <w:rFonts w:cs="Arial"/>
          <w:bCs/>
          <w:color w:val="000000" w:themeColor="text1"/>
          <w:sz w:val="24"/>
          <w:szCs w:val="24"/>
        </w:rPr>
        <w:t>o projektach wybranych do dofinansowania oraz o projektach, które otrzymały ocenę negatywną</w:t>
      </w:r>
      <w:r w:rsidR="00C74E18" w:rsidRPr="00EB10AB">
        <w:rPr>
          <w:rFonts w:cs="Arial"/>
          <w:color w:val="000000" w:themeColor="text1"/>
          <w:sz w:val="24"/>
          <w:szCs w:val="24"/>
          <w:lang w:val="x-none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t xml:space="preserve">kurs EUR będzie niższy, niż w </w:t>
      </w:r>
      <w:r w:rsidR="008F0AF2" w:rsidRPr="00EB10AB">
        <w:rPr>
          <w:rFonts w:cs="Arial"/>
          <w:color w:val="000000" w:themeColor="text1"/>
          <w:sz w:val="24"/>
          <w:szCs w:val="24"/>
        </w:rPr>
        <w:t>dniu</w:t>
      </w:r>
      <w:r w:rsidRPr="00EB10AB">
        <w:rPr>
          <w:rFonts w:cs="Arial"/>
          <w:color w:val="000000" w:themeColor="text1"/>
          <w:sz w:val="24"/>
          <w:szCs w:val="24"/>
        </w:rPr>
        <w:t xml:space="preserve"> ogłoszenia naboru.</w:t>
      </w:r>
    </w:p>
    <w:p w14:paraId="644EB1B2" w14:textId="1C38DDCF" w:rsidR="00D52A0B" w:rsidRPr="00D52A0B" w:rsidRDefault="00D52A0B" w:rsidP="008666EA">
      <w:pPr>
        <w:pStyle w:val="Akapitzlist"/>
        <w:spacing w:after="720" w:line="240" w:lineRule="auto"/>
        <w:ind w:left="709"/>
        <w:rPr>
          <w:rFonts w:cs="Arial"/>
          <w:sz w:val="24"/>
          <w:szCs w:val="24"/>
        </w:rPr>
      </w:pPr>
      <w:r w:rsidRPr="00D52A0B">
        <w:rPr>
          <w:rFonts w:cs="Arial"/>
          <w:sz w:val="24"/>
          <w:szCs w:val="24"/>
        </w:rPr>
        <w:t>Kwota, która może zostać zakontraktowana w ramach um</w:t>
      </w:r>
      <w:r w:rsidR="0030630F"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o dofinansowanie projekt</w:t>
      </w:r>
      <w:r w:rsidR="0030630F"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w ramach ogłoszonego naboru uzależniona jest od aktualnego w danym miesiącu kursu EUR oraz wartości algorytmu wyrażającego w zł miesięczny limit środków wspólnotowych oraz krajowych możliwych do zakontraktowania. Umow</w:t>
      </w:r>
      <w:r w:rsidR="0030630F">
        <w:rPr>
          <w:rFonts w:cs="Arial"/>
          <w:sz w:val="24"/>
          <w:szCs w:val="24"/>
        </w:rPr>
        <w:t>y</w:t>
      </w:r>
      <w:r w:rsidRPr="00D52A0B">
        <w:rPr>
          <w:rFonts w:cs="Arial"/>
          <w:sz w:val="24"/>
          <w:szCs w:val="24"/>
        </w:rPr>
        <w:t xml:space="preserve"> </w:t>
      </w:r>
      <w:r w:rsidR="00551A3B">
        <w:rPr>
          <w:rFonts w:cs="Arial"/>
          <w:sz w:val="24"/>
          <w:szCs w:val="24"/>
        </w:rPr>
        <w:br/>
      </w:r>
      <w:r w:rsidRPr="00D52A0B">
        <w:rPr>
          <w:rFonts w:cs="Arial"/>
          <w:sz w:val="24"/>
          <w:szCs w:val="24"/>
        </w:rPr>
        <w:t>o dofinansowanie projekt</w:t>
      </w:r>
      <w:r w:rsidR="0030630F"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zostan</w:t>
      </w:r>
      <w:r w:rsidR="0030630F">
        <w:rPr>
          <w:rFonts w:cs="Arial"/>
          <w:sz w:val="24"/>
          <w:szCs w:val="24"/>
        </w:rPr>
        <w:t>ą</w:t>
      </w:r>
      <w:r w:rsidRPr="00D52A0B">
        <w:rPr>
          <w:rFonts w:cs="Arial"/>
          <w:sz w:val="24"/>
          <w:szCs w:val="24"/>
        </w:rPr>
        <w:t xml:space="preserve"> zawart</w:t>
      </w:r>
      <w:r w:rsidR="0030630F">
        <w:rPr>
          <w:rFonts w:cs="Arial"/>
          <w:sz w:val="24"/>
          <w:szCs w:val="24"/>
        </w:rPr>
        <w:t>e</w:t>
      </w:r>
      <w:r w:rsidRPr="00D52A0B">
        <w:rPr>
          <w:rFonts w:cs="Arial"/>
          <w:sz w:val="24"/>
          <w:szCs w:val="24"/>
        </w:rPr>
        <w:t xml:space="preserve"> z uwzględnieniem wysokości dostępnej alokacji wyliczonej na podstawie algorytmu przeliczania środków.</w:t>
      </w:r>
    </w:p>
    <w:p w14:paraId="1F5324A5" w14:textId="267A4111" w:rsidR="001E5297" w:rsidRPr="00EB10AB" w:rsidRDefault="001E5297" w:rsidP="00C32874">
      <w:pPr>
        <w:pStyle w:val="Nagwek2"/>
        <w:framePr w:wrap="auto" w:vAnchor="margin" w:yAlign="inline"/>
        <w:ind w:left="851" w:hanging="851"/>
      </w:pPr>
      <w:bookmarkStart w:id="43" w:name="_Toc129343407"/>
      <w:bookmarkStart w:id="44" w:name="_Toc132181825"/>
      <w:r w:rsidRPr="00EB10AB">
        <w:lastRenderedPageBreak/>
        <w:t>7</w:t>
      </w:r>
      <w:r w:rsidRPr="00EB10AB">
        <w:tab/>
      </w:r>
      <w:r w:rsidR="00C7637A" w:rsidRPr="00EB10AB">
        <w:t>LIMITY DOTYCZĄCE WARTOŚCI PROJEKTU ORAZ WYSOKOŚCI DOFINANSOWANIA</w:t>
      </w:r>
      <w:bookmarkEnd w:id="43"/>
      <w:bookmarkEnd w:id="44"/>
    </w:p>
    <w:p w14:paraId="53B1968C" w14:textId="7E814869" w:rsidR="001E5297" w:rsidRPr="00EB10AB" w:rsidRDefault="00602D57">
      <w:pPr>
        <w:pStyle w:val="Akapitzlist"/>
        <w:numPr>
          <w:ilvl w:val="1"/>
          <w:numId w:val="26"/>
        </w:numPr>
        <w:spacing w:after="0" w:line="240" w:lineRule="auto"/>
        <w:ind w:left="709" w:hanging="709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bookmarkStart w:id="45" w:name="_Hlk123217719"/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Maksymalny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%</w:t>
      </w:r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poziom dofinansowania 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wydatków kwalifikowalnych w projekcie (środki UE)</w:t>
      </w:r>
      <w:bookmarkEnd w:id="45"/>
    </w:p>
    <w:p w14:paraId="5EE95312" w14:textId="4C09CFF6" w:rsidR="00602D57" w:rsidRPr="00EB10AB" w:rsidRDefault="00602D57" w:rsidP="006C07CD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</w:t>
      </w:r>
      <w:r w:rsidR="00C32874">
        <w:rPr>
          <w:rFonts w:eastAsia="Times New Roman" w:cs="Arial"/>
          <w:color w:val="000000" w:themeColor="text1"/>
          <w:sz w:val="24"/>
          <w:szCs w:val="24"/>
          <w:lang w:eastAsia="pl-PL"/>
        </w:rPr>
        <w:t>a danego priorytetu / działania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E7B90" w:rsidRPr="00A415C4">
        <w:rPr>
          <w:rFonts w:eastAsia="Times New Roman" w:cs="Arial"/>
          <w:b/>
          <w:i/>
          <w:sz w:val="24"/>
          <w:szCs w:val="24"/>
          <w:lang w:eastAsia="pl-PL"/>
        </w:rPr>
        <w:t>85%</w:t>
      </w:r>
      <w:r w:rsidR="009E6261" w:rsidRPr="004F1326">
        <w:rPr>
          <w:rStyle w:val="Odwoanieprzypisudolnego"/>
          <w:rFonts w:eastAsia="Times New Roman" w:cs="Arial"/>
          <w:color w:val="000000" w:themeColor="text1"/>
          <w:sz w:val="24"/>
          <w:szCs w:val="24"/>
          <w:lang w:eastAsia="pl-PL"/>
        </w:rPr>
        <w:footnoteReference w:id="2"/>
      </w:r>
    </w:p>
    <w:p w14:paraId="7701B3DE" w14:textId="0D30B461" w:rsidR="003B76E5" w:rsidRPr="004F1326" w:rsidRDefault="003B76E5">
      <w:pPr>
        <w:pStyle w:val="Akapitzlist"/>
        <w:numPr>
          <w:ilvl w:val="1"/>
          <w:numId w:val="26"/>
        </w:numPr>
        <w:spacing w:after="0" w:line="240" w:lineRule="auto"/>
        <w:ind w:left="709" w:hanging="709"/>
        <w:rPr>
          <w:rFonts w:eastAsia="Times New Roman" w:cs="Arial"/>
          <w:i/>
          <w:color w:val="000000" w:themeColor="text1"/>
          <w:sz w:val="24"/>
          <w:szCs w:val="24"/>
          <w:lang w:eastAsia="pl-PL"/>
        </w:rPr>
      </w:pPr>
      <w:bookmarkStart w:id="46" w:name="_Hlk123217737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Maksymalny % poziom dofinansowania całkowitego wydatków kwalifikowalnych </w:t>
      </w:r>
      <w:r w:rsidR="009F4DF9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 (środki UE</w:t>
      </w:r>
      <w:r w:rsidR="00281A62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+ współfinansowanie ze środków krajowych</w:t>
      </w:r>
      <w:r w:rsidR="00A9243C" w:rsidRPr="004F1326">
        <w:rPr>
          <w:color w:val="000000" w:themeColor="text1"/>
        </w:rPr>
        <w:t xml:space="preserve"> </w:t>
      </w:r>
      <w:r w:rsidR="00A9243C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przyznane beneficjentowi</w:t>
      </w:r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)</w:t>
      </w:r>
      <w:bookmarkEnd w:id="46"/>
    </w:p>
    <w:p w14:paraId="175E421D" w14:textId="70681F40" w:rsidR="003B76E5" w:rsidRPr="004F1326" w:rsidRDefault="003B76E5" w:rsidP="006C07CD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</w:t>
      </w:r>
      <w:r w:rsidR="00C32874">
        <w:rPr>
          <w:rFonts w:eastAsia="Times New Roman" w:cs="Arial"/>
          <w:color w:val="000000" w:themeColor="text1"/>
          <w:sz w:val="24"/>
          <w:szCs w:val="24"/>
          <w:lang w:eastAsia="pl-PL"/>
        </w:rPr>
        <w:t>a danego priorytetu / działania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E7B90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85%</w:t>
      </w:r>
      <w:r w:rsidR="0013462C" w:rsidRPr="0030630F">
        <w:rPr>
          <w:rStyle w:val="Odwoanieprzypisudolnego"/>
          <w:color w:val="000000" w:themeColor="text1"/>
          <w:sz w:val="24"/>
        </w:rPr>
        <w:footnoteReference w:id="3"/>
      </w:r>
    </w:p>
    <w:p w14:paraId="26C52720" w14:textId="12B0999B" w:rsidR="00217CF8" w:rsidRPr="004F1326" w:rsidRDefault="00602D57">
      <w:pPr>
        <w:pStyle w:val="Akapitzlist"/>
        <w:numPr>
          <w:ilvl w:val="1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7" w:name="_Hlk123217752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Minimalna wartość projektu</w:t>
      </w:r>
      <w:bookmarkEnd w:id="47"/>
    </w:p>
    <w:p w14:paraId="22B3E3E9" w14:textId="6583CBFD" w:rsidR="00602D57" w:rsidRPr="0030630F" w:rsidRDefault="00602D57" w:rsidP="006C07CD">
      <w:pPr>
        <w:spacing w:after="0" w:line="240" w:lineRule="auto"/>
        <w:ind w:left="709"/>
        <w:rPr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</w:t>
      </w:r>
      <w:r w:rsidR="00C32874">
        <w:rPr>
          <w:rFonts w:eastAsia="Times New Roman" w:cs="Arial"/>
          <w:color w:val="000000" w:themeColor="text1"/>
          <w:sz w:val="24"/>
          <w:szCs w:val="24"/>
          <w:lang w:eastAsia="pl-PL"/>
        </w:rPr>
        <w:t>a danego priorytetu / działania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</w:t>
      </w:r>
      <w:r w:rsidRPr="00E14164">
        <w:rPr>
          <w:b/>
          <w:i/>
          <w:color w:val="000000" w:themeColor="text1"/>
          <w:sz w:val="24"/>
        </w:rPr>
        <w:t xml:space="preserve"> dotyczy</w:t>
      </w:r>
    </w:p>
    <w:p w14:paraId="6A3B2381" w14:textId="2641A080" w:rsidR="00602D57" w:rsidRPr="004F1326" w:rsidRDefault="00602D57">
      <w:pPr>
        <w:pStyle w:val="Akapitzlist"/>
        <w:numPr>
          <w:ilvl w:val="1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8" w:name="_Hlk123217773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Maksymalna wartość projektu</w:t>
      </w:r>
      <w:bookmarkEnd w:id="48"/>
    </w:p>
    <w:p w14:paraId="6EC07038" w14:textId="0C359EED" w:rsidR="00602D57" w:rsidRPr="00FF6B85" w:rsidRDefault="00602D57" w:rsidP="006C07CD">
      <w:pPr>
        <w:spacing w:after="0" w:line="240" w:lineRule="auto"/>
        <w:ind w:left="709"/>
        <w:rPr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</w:t>
      </w:r>
      <w:r w:rsidR="00462C7D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</w:t>
      </w:r>
      <w:r w:rsidR="00C32874">
        <w:rPr>
          <w:rFonts w:eastAsia="Times New Roman" w:cs="Arial"/>
          <w:color w:val="000000" w:themeColor="text1"/>
          <w:sz w:val="24"/>
          <w:szCs w:val="24"/>
          <w:lang w:eastAsia="pl-PL"/>
        </w:rPr>
        <w:t>a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FF6B85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</w:t>
      </w:r>
      <w:r w:rsidRPr="00FF6B85">
        <w:rPr>
          <w:b/>
          <w:i/>
          <w:color w:val="000000" w:themeColor="text1"/>
          <w:sz w:val="24"/>
        </w:rPr>
        <w:t xml:space="preserve"> dotyczy</w:t>
      </w:r>
    </w:p>
    <w:p w14:paraId="6EE18DD0" w14:textId="77777777" w:rsidR="008A3CC3" w:rsidRPr="00FF6B85" w:rsidRDefault="008A3CC3" w:rsidP="008A3CC3">
      <w:pPr>
        <w:pStyle w:val="Akapitzlist"/>
        <w:numPr>
          <w:ilvl w:val="1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9" w:name="_Hlk123217789"/>
      <w:bookmarkStart w:id="50" w:name="_Hlk123217855"/>
      <w:r w:rsidRPr="00FF6B85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Minimalna wartość wydatków kwalifikowanych w projekcie</w:t>
      </w:r>
      <w:bookmarkEnd w:id="49"/>
    </w:p>
    <w:p w14:paraId="5E0A546E" w14:textId="001EA0CD" w:rsidR="008A3CC3" w:rsidRPr="00FF6B85" w:rsidRDefault="008A3CC3" w:rsidP="008A3CC3">
      <w:pPr>
        <w:spacing w:after="0" w:line="240" w:lineRule="auto"/>
        <w:ind w:left="643" w:firstLine="66"/>
        <w:rPr>
          <w:color w:val="000000" w:themeColor="text1"/>
          <w:sz w:val="24"/>
        </w:rPr>
      </w:pPr>
      <w:r w:rsidRPr="00FF6B85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dla danego priorytetu / działania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FF6B85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682B61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5</w:t>
      </w:r>
      <w:r w:rsidRPr="00FF6B85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00 000,00 PLN</w:t>
      </w:r>
    </w:p>
    <w:p w14:paraId="4D55E124" w14:textId="77777777" w:rsidR="008A3CC3" w:rsidRPr="00FF6B85" w:rsidRDefault="008A3CC3" w:rsidP="008A3CC3">
      <w:pPr>
        <w:pStyle w:val="Akapitzlist"/>
        <w:numPr>
          <w:ilvl w:val="1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51" w:name="_Hlk123217835"/>
      <w:r w:rsidRPr="00FF6B85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Maksymalna wartość wydatków kwalifikowanych w projekcie</w:t>
      </w:r>
      <w:bookmarkEnd w:id="51"/>
    </w:p>
    <w:p w14:paraId="72AB1278" w14:textId="320B7C84" w:rsidR="008A3CC3" w:rsidRPr="00EB25B0" w:rsidRDefault="008A3CC3" w:rsidP="006C07CD">
      <w:pPr>
        <w:pStyle w:val="Akapitzlist"/>
        <w:spacing w:after="0"/>
        <w:ind w:left="709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FF6B85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dla danego priorytetu / działania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FF6B85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682B61" w:rsidRPr="00EB25B0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2 5</w:t>
      </w:r>
      <w:r w:rsidRPr="00EB25B0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00 000,00 PLN</w:t>
      </w:r>
      <w:r w:rsidR="00682B61" w:rsidRPr="00EB25B0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682B61" w:rsidRPr="00EB25B0">
        <w:rPr>
          <w:rFonts w:eastAsia="Times New Roman"/>
          <w:color w:val="000000" w:themeColor="text1"/>
          <w:sz w:val="24"/>
          <w:szCs w:val="24"/>
          <w:lang w:eastAsia="pl-PL"/>
        </w:rPr>
        <w:t xml:space="preserve">w </w:t>
      </w:r>
      <w:r w:rsidR="00A0075F" w:rsidRPr="00EB25B0">
        <w:rPr>
          <w:rFonts w:eastAsia="Times New Roman"/>
          <w:color w:val="000000" w:themeColor="text1"/>
          <w:sz w:val="24"/>
          <w:szCs w:val="24"/>
          <w:lang w:eastAsia="pl-PL"/>
        </w:rPr>
        <w:t>zakresie</w:t>
      </w:r>
      <w:r w:rsidR="00682B61" w:rsidRPr="00EB25B0">
        <w:rPr>
          <w:rFonts w:eastAsia="Times New Roman"/>
          <w:color w:val="000000" w:themeColor="text1"/>
          <w:sz w:val="24"/>
          <w:szCs w:val="24"/>
          <w:lang w:eastAsia="pl-PL"/>
        </w:rPr>
        <w:t xml:space="preserve"> infrastruktury przedszkolnej</w:t>
      </w:r>
      <w:r w:rsidR="004A291B" w:rsidRPr="00EB25B0">
        <w:rPr>
          <w:rFonts w:eastAsia="Times New Roman"/>
          <w:color w:val="000000" w:themeColor="text1"/>
          <w:sz w:val="24"/>
          <w:szCs w:val="24"/>
          <w:lang w:eastAsia="pl-PL"/>
        </w:rPr>
        <w:t>,</w:t>
      </w:r>
    </w:p>
    <w:p w14:paraId="24A61400" w14:textId="3A996455" w:rsidR="004A291B" w:rsidRPr="00EB25B0" w:rsidRDefault="004A291B" w:rsidP="006C07CD">
      <w:pPr>
        <w:pStyle w:val="Akapitzlist"/>
        <w:spacing w:after="0"/>
        <w:ind w:left="709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>2</w:t>
      </w:r>
      <w:r w:rsidR="00C32874"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>000</w:t>
      </w:r>
      <w:r w:rsidR="00C32874"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>000,00 PLN</w:t>
      </w:r>
      <w:r w:rsidRPr="00EB25B0">
        <w:rPr>
          <w:rStyle w:val="markedcontent"/>
          <w:rFonts w:ascii="Arial" w:hAnsi="Arial" w:cs="Arial"/>
        </w:rPr>
        <w:t xml:space="preserve"> </w:t>
      </w:r>
      <w:r w:rsidRPr="00EB25B0">
        <w:rPr>
          <w:rFonts w:eastAsia="Times New Roman"/>
          <w:color w:val="000000" w:themeColor="text1"/>
          <w:sz w:val="24"/>
          <w:szCs w:val="24"/>
          <w:lang w:eastAsia="pl-PL"/>
        </w:rPr>
        <w:t xml:space="preserve">w </w:t>
      </w:r>
      <w:r w:rsidR="00A0075F" w:rsidRPr="00EB25B0">
        <w:rPr>
          <w:rFonts w:eastAsia="Times New Roman"/>
          <w:color w:val="000000" w:themeColor="text1"/>
          <w:sz w:val="24"/>
          <w:szCs w:val="24"/>
          <w:lang w:eastAsia="pl-PL"/>
        </w:rPr>
        <w:t>zakresie</w:t>
      </w:r>
      <w:r w:rsidRPr="00EB25B0">
        <w:rPr>
          <w:rFonts w:eastAsia="Times New Roman"/>
          <w:color w:val="000000" w:themeColor="text1"/>
          <w:sz w:val="24"/>
          <w:szCs w:val="24"/>
          <w:lang w:eastAsia="pl-PL"/>
        </w:rPr>
        <w:t xml:space="preserve"> infrastruktury szkolnictwa ogólnego,</w:t>
      </w:r>
    </w:p>
    <w:p w14:paraId="350BADA3" w14:textId="0FE0C444" w:rsidR="004A291B" w:rsidRPr="00EB25B0" w:rsidRDefault="004A291B" w:rsidP="006C07CD">
      <w:pPr>
        <w:pStyle w:val="Akapitzlist"/>
        <w:spacing w:after="0"/>
        <w:ind w:left="709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>4</w:t>
      </w:r>
      <w:r w:rsidR="008666EA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>000</w:t>
      </w:r>
      <w:r w:rsidR="008666EA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>000</w:t>
      </w:r>
      <w:r w:rsidR="008666EA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>,00</w:t>
      </w:r>
      <w:r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PLN </w:t>
      </w:r>
      <w:r w:rsidRPr="00EB25B0">
        <w:rPr>
          <w:rFonts w:eastAsia="Times New Roman"/>
          <w:color w:val="000000" w:themeColor="text1"/>
          <w:sz w:val="24"/>
          <w:szCs w:val="24"/>
          <w:lang w:eastAsia="pl-PL"/>
        </w:rPr>
        <w:t xml:space="preserve">w </w:t>
      </w:r>
      <w:r w:rsidR="00A0075F" w:rsidRPr="00EB25B0">
        <w:rPr>
          <w:rFonts w:eastAsia="Times New Roman"/>
          <w:color w:val="000000" w:themeColor="text1"/>
          <w:sz w:val="24"/>
          <w:szCs w:val="24"/>
          <w:lang w:eastAsia="pl-PL"/>
        </w:rPr>
        <w:t>zakresie</w:t>
      </w:r>
      <w:r w:rsidR="004B17F0" w:rsidRPr="00EB25B0">
        <w:rPr>
          <w:rFonts w:eastAsia="Times New Roman"/>
          <w:color w:val="000000" w:themeColor="text1"/>
          <w:sz w:val="24"/>
          <w:szCs w:val="24"/>
          <w:lang w:eastAsia="pl-PL"/>
        </w:rPr>
        <w:t xml:space="preserve"> infrastruktury </w:t>
      </w:r>
      <w:r w:rsidRPr="00EB25B0">
        <w:rPr>
          <w:rFonts w:eastAsia="Times New Roman"/>
          <w:color w:val="000000" w:themeColor="text1"/>
          <w:sz w:val="24"/>
          <w:szCs w:val="24"/>
          <w:lang w:eastAsia="pl-PL"/>
        </w:rPr>
        <w:t>szkół zawodowych,</w:t>
      </w:r>
    </w:p>
    <w:p w14:paraId="4BB763BA" w14:textId="6E785AFA" w:rsidR="004A291B" w:rsidRDefault="004A291B" w:rsidP="006C07CD">
      <w:pPr>
        <w:pStyle w:val="Akapitzlist"/>
        <w:spacing w:after="0"/>
        <w:ind w:left="709"/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</w:pPr>
      <w:r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>10</w:t>
      </w:r>
      <w:r w:rsidR="008666EA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>000</w:t>
      </w:r>
      <w:r w:rsidR="008666EA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>000</w:t>
      </w:r>
      <w:r w:rsidR="008666EA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>,00</w:t>
      </w:r>
      <w:r w:rsidRPr="00EB25B0">
        <w:rPr>
          <w:rFonts w:eastAsia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PLN </w:t>
      </w:r>
      <w:r w:rsidRPr="00EB25B0">
        <w:rPr>
          <w:rFonts w:eastAsia="Times New Roman"/>
          <w:color w:val="000000" w:themeColor="text1"/>
          <w:sz w:val="24"/>
          <w:szCs w:val="24"/>
          <w:lang w:eastAsia="pl-PL"/>
        </w:rPr>
        <w:t xml:space="preserve">w </w:t>
      </w:r>
      <w:r w:rsidR="00A0075F" w:rsidRPr="00EB25B0">
        <w:rPr>
          <w:rFonts w:eastAsia="Times New Roman"/>
          <w:color w:val="000000" w:themeColor="text1"/>
          <w:sz w:val="24"/>
          <w:szCs w:val="24"/>
          <w:lang w:eastAsia="pl-PL"/>
        </w:rPr>
        <w:t>zakresie</w:t>
      </w:r>
      <w:r w:rsidR="004B17F0" w:rsidRPr="00EB25B0">
        <w:rPr>
          <w:rFonts w:eastAsia="Times New Roman"/>
          <w:color w:val="000000" w:themeColor="text1"/>
          <w:sz w:val="24"/>
          <w:szCs w:val="24"/>
          <w:lang w:eastAsia="pl-PL"/>
        </w:rPr>
        <w:t xml:space="preserve"> infrastruktury </w:t>
      </w:r>
      <w:r w:rsidRPr="00EB25B0">
        <w:rPr>
          <w:rFonts w:eastAsia="Times New Roman"/>
          <w:color w:val="000000" w:themeColor="text1"/>
          <w:sz w:val="24"/>
          <w:szCs w:val="24"/>
          <w:lang w:eastAsia="pl-PL"/>
        </w:rPr>
        <w:t>uczelni zawodowych</w:t>
      </w:r>
      <w:r w:rsidR="00551A3B" w:rsidRPr="00EB25B0">
        <w:rPr>
          <w:rFonts w:eastAsia="Times New Roman"/>
          <w:color w:val="000000" w:themeColor="text1"/>
          <w:sz w:val="24"/>
          <w:szCs w:val="24"/>
          <w:lang w:eastAsia="pl-PL"/>
        </w:rPr>
        <w:t xml:space="preserve"> i innych</w:t>
      </w:r>
      <w:r w:rsidRPr="00EB25B0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14:paraId="5B20E1B5" w14:textId="11A0F057" w:rsidR="00A9243C" w:rsidRPr="004F1326" w:rsidRDefault="008E7285" w:rsidP="00012F71">
      <w:pPr>
        <w:pStyle w:val="Akapitzlist"/>
        <w:numPr>
          <w:ilvl w:val="1"/>
          <w:numId w:val="26"/>
        </w:numPr>
        <w:spacing w:before="0" w:after="0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Minimalny (%) wkład własny beneficjenta</w:t>
      </w:r>
      <w:bookmarkEnd w:id="50"/>
    </w:p>
    <w:p w14:paraId="6DD13678" w14:textId="7521A73E" w:rsidR="009D4209" w:rsidRPr="00372F34" w:rsidRDefault="009A0BC1" w:rsidP="00012F71">
      <w:pPr>
        <w:spacing w:before="0" w:after="24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25B0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15%</w:t>
      </w:r>
    </w:p>
    <w:p w14:paraId="62F2E112" w14:textId="52B2AFBD" w:rsidR="009D4209" w:rsidRPr="004F1326" w:rsidRDefault="009D4209" w:rsidP="00A0075F">
      <w:pPr>
        <w:pStyle w:val="Nagwek2"/>
        <w:framePr w:wrap="auto" w:vAnchor="margin" w:yAlign="inline"/>
        <w:spacing w:after="120"/>
      </w:pPr>
      <w:bookmarkStart w:id="52" w:name="_Toc129343408"/>
      <w:bookmarkStart w:id="53" w:name="_Toc132181826"/>
      <w:r w:rsidRPr="004F1326">
        <w:t>8.</w:t>
      </w:r>
      <w:r w:rsidRPr="004F1326">
        <w:tab/>
      </w:r>
      <w:r w:rsidR="00EC3387" w:rsidRPr="004F1326">
        <w:t>WYMAGANIA DOTYCZĄCE REALIZOWANYCH PROJEKTÓW</w:t>
      </w:r>
      <w:bookmarkEnd w:id="52"/>
      <w:bookmarkEnd w:id="53"/>
    </w:p>
    <w:p w14:paraId="391E07F1" w14:textId="5D8A60D8" w:rsidR="009D4209" w:rsidRPr="004F1326" w:rsidRDefault="009D4209" w:rsidP="0030630F">
      <w:pPr>
        <w:pStyle w:val="Nagwek3"/>
        <w:numPr>
          <w:ilvl w:val="1"/>
          <w:numId w:val="27"/>
        </w:numPr>
        <w:spacing w:before="0"/>
        <w:ind w:left="709" w:hanging="709"/>
        <w:rPr>
          <w:rFonts w:eastAsia="Times New Roman"/>
          <w:lang w:eastAsia="pl-PL"/>
        </w:rPr>
      </w:pPr>
      <w:bookmarkStart w:id="54" w:name="_Toc129343409"/>
      <w:bookmarkStart w:id="55" w:name="_Toc132181827"/>
      <w:r w:rsidRPr="004F1326">
        <w:rPr>
          <w:rFonts w:eastAsia="Times New Roman"/>
          <w:lang w:eastAsia="pl-PL"/>
        </w:rPr>
        <w:t>POSTANOWIENIA OGÓLNE</w:t>
      </w:r>
      <w:bookmarkEnd w:id="54"/>
      <w:bookmarkEnd w:id="55"/>
    </w:p>
    <w:p w14:paraId="50237DD2" w14:textId="6DC52CD1" w:rsidR="009D4209" w:rsidRPr="004F1326" w:rsidRDefault="009D4209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Dofinansowania nie może uzyskać projekt, k</w:t>
      </w:r>
      <w:r w:rsidR="00C32874">
        <w:rPr>
          <w:rFonts w:eastAsia="Times New Roman" w:cs="Arial"/>
          <w:color w:val="000000" w:themeColor="text1"/>
          <w:sz w:val="24"/>
          <w:szCs w:val="24"/>
          <w:lang w:eastAsia="pl-PL"/>
        </w:rPr>
        <w:t>tóry został fizycznie ukończony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(w przypadku robót budowlanych) lub w peł</w:t>
      </w:r>
      <w:r w:rsidR="00C32874">
        <w:rPr>
          <w:rFonts w:eastAsia="Times New Roman" w:cs="Arial"/>
          <w:color w:val="000000" w:themeColor="text1"/>
          <w:sz w:val="24"/>
          <w:szCs w:val="24"/>
          <w:lang w:eastAsia="pl-PL"/>
        </w:rPr>
        <w:t>ni wdrożony (w przypadku dostaw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i usług) przed przedłożeniem wniosku o dofinansowanie projektu właściwej instytucji.</w:t>
      </w:r>
    </w:p>
    <w:p w14:paraId="7C9EAFE3" w14:textId="77777777" w:rsidR="009D4209" w:rsidRDefault="009D4209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Przez projekt fizycznie ukończony lub w pełni wdrożony należy rozumieć projekt, dla którego przed dniem złożenia wniosku o dofinansowanie projektu nastąpił odbiór ostatnich robót, dostaw lub usług przewidzianych do realizacji w jego zakresie rzeczowym.</w:t>
      </w:r>
    </w:p>
    <w:p w14:paraId="6ECE860E" w14:textId="0FC2B6CC" w:rsidR="009D4209" w:rsidRPr="00FF159A" w:rsidRDefault="00445364" w:rsidP="00F36C2F">
      <w:pPr>
        <w:pStyle w:val="Akapitzlist"/>
        <w:numPr>
          <w:ilvl w:val="2"/>
          <w:numId w:val="27"/>
        </w:numPr>
        <w:spacing w:after="12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>Po wyborze projektu do dofinansowania, w uzasadnionych przypadkach</w:t>
      </w:r>
      <w:r w:rsidR="001B7888" w:rsidRPr="001B7888">
        <w:t xml:space="preserve"> </w:t>
      </w:r>
      <w:r w:rsidR="001B7888" w:rsidRPr="001B788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IZ FEP 2021-2027 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>zgodni</w:t>
      </w:r>
      <w:r w:rsidR="005C53AD">
        <w:rPr>
          <w:rFonts w:eastAsia="Times New Roman" w:cs="Arial"/>
          <w:color w:val="000000" w:themeColor="text1"/>
          <w:sz w:val="24"/>
          <w:szCs w:val="24"/>
          <w:lang w:eastAsia="pl-PL"/>
        </w:rPr>
        <w:t>e z art. 62 ustawy wdrożeniowej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może wyrazić zgodę na wprowadzenie 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zmian w projekcie, m.in. dot. lokalizacji, zakresu rzeczowego i przypisanych do nich wydatków</w:t>
      </w:r>
      <w:r w:rsidR="004A376F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03F9CB30" w14:textId="65C951D8" w:rsidR="009D4209" w:rsidRPr="004F1326" w:rsidRDefault="009D4209" w:rsidP="0030630F">
      <w:pPr>
        <w:pStyle w:val="Nagwek3"/>
        <w:numPr>
          <w:ilvl w:val="1"/>
          <w:numId w:val="27"/>
        </w:numPr>
        <w:spacing w:before="0"/>
        <w:ind w:left="709" w:hanging="709"/>
        <w:rPr>
          <w:rFonts w:eastAsia="Times New Roman"/>
          <w:lang w:eastAsia="pl-PL"/>
        </w:rPr>
      </w:pPr>
      <w:bookmarkStart w:id="56" w:name="_Toc129343410"/>
      <w:bookmarkStart w:id="57" w:name="_Toc132181828"/>
      <w:r w:rsidRPr="004F1326">
        <w:rPr>
          <w:rFonts w:eastAsia="Times New Roman"/>
          <w:lang w:eastAsia="pl-PL"/>
        </w:rPr>
        <w:t>Kwalifikowalność wydatków w projekcie</w:t>
      </w:r>
      <w:bookmarkEnd w:id="56"/>
      <w:bookmarkEnd w:id="57"/>
    </w:p>
    <w:p w14:paraId="659A0A29" w14:textId="3D270917" w:rsidR="009D4209" w:rsidRPr="00927BF4" w:rsidRDefault="009D4209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projektu za </w:t>
      </w:r>
      <w:bookmarkStart w:id="58" w:name="_Hlk129335202"/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kwalifikowalne zostaną uznane wyłącznie wydatki spełniające warunki </w:t>
      </w:r>
      <w:r w:rsidRPr="00E44E2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określone w przepisach prawa unijnego i krajowego, w tym przepisach </w:t>
      </w:r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dotyczących zasad udzielania </w:t>
      </w:r>
      <w:r w:rsidR="00FC0C97"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pomocy publicznej i </w:t>
      </w:r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</w:t>
      </w:r>
      <w:r w:rsidRPr="00927BF4">
        <w:rPr>
          <w:color w:val="000000" w:themeColor="text1"/>
          <w:sz w:val="24"/>
        </w:rPr>
        <w:t>Wytycznych dotyczących kwalifikowalności wydatków na lata 2021-2027</w:t>
      </w:r>
      <w:r w:rsidR="001527BC"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</w:t>
      </w:r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bookmarkStart w:id="59" w:name="_Hlk129335067"/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zgodne z </w:t>
      </w:r>
      <w:r w:rsidRPr="00927BF4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Katalogami wydatków</w:t>
      </w:r>
      <w:bookmarkEnd w:id="58"/>
      <w:bookmarkEnd w:id="59"/>
      <w:r w:rsidR="009E48BC"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506A16C3" w14:textId="25C6C164" w:rsidR="00B01C56" w:rsidRPr="00927BF4" w:rsidRDefault="00EB25B0" w:rsidP="005841FA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Z</w:t>
      </w:r>
      <w:r w:rsidR="00B01C56"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>astosowanie mają poniższe zasady kwalifikowalności podatku VAT:</w:t>
      </w:r>
    </w:p>
    <w:p w14:paraId="10F820DE" w14:textId="77777777" w:rsidR="00B01C56" w:rsidRPr="00927BF4" w:rsidRDefault="00B01C56" w:rsidP="001E46F9">
      <w:pPr>
        <w:pStyle w:val="Akapitzlist"/>
        <w:numPr>
          <w:ilvl w:val="0"/>
          <w:numId w:val="43"/>
        </w:numPr>
        <w:spacing w:before="0" w:after="24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 o całkowitym koszcie poniżej 5 mln EUR (włączając VAT) i bez pomocy publicznej / pomocy de </w:t>
      </w:r>
      <w:proofErr w:type="spellStart"/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podatek VAT jest kwalifikowalny niezależnie od możliwości jego odzyskania, </w:t>
      </w:r>
    </w:p>
    <w:p w14:paraId="1A1198F3" w14:textId="7427051E" w:rsidR="00B01C56" w:rsidRPr="00927BF4" w:rsidRDefault="00B01C56" w:rsidP="001E46F9">
      <w:pPr>
        <w:pStyle w:val="Akapitzlist"/>
        <w:numPr>
          <w:ilvl w:val="0"/>
          <w:numId w:val="43"/>
        </w:numPr>
        <w:spacing w:before="0" w:after="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 objętym </w:t>
      </w:r>
      <w:r w:rsidR="00035FF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pomocą publiczną / </w:t>
      </w:r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pomocą de </w:t>
      </w:r>
      <w:proofErr w:type="spellStart"/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(bez względu na wartość projektu) podatek VAT może stanowić wydatek kwalifikowalny wyłącznie w sytuacji, gdy brak jest prawnej możliwości jego odzyskania zgodnie z przepisami prawa krajowego,</w:t>
      </w:r>
    </w:p>
    <w:p w14:paraId="1D94952B" w14:textId="01A9A38B" w:rsidR="00B01C56" w:rsidRPr="00530CE8" w:rsidRDefault="00B01C56" w:rsidP="001E46F9">
      <w:pPr>
        <w:pStyle w:val="Akapitzlist"/>
        <w:numPr>
          <w:ilvl w:val="0"/>
          <w:numId w:val="43"/>
        </w:numPr>
        <w:spacing w:before="0" w:after="12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projekcie, którego łączny koszt wynosi co najmniej 5 mln EUR </w:t>
      </w:r>
      <w:bookmarkStart w:id="60" w:name="_Hlk131586355"/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>(włączając VAT)</w:t>
      </w:r>
      <w:bookmarkEnd w:id="60"/>
      <w:r w:rsidRPr="00927BF4">
        <w:rPr>
          <w:rFonts w:eastAsia="Times New Roman" w:cs="Arial"/>
          <w:color w:val="000000" w:themeColor="text1"/>
          <w:sz w:val="24"/>
          <w:szCs w:val="24"/>
          <w:lang w:eastAsia="pl-PL"/>
        </w:rPr>
        <w:t>, podatek VAT może być kwalifikowalny, gdy brak jest prawnej możliwości jego odzyskania zgodnie z przepisami prawa krajowego.</w:t>
      </w:r>
    </w:p>
    <w:p w14:paraId="6184A47A" w14:textId="6D7CC261" w:rsidR="009D4209" w:rsidRPr="004F1326" w:rsidRDefault="009D4209" w:rsidP="0030630F">
      <w:pPr>
        <w:pStyle w:val="Nagwek3"/>
        <w:numPr>
          <w:ilvl w:val="1"/>
          <w:numId w:val="27"/>
        </w:numPr>
        <w:spacing w:before="0"/>
        <w:ind w:left="709" w:hanging="709"/>
        <w:rPr>
          <w:rFonts w:eastAsia="Times New Roman"/>
          <w:lang w:eastAsia="pl-PL"/>
        </w:rPr>
      </w:pPr>
      <w:bookmarkStart w:id="61" w:name="_Toc129343411"/>
      <w:bookmarkStart w:id="62" w:name="_Toc132181829"/>
      <w:r w:rsidRPr="004F1326">
        <w:rPr>
          <w:rFonts w:eastAsia="Times New Roman"/>
          <w:lang w:eastAsia="pl-PL"/>
        </w:rPr>
        <w:t>Wymagania dotyczące zasad horyzontalnych</w:t>
      </w:r>
      <w:bookmarkEnd w:id="61"/>
      <w:bookmarkEnd w:id="62"/>
    </w:p>
    <w:p w14:paraId="38A6D781" w14:textId="5294937E" w:rsidR="009D4209" w:rsidRDefault="009D4209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Wnioskodawca na każdym etapie przygotowania, a następnie realizacji projektu nie może dopuszczać się działań lub zaniedbań noszących znamiona dyskryminacji pośredniej lub bezpośredniej, w szczególności ze względu na takie cechy jak płeć, rasa, pochodzenie etniczne, narodowość, religię, wyznanie, światopogląd, niepełnosprawność, wiek lub orientację seksualną.</w:t>
      </w:r>
    </w:p>
    <w:p w14:paraId="73A63B03" w14:textId="405551F3" w:rsidR="009D4209" w:rsidRPr="000337D8" w:rsidRDefault="009D4209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Wnioskodawca na każdym etapie przygotowania, a następnie realizacji projektu zobowiązany jest do zapewnienia</w:t>
      </w:r>
      <w:r w:rsidR="00C3287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zgodności prowadzonych działań</w:t>
      </w:r>
      <w:r w:rsidR="007F1240"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postanowieniami </w:t>
      </w:r>
      <w:r w:rsidRPr="00BC146C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Wytycznych dotyczących realizacji zasad równościowych</w:t>
      </w:r>
      <w:r w:rsidR="00191DF9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7F1240"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br/>
      </w:r>
      <w:r w:rsidRPr="00BC146C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 ramach funduszy unijnych na lata 2021-2027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w tym adekwatnych do zakresu rzeczowego projektu </w:t>
      </w:r>
      <w:r w:rsidRPr="000648AB">
        <w:rPr>
          <w:i/>
          <w:color w:val="000000" w:themeColor="text1"/>
          <w:sz w:val="24"/>
        </w:rPr>
        <w:t>Standardów dostępności dla polityki spójności na lata 2021-2027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, stanowiących załącznik nr 2 do ww. Wytycznych.</w:t>
      </w:r>
    </w:p>
    <w:p w14:paraId="4B32E969" w14:textId="15930701" w:rsidR="009D4209" w:rsidRPr="007C46D9" w:rsidRDefault="00FD1BFD" w:rsidP="00012F71">
      <w:pPr>
        <w:pStyle w:val="Akapitzlist"/>
        <w:numPr>
          <w:ilvl w:val="2"/>
          <w:numId w:val="27"/>
        </w:numPr>
        <w:spacing w:after="12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63" w:name="_Hlk128382402"/>
      <w:r w:rsidRPr="00FD1B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etapie realizacji projektu </w:t>
      </w:r>
      <w:r w:rsidR="00CB17FB">
        <w:rPr>
          <w:rFonts w:eastAsia="Times New Roman" w:cs="Arial"/>
          <w:color w:val="000000" w:themeColor="text1"/>
          <w:sz w:val="24"/>
          <w:szCs w:val="24"/>
          <w:lang w:eastAsia="pl-PL"/>
        </w:rPr>
        <w:t>IZ FEP 2021-2027</w:t>
      </w:r>
      <w:r w:rsidR="007D17CE" w:rsidRPr="004F1326">
        <w:rPr>
          <w:rFonts w:cs="Arial"/>
          <w:color w:val="000000" w:themeColor="text1"/>
          <w:sz w:val="24"/>
          <w:szCs w:val="24"/>
        </w:rPr>
        <w:t xml:space="preserve"> umożliwia </w:t>
      </w:r>
      <w:r w:rsidR="005F650F">
        <w:rPr>
          <w:rFonts w:cs="Arial"/>
          <w:color w:val="000000" w:themeColor="text1"/>
          <w:sz w:val="24"/>
          <w:szCs w:val="24"/>
        </w:rPr>
        <w:t>b</w:t>
      </w:r>
      <w:r w:rsidR="007D17CE" w:rsidRPr="004F1326">
        <w:rPr>
          <w:rFonts w:cs="Arial"/>
          <w:color w:val="000000" w:themeColor="text1"/>
          <w:sz w:val="24"/>
          <w:szCs w:val="24"/>
        </w:rPr>
        <w:t xml:space="preserve">eneficjentowi sfinansowanie mechanizmu racjonalnych usprawnień, zgodnie z zasadami i w trybie wynikającym z </w:t>
      </w:r>
      <w:r w:rsidR="007D17CE" w:rsidRPr="004F1326">
        <w:rPr>
          <w:rFonts w:cs="Arial"/>
          <w:i/>
          <w:color w:val="000000" w:themeColor="text1"/>
          <w:sz w:val="24"/>
          <w:szCs w:val="24"/>
        </w:rPr>
        <w:t>Wytycznych dotyczących realizacji zasad równościowych w ramach funduszy unijnych na lata 2021-2027</w:t>
      </w:r>
      <w:bookmarkEnd w:id="63"/>
      <w:r>
        <w:rPr>
          <w:rFonts w:cs="Arial"/>
          <w:i/>
          <w:color w:val="000000" w:themeColor="text1"/>
          <w:sz w:val="24"/>
          <w:szCs w:val="24"/>
        </w:rPr>
        <w:t>.</w:t>
      </w:r>
      <w:r w:rsidR="005559C6" w:rsidRPr="005559C6">
        <w:rPr>
          <w:rFonts w:cs="Arial"/>
          <w:color w:val="000000" w:themeColor="text1"/>
          <w:sz w:val="24"/>
          <w:szCs w:val="24"/>
        </w:rPr>
        <w:t xml:space="preserve"> </w:t>
      </w:r>
    </w:p>
    <w:p w14:paraId="7B313CC7" w14:textId="6C3E7432" w:rsidR="009D4209" w:rsidRPr="00703DF5" w:rsidRDefault="009D4209" w:rsidP="000648AB">
      <w:pPr>
        <w:pStyle w:val="Nagwek3"/>
        <w:numPr>
          <w:ilvl w:val="1"/>
          <w:numId w:val="27"/>
        </w:numPr>
        <w:spacing w:before="0"/>
        <w:ind w:left="709" w:hanging="709"/>
        <w:rPr>
          <w:rFonts w:eastAsia="Times New Roman"/>
          <w:lang w:eastAsia="pl-PL"/>
        </w:rPr>
      </w:pPr>
      <w:bookmarkStart w:id="64" w:name="_Toc129343412"/>
      <w:bookmarkStart w:id="65" w:name="_Toc132181830"/>
      <w:r w:rsidRPr="009870A4">
        <w:rPr>
          <w:rFonts w:eastAsia="Times New Roman"/>
          <w:lang w:eastAsia="pl-PL"/>
        </w:rPr>
        <w:t>Zamówienia udzielane w ramach projektu</w:t>
      </w:r>
      <w:bookmarkEnd w:id="64"/>
      <w:bookmarkEnd w:id="65"/>
    </w:p>
    <w:p w14:paraId="2AF5A41E" w14:textId="2435B337" w:rsidR="009D4209" w:rsidRDefault="009D4209" w:rsidP="000648AB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A476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Zamówienia </w:t>
      </w:r>
      <w:r w:rsidR="00CA476D" w:rsidRPr="00CA476D">
        <w:rPr>
          <w:color w:val="000000"/>
          <w:sz w:val="24"/>
          <w:szCs w:val="24"/>
          <w:lang w:eastAsia="pl-PL"/>
        </w:rPr>
        <w:t>w r</w:t>
      </w:r>
      <w:r w:rsidR="00CA476D">
        <w:rPr>
          <w:color w:val="000000"/>
          <w:sz w:val="24"/>
          <w:szCs w:val="24"/>
          <w:lang w:eastAsia="pl-PL"/>
        </w:rPr>
        <w:t xml:space="preserve">amach projektu wszczęte od dnia ogłoszenia </w:t>
      </w:r>
      <w:r w:rsidR="00B76DD6">
        <w:rPr>
          <w:color w:val="000000"/>
          <w:sz w:val="24"/>
          <w:szCs w:val="24"/>
          <w:lang w:eastAsia="pl-PL"/>
        </w:rPr>
        <w:t>Regulaminu wyboru projektów</w:t>
      </w:r>
      <w:r w:rsidR="00CA476D">
        <w:rPr>
          <w:color w:val="000000"/>
          <w:sz w:val="24"/>
          <w:szCs w:val="24"/>
          <w:lang w:eastAsia="pl-PL"/>
        </w:rPr>
        <w:t xml:space="preserve">, w stosunku do których nie mają zastosowania przepisy ustawy </w:t>
      </w:r>
      <w:proofErr w:type="spellStart"/>
      <w:r w:rsidR="00CA476D">
        <w:rPr>
          <w:color w:val="000000"/>
          <w:sz w:val="24"/>
          <w:szCs w:val="24"/>
          <w:lang w:eastAsia="pl-PL"/>
        </w:rPr>
        <w:t>Pzp</w:t>
      </w:r>
      <w:proofErr w:type="spellEnd"/>
      <w:r w:rsidR="00CA476D">
        <w:rPr>
          <w:color w:val="000000"/>
          <w:sz w:val="24"/>
          <w:szCs w:val="24"/>
          <w:lang w:eastAsia="pl-PL"/>
        </w:rPr>
        <w:t xml:space="preserve"> (ze względu na wartość zamówienia lub wyłączenia przedmiotowe/podmiotowe), powinny być udzielane w sposób zapewniający odpowiedni poziom upublicznienia, zachowanie zasad równego traktowania wykonawców, przejrzystości, uczciwej konkurencji oraz dołożenia wszelkich starań w celu uniknięcia konfliktu interesów rozumianego jako brak bezstronności i obiektyw</w:t>
      </w:r>
      <w:r w:rsidR="00C32874">
        <w:rPr>
          <w:color w:val="000000"/>
          <w:sz w:val="24"/>
          <w:szCs w:val="24"/>
          <w:lang w:eastAsia="pl-PL"/>
        </w:rPr>
        <w:t>ności przy wyłanianiu wykonawcy</w:t>
      </w:r>
      <w:r w:rsidR="00191DF9">
        <w:rPr>
          <w:color w:val="000000"/>
          <w:sz w:val="24"/>
          <w:szCs w:val="24"/>
          <w:lang w:eastAsia="pl-PL"/>
        </w:rPr>
        <w:t xml:space="preserve"> </w:t>
      </w:r>
      <w:r w:rsidR="009E147B">
        <w:rPr>
          <w:color w:val="000000"/>
          <w:sz w:val="24"/>
          <w:szCs w:val="24"/>
          <w:lang w:eastAsia="pl-PL"/>
        </w:rPr>
        <w:br/>
      </w:r>
      <w:r w:rsidR="00CA476D">
        <w:rPr>
          <w:color w:val="000000"/>
          <w:sz w:val="24"/>
          <w:szCs w:val="24"/>
          <w:lang w:eastAsia="pl-PL"/>
        </w:rPr>
        <w:t xml:space="preserve">w ramach realizowanego zamówienia. Przy weryfikacji spełnienia ww. przesłanek, IZ FEP 2021-2027 będzie kierowała się postanowieniami </w:t>
      </w:r>
      <w:r w:rsidR="00CA476D">
        <w:rPr>
          <w:i/>
          <w:iCs/>
          <w:color w:val="000000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2CA5D643" w14:textId="3B2919F3" w:rsidR="009D4209" w:rsidRPr="000337D8" w:rsidRDefault="009358C6" w:rsidP="000648AB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W</w:t>
      </w:r>
      <w:r w:rsidR="00CA476D" w:rsidRPr="00CA476D">
        <w:rPr>
          <w:color w:val="000000"/>
          <w:sz w:val="24"/>
          <w:szCs w:val="24"/>
          <w:lang w:eastAsia="pl-PL"/>
        </w:rPr>
        <w:t xml:space="preserve"> </w:t>
      </w:r>
      <w:r w:rsidR="00CA476D">
        <w:rPr>
          <w:color w:val="000000"/>
          <w:sz w:val="24"/>
          <w:szCs w:val="24"/>
          <w:lang w:eastAsia="pl-PL"/>
        </w:rPr>
        <w:t xml:space="preserve">przypadku zamówień wszczętych przed ogłoszeniem </w:t>
      </w:r>
      <w:r w:rsidR="00B76DD6">
        <w:rPr>
          <w:color w:val="000000"/>
          <w:sz w:val="24"/>
          <w:szCs w:val="24"/>
          <w:lang w:eastAsia="pl-PL"/>
        </w:rPr>
        <w:t>R</w:t>
      </w:r>
      <w:r w:rsidR="00CA476D">
        <w:rPr>
          <w:color w:val="000000"/>
          <w:sz w:val="24"/>
          <w:szCs w:val="24"/>
          <w:lang w:eastAsia="pl-PL"/>
        </w:rPr>
        <w:t xml:space="preserve">egulaminu </w:t>
      </w:r>
      <w:r w:rsidR="00B76DD6">
        <w:rPr>
          <w:color w:val="000000"/>
          <w:sz w:val="24"/>
          <w:szCs w:val="24"/>
          <w:lang w:eastAsia="pl-PL"/>
        </w:rPr>
        <w:t xml:space="preserve">wyboru projektów </w:t>
      </w:r>
      <w:r w:rsidR="00CA476D">
        <w:rPr>
          <w:color w:val="000000"/>
          <w:sz w:val="24"/>
          <w:szCs w:val="24"/>
          <w:lang w:eastAsia="pl-PL"/>
        </w:rPr>
        <w:t>IZ FEP 2021-2027 uzna za wystarczające upublicznienie zamówienia</w:t>
      </w:r>
      <w:r w:rsidR="00191DF9">
        <w:rPr>
          <w:color w:val="000000"/>
          <w:sz w:val="24"/>
          <w:szCs w:val="24"/>
          <w:lang w:eastAsia="pl-PL"/>
        </w:rPr>
        <w:t xml:space="preserve"> </w:t>
      </w:r>
      <w:r w:rsidR="009E147B">
        <w:rPr>
          <w:color w:val="000000"/>
          <w:sz w:val="24"/>
          <w:szCs w:val="24"/>
          <w:lang w:eastAsia="pl-PL"/>
        </w:rPr>
        <w:br/>
      </w:r>
      <w:r w:rsidR="00CA476D">
        <w:rPr>
          <w:color w:val="000000"/>
          <w:sz w:val="24"/>
          <w:szCs w:val="24"/>
          <w:lang w:eastAsia="pl-PL"/>
        </w:rPr>
        <w:t>w Internecie (np. na stronie internetowej zamawiającego, branżowych portalach zamówieniowych itp.) z jednoczesnym zachowaniem zasad równego traktowania wykonawców, przejrzystości, uczciwej konkurencji oraz braku konfliktu interesów. Wykazanie, że ww. zasady zostały spełnione leży po stronie wnioskodawcy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</w:t>
      </w:r>
    </w:p>
    <w:p w14:paraId="5951A2DA" w14:textId="521DDA01" w:rsidR="009358C6" w:rsidRPr="009D49D8" w:rsidRDefault="009358C6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Każdy </w:t>
      </w:r>
      <w:r w:rsidR="00AA24D3" w:rsidRPr="004F1326">
        <w:rPr>
          <w:rStyle w:val="markedcontent"/>
          <w:rFonts w:cs="Arial"/>
          <w:color w:val="000000" w:themeColor="text1"/>
          <w:sz w:val="24"/>
          <w:szCs w:val="24"/>
        </w:rPr>
        <w:t>w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nioskodawca</w:t>
      </w:r>
      <w:r w:rsidR="0071273B">
        <w:rPr>
          <w:rStyle w:val="markedcontent"/>
          <w:rFonts w:cs="Arial"/>
          <w:color w:val="000000" w:themeColor="text1"/>
          <w:sz w:val="24"/>
          <w:szCs w:val="24"/>
        </w:rPr>
        <w:t>,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 przystępując do określania zakresu wydatków kwalifikowanych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w projekcie przewidzianym do współfinansowania w ramach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FEP 2021-2027</w:t>
      </w:r>
      <w:r w:rsidR="00AA24D3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powinien dokonać uprzedniej analizy, czy procedura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udzielenia zamówienia, które zamierza włączyć w zakres projektu, została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przeprowadzona zgodnie z zasadami wynikającymi z </w:t>
      </w:r>
      <w:r w:rsidRPr="00FF4691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.</w:t>
      </w:r>
    </w:p>
    <w:p w14:paraId="715BE3D7" w14:textId="0A2D384F" w:rsidR="009D49D8" w:rsidRPr="00B740E4" w:rsidRDefault="009D49D8" w:rsidP="00B740E4">
      <w:pPr>
        <w:pStyle w:val="Akapitzlist"/>
        <w:numPr>
          <w:ilvl w:val="2"/>
          <w:numId w:val="27"/>
        </w:numPr>
        <w:spacing w:after="12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 w:rsidRPr="004D68B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IZ FEP </w:t>
      </w:r>
      <w:r w:rsidR="00B740E4" w:rsidRPr="00B740E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2021-2027 </w:t>
      </w:r>
      <w:r w:rsidRPr="004D68BC">
        <w:rPr>
          <w:rFonts w:eastAsia="Times New Roman" w:cs="Arial"/>
          <w:color w:val="000000" w:themeColor="text1"/>
          <w:sz w:val="24"/>
          <w:szCs w:val="24"/>
          <w:lang w:eastAsia="pl-PL"/>
        </w:rPr>
        <w:t>zachęca do udzielania zamówień z uwzględnieniem kryteriów związanych z jakością i kosztami cyklu życia oraz aspektami środowiskowymi (np. kryteria ekologicznych zamówień publicznych), społecznymi oraz innowacyjnymi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71198721" w14:textId="5EAC6A11" w:rsidR="009D4209" w:rsidRPr="00B15916" w:rsidRDefault="009D4209" w:rsidP="000648AB">
      <w:pPr>
        <w:pStyle w:val="Nagwek3"/>
        <w:numPr>
          <w:ilvl w:val="1"/>
          <w:numId w:val="27"/>
        </w:numPr>
        <w:spacing w:before="0"/>
        <w:ind w:left="709" w:hanging="709"/>
        <w:rPr>
          <w:rFonts w:eastAsia="Times New Roman"/>
          <w:lang w:eastAsia="pl-PL"/>
        </w:rPr>
      </w:pPr>
      <w:bookmarkStart w:id="66" w:name="_Toc129343413"/>
      <w:bookmarkStart w:id="67" w:name="_Toc132181831"/>
      <w:r w:rsidRPr="00B15916">
        <w:rPr>
          <w:rFonts w:eastAsia="Times New Roman"/>
          <w:lang w:eastAsia="pl-PL"/>
        </w:rPr>
        <w:t>Uproszczone metody rozliczania wydatków</w:t>
      </w:r>
      <w:bookmarkEnd w:id="66"/>
      <w:bookmarkEnd w:id="67"/>
    </w:p>
    <w:p w14:paraId="733A30C4" w14:textId="10348CA7" w:rsidR="00386D6E" w:rsidRPr="00C20CAE" w:rsidRDefault="003E2304" w:rsidP="00E8629D">
      <w:p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8.5.1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386D6E"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Uproszczone metody rozliczania wydatków stosowane są wyłącznie do kosztów pośrednich zgodnie z art. 54 lit a rozporządzenia </w:t>
      </w:r>
      <w:r w:rsidR="00B740E4">
        <w:rPr>
          <w:rFonts w:eastAsia="Times New Roman" w:cs="Arial"/>
          <w:color w:val="000000" w:themeColor="text1"/>
          <w:sz w:val="24"/>
          <w:szCs w:val="24"/>
          <w:lang w:eastAsia="pl-PL"/>
        </w:rPr>
        <w:t>ogólnego (nr</w:t>
      </w:r>
      <w:r w:rsidR="002C37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386D6E"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>2021/1060</w:t>
      </w:r>
      <w:r w:rsidR="00B740E4">
        <w:rPr>
          <w:rFonts w:eastAsia="Times New Roman" w:cs="Arial"/>
          <w:color w:val="000000" w:themeColor="text1"/>
          <w:sz w:val="24"/>
          <w:szCs w:val="24"/>
          <w:lang w:eastAsia="pl-PL"/>
        </w:rPr>
        <w:t>)</w:t>
      </w:r>
      <w:r w:rsidR="00386D6E"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1A6DC465" w14:textId="32D5585E" w:rsidR="00386D6E" w:rsidRPr="00C20CAE" w:rsidRDefault="00386D6E" w:rsidP="00E8629D">
      <w:pPr>
        <w:spacing w:after="0" w:line="240" w:lineRule="auto"/>
        <w:ind w:left="709" w:hanging="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naboru koszty pośrednie rozliczane będą </w:t>
      </w:r>
      <w:r w:rsidR="002A063E"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według </w:t>
      </w:r>
      <w:r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>stawk</w:t>
      </w:r>
      <w:r w:rsidR="002A063E"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>i</w:t>
      </w:r>
      <w:r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ryczałtow</w:t>
      </w:r>
      <w:r w:rsidR="002A063E"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>ej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785BE7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D7109"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wysokości </w:t>
      </w:r>
      <w:r w:rsidR="007C4516" w:rsidRPr="00B35419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0,5 </w:t>
      </w:r>
      <w:r w:rsidRPr="00B35419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%</w:t>
      </w:r>
      <w:r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kwalifikowalnych kosztów bezpośrednich.</w:t>
      </w:r>
    </w:p>
    <w:p w14:paraId="4DFB4CEF" w14:textId="7871D052" w:rsidR="0037689A" w:rsidRPr="00C20CAE" w:rsidRDefault="0037689A" w:rsidP="0037689A">
      <w:pPr>
        <w:spacing w:after="0" w:line="240" w:lineRule="auto"/>
        <w:ind w:left="709" w:hanging="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>Za kwalifikowalne zostaną uznane koszty pośredni</w:t>
      </w:r>
      <w:r w:rsidR="00EF609A">
        <w:rPr>
          <w:rFonts w:eastAsia="Times New Roman" w:cs="Arial"/>
          <w:color w:val="000000" w:themeColor="text1"/>
          <w:sz w:val="24"/>
          <w:szCs w:val="24"/>
          <w:lang w:eastAsia="pl-PL"/>
        </w:rPr>
        <w:t>e spełniające warunki określone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11770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</w:t>
      </w:r>
      <w:r w:rsidRPr="00C20CAE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C20CAE">
        <w:rPr>
          <w:rFonts w:eastAsia="Times New Roman" w:cs="Arial"/>
          <w:color w:val="000000" w:themeColor="text1"/>
          <w:sz w:val="24"/>
          <w:szCs w:val="24"/>
          <w:lang w:eastAsia="pl-PL"/>
        </w:rPr>
        <w:t>, Katalogach wydatków oraz zgodne z przepisami o pomocy państwa.</w:t>
      </w:r>
    </w:p>
    <w:p w14:paraId="434685B6" w14:textId="6BA5633A" w:rsidR="00001D37" w:rsidRPr="009818C0" w:rsidRDefault="007B5102" w:rsidP="007B5102">
      <w:pPr>
        <w:spacing w:line="240" w:lineRule="auto"/>
        <w:ind w:left="709" w:hanging="1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68" w:name="_Hlk132792549"/>
      <w:r w:rsidRPr="009818C0">
        <w:rPr>
          <w:rFonts w:ascii="Calibri" w:eastAsia="Times New Roman" w:hAnsi="Calibri" w:cs="Arial"/>
          <w:sz w:val="24"/>
          <w:szCs w:val="24"/>
          <w:lang w:eastAsia="pl-PL"/>
        </w:rPr>
        <w:t xml:space="preserve">Koszty pośrednie naliczone od kosztów bezpośrednich objętych pomocą publiczną / pomocą de </w:t>
      </w:r>
      <w:proofErr w:type="spellStart"/>
      <w:r w:rsidRPr="009818C0">
        <w:rPr>
          <w:rFonts w:ascii="Calibri" w:eastAsia="Times New Roman" w:hAnsi="Calibri" w:cs="Arial"/>
          <w:sz w:val="24"/>
          <w:szCs w:val="24"/>
          <w:lang w:eastAsia="pl-PL"/>
        </w:rPr>
        <w:t>minimis</w:t>
      </w:r>
      <w:proofErr w:type="spellEnd"/>
      <w:r w:rsidRPr="009818C0">
        <w:rPr>
          <w:rFonts w:ascii="Calibri" w:eastAsia="Times New Roman" w:hAnsi="Calibri" w:cs="Arial"/>
          <w:sz w:val="24"/>
          <w:szCs w:val="24"/>
          <w:lang w:eastAsia="pl-PL"/>
        </w:rPr>
        <w:t xml:space="preserve"> możliwe są do rozliczenia wyłącznie jako pomoc de </w:t>
      </w:r>
      <w:proofErr w:type="spellStart"/>
      <w:r w:rsidRPr="009818C0">
        <w:rPr>
          <w:rFonts w:ascii="Calibri" w:eastAsia="Times New Roman" w:hAnsi="Calibri" w:cs="Arial"/>
          <w:sz w:val="24"/>
          <w:szCs w:val="24"/>
          <w:lang w:eastAsia="pl-PL"/>
        </w:rPr>
        <w:t>minimis</w:t>
      </w:r>
      <w:proofErr w:type="spellEnd"/>
      <w:r w:rsidRPr="009818C0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9818C0">
        <w:rPr>
          <w:rFonts w:ascii="Calibri" w:eastAsia="Times New Roman" w:hAnsi="Calibri" w:cs="Arial"/>
          <w:sz w:val="24"/>
          <w:szCs w:val="24"/>
          <w:lang w:eastAsia="pl-PL"/>
        </w:rPr>
        <w:br/>
        <w:t>z zastrzeżeniem podrozdziału 8.6.1 pkt. 2)</w:t>
      </w:r>
      <w:r w:rsidR="00001D37" w:rsidRPr="009818C0">
        <w:rPr>
          <w:rFonts w:ascii="Calibri" w:eastAsia="Times New Roman" w:hAnsi="Calibri" w:cs="Arial"/>
          <w:sz w:val="24"/>
          <w:szCs w:val="24"/>
          <w:lang w:eastAsia="pl-PL"/>
        </w:rPr>
        <w:t>.</w:t>
      </w:r>
      <w:bookmarkEnd w:id="68"/>
    </w:p>
    <w:p w14:paraId="74B78689" w14:textId="2DA0FF2E" w:rsidR="009D4209" w:rsidRPr="00FF6B85" w:rsidRDefault="009D4209" w:rsidP="000648AB">
      <w:pPr>
        <w:pStyle w:val="Nagwek3"/>
        <w:numPr>
          <w:ilvl w:val="1"/>
          <w:numId w:val="27"/>
        </w:numPr>
        <w:spacing w:before="0"/>
        <w:ind w:left="709" w:hanging="709"/>
        <w:rPr>
          <w:rFonts w:eastAsia="Times New Roman"/>
          <w:lang w:eastAsia="pl-PL"/>
        </w:rPr>
      </w:pPr>
      <w:bookmarkStart w:id="69" w:name="_Toc129343414"/>
      <w:bookmarkStart w:id="70" w:name="_Toc132181832"/>
      <w:r w:rsidRPr="00FF6B85">
        <w:rPr>
          <w:rFonts w:eastAsia="Times New Roman"/>
          <w:lang w:eastAsia="pl-PL"/>
        </w:rPr>
        <w:t>Pomoc publiczna</w:t>
      </w:r>
      <w:bookmarkEnd w:id="69"/>
      <w:bookmarkEnd w:id="70"/>
    </w:p>
    <w:p w14:paraId="4B5DC905" w14:textId="76CA726C" w:rsidR="002767C3" w:rsidRPr="00FF6B85" w:rsidRDefault="00E071F3" w:rsidP="00C724B6">
      <w:pPr>
        <w:pStyle w:val="Akapitzlist"/>
        <w:numPr>
          <w:ilvl w:val="2"/>
          <w:numId w:val="27"/>
        </w:numPr>
        <w:spacing w:before="120" w:after="480" w:line="240" w:lineRule="auto"/>
        <w:ind w:left="709" w:hanging="709"/>
        <w:rPr>
          <w:rFonts w:eastAsia="Times New Roman" w:cstheme="minorHAnsi"/>
          <w:bCs/>
          <w:sz w:val="24"/>
          <w:szCs w:val="24"/>
          <w:lang w:eastAsia="pl-PL"/>
        </w:rPr>
      </w:pPr>
      <w:r w:rsidRPr="00A415C4">
        <w:rPr>
          <w:rFonts w:eastAsia="Times New Roman" w:cs="Arial"/>
          <w:sz w:val="24"/>
          <w:szCs w:val="24"/>
          <w:lang w:eastAsia="pl-PL"/>
        </w:rPr>
        <w:t>Dofinansowanie w ramach niniejszego naboru może zostać udzielone jako:</w:t>
      </w:r>
      <w:r w:rsidR="00C724B6">
        <w:rPr>
          <w:rFonts w:eastAsia="Times New Roman" w:cs="Arial"/>
          <w:sz w:val="24"/>
          <w:szCs w:val="24"/>
          <w:lang w:eastAsia="pl-PL"/>
        </w:rPr>
        <w:br/>
      </w:r>
    </w:p>
    <w:p w14:paraId="7096ED24" w14:textId="0BB6BEA4" w:rsidR="00E071F3" w:rsidRPr="00E071F3" w:rsidRDefault="00E071F3" w:rsidP="001E46F9">
      <w:pPr>
        <w:pStyle w:val="Akapitzlist"/>
        <w:numPr>
          <w:ilvl w:val="0"/>
          <w:numId w:val="52"/>
        </w:numPr>
        <w:spacing w:before="240" w:after="240" w:line="240" w:lineRule="auto"/>
        <w:ind w:left="714" w:hanging="357"/>
        <w:rPr>
          <w:b/>
          <w:bCs/>
          <w:sz w:val="24"/>
          <w:szCs w:val="24"/>
        </w:rPr>
      </w:pPr>
      <w:r w:rsidRPr="00E071F3">
        <w:rPr>
          <w:rFonts w:eastAsia="Times New Roman" w:cstheme="minorHAnsi"/>
          <w:b/>
          <w:sz w:val="24"/>
          <w:szCs w:val="24"/>
          <w:lang w:eastAsia="pl-PL"/>
        </w:rPr>
        <w:t>Dofinansowanie, które nie stanowi pomocy publicznej</w:t>
      </w:r>
      <w:r>
        <w:rPr>
          <w:rFonts w:eastAsia="Times New Roman" w:cstheme="minorHAnsi"/>
          <w:b/>
          <w:sz w:val="24"/>
          <w:szCs w:val="24"/>
          <w:lang w:eastAsia="pl-PL"/>
        </w:rPr>
        <w:t>:</w:t>
      </w:r>
      <w:r w:rsidR="00F704AA">
        <w:rPr>
          <w:rFonts w:eastAsia="Times New Roman" w:cstheme="minorHAnsi"/>
          <w:b/>
          <w:sz w:val="24"/>
          <w:szCs w:val="24"/>
          <w:lang w:eastAsia="pl-PL"/>
        </w:rPr>
        <w:br/>
      </w:r>
    </w:p>
    <w:p w14:paraId="75740E12" w14:textId="7CBC5E0F" w:rsidR="00E071F3" w:rsidRPr="00927BF4" w:rsidRDefault="00E071F3" w:rsidP="001E46F9">
      <w:pPr>
        <w:pStyle w:val="Akapitzlist"/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14" w:hanging="357"/>
        <w:rPr>
          <w:rFonts w:cstheme="minorHAnsi"/>
          <w:sz w:val="24"/>
          <w:szCs w:val="24"/>
        </w:rPr>
      </w:pPr>
      <w:bookmarkStart w:id="71" w:name="_Hlk526244349"/>
      <w:r w:rsidRPr="00927BF4">
        <w:rPr>
          <w:rFonts w:cstheme="minorHAnsi"/>
          <w:sz w:val="24"/>
          <w:szCs w:val="24"/>
        </w:rPr>
        <w:t xml:space="preserve">Projekty, w wyniku których wytworzona infrastruktura (budynki użyteczności publicznej) będzie wykorzystywana dla celów niegospodarczych (np. w celu realizacji zadań własnych), z zastrzeżeniem lit. b. </w:t>
      </w:r>
      <w:r w:rsidR="00F704AA">
        <w:rPr>
          <w:rFonts w:cstheme="minorHAnsi"/>
          <w:sz w:val="24"/>
          <w:szCs w:val="24"/>
        </w:rPr>
        <w:br/>
      </w:r>
    </w:p>
    <w:p w14:paraId="1D398D49" w14:textId="2B092E55" w:rsidR="00E071F3" w:rsidRPr="00E071F3" w:rsidRDefault="00E071F3" w:rsidP="001E46F9">
      <w:pPr>
        <w:pStyle w:val="Akapitzlist"/>
        <w:numPr>
          <w:ilvl w:val="0"/>
          <w:numId w:val="53"/>
        </w:numPr>
        <w:tabs>
          <w:tab w:val="left" w:pos="709"/>
        </w:tabs>
        <w:spacing w:before="120" w:after="600" w:line="240" w:lineRule="auto"/>
        <w:ind w:left="709"/>
        <w:rPr>
          <w:rFonts w:cstheme="minorHAnsi"/>
          <w:sz w:val="24"/>
          <w:szCs w:val="24"/>
        </w:rPr>
      </w:pPr>
      <w:r w:rsidRPr="00E071F3">
        <w:rPr>
          <w:rFonts w:cstheme="minorHAnsi"/>
          <w:sz w:val="24"/>
          <w:szCs w:val="24"/>
        </w:rPr>
        <w:t>W przypadku wykorzystania projektowanej infrastruktury w niewielkiej skali do działalności gospodarczej pomoc publiczna nie wystąpi w przypadku, gdy działalność gospodarcza spełnia warunki tzw. działalności pomocniczej i dodatkowej, o której mowa w pkt. 207 (oraz w p</w:t>
      </w:r>
      <w:r w:rsidR="00F45102">
        <w:rPr>
          <w:rFonts w:cstheme="minorHAnsi"/>
          <w:sz w:val="24"/>
          <w:szCs w:val="24"/>
        </w:rPr>
        <w:t>rzypisie 305 do tego punktu)</w:t>
      </w:r>
      <w:r w:rsidRPr="00E071F3">
        <w:rPr>
          <w:rFonts w:cstheme="minorHAnsi"/>
          <w:sz w:val="24"/>
          <w:szCs w:val="24"/>
        </w:rPr>
        <w:t xml:space="preserve"> </w:t>
      </w:r>
      <w:r w:rsidRPr="00E071F3">
        <w:rPr>
          <w:rFonts w:cstheme="minorHAnsi"/>
          <w:i/>
          <w:sz w:val="24"/>
          <w:szCs w:val="24"/>
        </w:rPr>
        <w:t xml:space="preserve">Komunikatu Komisji - Zawiadomienia Komisji w sprawie pojęcia pomocy państwa w rozumieniu art. 107 </w:t>
      </w:r>
      <w:r w:rsidR="005D7B2E">
        <w:rPr>
          <w:rFonts w:cstheme="minorHAnsi"/>
          <w:i/>
          <w:sz w:val="24"/>
          <w:szCs w:val="24"/>
        </w:rPr>
        <w:br/>
      </w:r>
      <w:r w:rsidRPr="00E071F3">
        <w:rPr>
          <w:rFonts w:cstheme="minorHAnsi"/>
          <w:i/>
          <w:sz w:val="24"/>
          <w:szCs w:val="24"/>
        </w:rPr>
        <w:t>ust. 1</w:t>
      </w:r>
      <w:r w:rsidRPr="00E071F3">
        <w:rPr>
          <w:rFonts w:cstheme="minorHAnsi"/>
          <w:sz w:val="24"/>
          <w:szCs w:val="24"/>
        </w:rPr>
        <w:t xml:space="preserve"> </w:t>
      </w:r>
      <w:r w:rsidRPr="00E071F3">
        <w:rPr>
          <w:rFonts w:cstheme="minorHAnsi"/>
          <w:i/>
          <w:sz w:val="24"/>
          <w:szCs w:val="24"/>
        </w:rPr>
        <w:t>Traktatu o funkcjonowaniu Unii Europejskiej</w:t>
      </w:r>
      <w:r w:rsidR="00F45102" w:rsidRPr="00F45102">
        <w:rPr>
          <w:rFonts w:ascii="Calibri" w:eastAsia="Times New Roman" w:hAnsi="Calibri" w:cs="Calibri"/>
          <w:i/>
          <w:sz w:val="24"/>
          <w:szCs w:val="24"/>
        </w:rPr>
        <w:t xml:space="preserve"> (Dz.Urz.UE.C.2016.262.1 </w:t>
      </w:r>
      <w:r w:rsidR="005D7B2E">
        <w:rPr>
          <w:rFonts w:ascii="Calibri" w:eastAsia="Times New Roman" w:hAnsi="Calibri" w:cs="Calibri"/>
          <w:i/>
          <w:sz w:val="24"/>
          <w:szCs w:val="24"/>
        </w:rPr>
        <w:br/>
      </w:r>
      <w:r w:rsidR="00F45102" w:rsidRPr="00F45102">
        <w:rPr>
          <w:rFonts w:ascii="Calibri" w:eastAsia="Times New Roman" w:hAnsi="Calibri" w:cs="Calibri"/>
          <w:i/>
          <w:sz w:val="24"/>
          <w:szCs w:val="24"/>
        </w:rPr>
        <w:t xml:space="preserve">z 19.07.2016 r.) </w:t>
      </w:r>
      <w:r w:rsidRPr="00E071F3">
        <w:rPr>
          <w:rFonts w:cstheme="minorHAnsi"/>
          <w:sz w:val="24"/>
          <w:szCs w:val="24"/>
        </w:rPr>
        <w:t xml:space="preserve">W myśl powyższego punktu: </w:t>
      </w:r>
      <w:r w:rsidRPr="00E071F3">
        <w:rPr>
          <w:rFonts w:cstheme="minorHAnsi"/>
          <w:i/>
          <w:sz w:val="24"/>
          <w:szCs w:val="24"/>
        </w:rPr>
        <w:t xml:space="preserve">W przypadkach infrastruktury podwójnego wykorzystania, jeżeli jest ona prawie wyłącznie wykorzystywana do celów działalności niegospodarczej, Komisja uważa, że finansowanie takiej </w:t>
      </w:r>
      <w:r w:rsidRPr="00E071F3">
        <w:rPr>
          <w:rFonts w:cstheme="minorHAnsi"/>
          <w:i/>
          <w:sz w:val="24"/>
          <w:szCs w:val="24"/>
        </w:rPr>
        <w:lastRenderedPageBreak/>
        <w:t>infrastruktury może w całości wykraczać poza zakres zasad pomocy państwa, pod warunkiem że użytkowanie do celów działalności gospodarczej ma charakter czysto pomocniczy, tj. działalności bezpośrednio powiązanej z eksploatacją infrastruktury, koniecznej do eksploatacji infrastruktury lub nieodłącznie związanej z podstawowym wykorzystaniem o charakterze niegospodarczym. Uznaje się, że taka sytuacja ma miejsce, gdy działalność gospodarcza pochłania takie same nakłady jak podstawowa działalność o charakterze niegospodarczym, takie jak materiały, sprzęt, siła robocza lub aktywa trwałe.</w:t>
      </w:r>
      <w:r w:rsidRPr="00E071F3">
        <w:rPr>
          <w:rFonts w:cstheme="minorHAnsi"/>
          <w:sz w:val="24"/>
          <w:szCs w:val="24"/>
        </w:rPr>
        <w:t xml:space="preserve"> </w:t>
      </w:r>
      <w:r w:rsidRPr="00E071F3">
        <w:rPr>
          <w:rFonts w:cstheme="minorHAnsi"/>
          <w:i/>
          <w:sz w:val="24"/>
          <w:szCs w:val="24"/>
        </w:rPr>
        <w:t xml:space="preserve">Działalność gospodarcza o charakterze pomocniczym musi mieć ograniczony zakres, </w:t>
      </w:r>
      <w:r w:rsidRPr="00E071F3">
        <w:rPr>
          <w:rFonts w:cstheme="minorHAnsi"/>
          <w:b/>
          <w:i/>
          <w:sz w:val="24"/>
          <w:szCs w:val="24"/>
        </w:rPr>
        <w:t>w odniesieniu do wydajności infrastruktury (w tym względzie użytkowanie infrastruktury do celów gospodarczych można uznać za działalność pomocniczą, jeżeli wydajność przydzielana co roku na taką działalność nie przekracza 20 % całkowitej rocznej wydajności infrastruktury).</w:t>
      </w:r>
      <w:r>
        <w:rPr>
          <w:rFonts w:cstheme="minorHAnsi"/>
          <w:b/>
          <w:i/>
          <w:sz w:val="24"/>
          <w:szCs w:val="24"/>
        </w:rPr>
        <w:br/>
      </w:r>
      <w:r w:rsidRPr="00E071F3">
        <w:rPr>
          <w:rFonts w:cstheme="minorHAnsi"/>
          <w:sz w:val="24"/>
          <w:szCs w:val="24"/>
        </w:rPr>
        <w:t>Zachowanie ww. proporcji maksymalnie 20 % na działalność pomocniczą i dodatkową jest wymagane i powinno być utrzymane nie krócej niż 10 lat od otrzymania pomocy.</w:t>
      </w:r>
      <w:bookmarkEnd w:id="71"/>
      <w:r w:rsidR="005D7B2E">
        <w:rPr>
          <w:rFonts w:cstheme="minorHAnsi"/>
          <w:sz w:val="24"/>
          <w:szCs w:val="24"/>
        </w:rPr>
        <w:br/>
      </w:r>
    </w:p>
    <w:p w14:paraId="3B890340" w14:textId="77777777" w:rsidR="00132E8A" w:rsidRPr="00E071F3" w:rsidRDefault="00132E8A" w:rsidP="00132E8A">
      <w:pPr>
        <w:pStyle w:val="Akapitzlist"/>
        <w:numPr>
          <w:ilvl w:val="0"/>
          <w:numId w:val="52"/>
        </w:numPr>
        <w:spacing w:before="0" w:after="0" w:line="240" w:lineRule="auto"/>
        <w:rPr>
          <w:b/>
          <w:bCs/>
          <w:sz w:val="24"/>
          <w:szCs w:val="24"/>
        </w:rPr>
      </w:pPr>
      <w:r w:rsidRPr="007306FA">
        <w:rPr>
          <w:rFonts w:eastAsia="Times New Roman" w:cstheme="minorHAnsi"/>
          <w:b/>
          <w:sz w:val="24"/>
          <w:szCs w:val="24"/>
          <w:lang w:eastAsia="pl-PL"/>
        </w:rPr>
        <w:t xml:space="preserve">Dofinansowanie, które stanowi pomoc de </w:t>
      </w:r>
      <w:proofErr w:type="spellStart"/>
      <w:r w:rsidRPr="007306FA">
        <w:rPr>
          <w:rFonts w:eastAsia="Times New Roman" w:cstheme="minorHAnsi"/>
          <w:b/>
          <w:sz w:val="24"/>
          <w:szCs w:val="24"/>
          <w:lang w:eastAsia="pl-PL"/>
        </w:rPr>
        <w:t>minimis</w:t>
      </w:r>
      <w:proofErr w:type="spellEnd"/>
      <w:r w:rsidRPr="005D7B2E">
        <w:rPr>
          <w:rFonts w:ascii="Calibri" w:eastAsia="Times New Roman" w:hAnsi="Calibri" w:cs="Calibri"/>
          <w:sz w:val="24"/>
          <w:szCs w:val="24"/>
          <w:lang w:eastAsia="pl-PL"/>
        </w:rPr>
        <w:t>–</w:t>
      </w:r>
      <w:r w:rsidRPr="005D7B2E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</w:t>
      </w:r>
      <w:bookmarkStart w:id="72" w:name="_Hlk133576488"/>
      <w:r w:rsidRPr="005D7B2E">
        <w:rPr>
          <w:rFonts w:ascii="Calibri" w:eastAsia="Times New Roman" w:hAnsi="Calibri" w:cs="Calibri"/>
          <w:sz w:val="24"/>
          <w:szCs w:val="24"/>
          <w:lang w:eastAsia="pl-PL"/>
        </w:rPr>
        <w:t>na podstawie Rozporządzenia Komisji (UE) nr 1407/2013 z dnia 18 grudnia 2013 r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w sprawie stosowania art. 107 </w:t>
      </w:r>
      <w:r w:rsidRPr="005D7B2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i 108 Traktatu o funkcjonowaniu Unii Europejskiej do pomocy de </w:t>
      </w:r>
      <w:proofErr w:type="spellStart"/>
      <w:r w:rsidRPr="005D7B2E">
        <w:rPr>
          <w:rFonts w:ascii="Calibri" w:eastAsia="Times New Roman" w:hAnsi="Calibri" w:cs="Calibri"/>
          <w:sz w:val="24"/>
          <w:szCs w:val="24"/>
          <w:lang w:eastAsia="pl-PL"/>
        </w:rPr>
        <w:t>minimis</w:t>
      </w:r>
      <w:proofErr w:type="spellEnd"/>
      <w:r w:rsidRPr="005D7B2E">
        <w:rPr>
          <w:rFonts w:ascii="Calibri" w:eastAsia="Times New Roman" w:hAnsi="Calibri" w:cs="Calibri"/>
          <w:sz w:val="24"/>
          <w:szCs w:val="24"/>
          <w:lang w:eastAsia="pl-PL"/>
        </w:rPr>
        <w:t xml:space="preserve"> oraz krajowego Rozporządzenia Ministra Funduszy i Polityki Regionalnej z dnia 29</w:t>
      </w:r>
      <w:r w:rsidRPr="005D7B2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</w:t>
      </w:r>
      <w:r w:rsidRPr="005D7B2E">
        <w:rPr>
          <w:rFonts w:ascii="Calibri" w:eastAsia="Times New Roman" w:hAnsi="Calibri" w:cs="Calibri"/>
          <w:sz w:val="24"/>
          <w:szCs w:val="24"/>
          <w:lang w:eastAsia="pl-PL"/>
        </w:rPr>
        <w:t xml:space="preserve">września 2022 r. w sprawie udzielania pomocy de </w:t>
      </w:r>
      <w:proofErr w:type="spellStart"/>
      <w:r w:rsidRPr="005D7B2E">
        <w:rPr>
          <w:rFonts w:ascii="Calibri" w:eastAsia="Times New Roman" w:hAnsi="Calibri" w:cs="Calibri"/>
          <w:sz w:val="24"/>
          <w:szCs w:val="24"/>
          <w:lang w:eastAsia="pl-PL"/>
        </w:rPr>
        <w:t>minimis</w:t>
      </w:r>
      <w:proofErr w:type="spellEnd"/>
      <w:r w:rsidRPr="005D7B2E">
        <w:rPr>
          <w:rFonts w:ascii="Calibri" w:eastAsia="Times New Roman" w:hAnsi="Calibri" w:cs="Calibri"/>
          <w:sz w:val="24"/>
          <w:szCs w:val="24"/>
          <w:lang w:eastAsia="pl-PL"/>
        </w:rPr>
        <w:t xml:space="preserve"> w ramach regionalnych programów na lata 2021–2027</w:t>
      </w:r>
      <w:bookmarkEnd w:id="72"/>
      <w:r w:rsidRPr="005D7B2E">
        <w:rPr>
          <w:rFonts w:ascii="Calibri" w:eastAsia="Times New Roman" w:hAnsi="Calibri" w:cs="Calibri"/>
          <w:sz w:val="24"/>
          <w:szCs w:val="24"/>
          <w:lang w:eastAsia="pl-PL"/>
        </w:rPr>
        <w:t xml:space="preserve"> (Dz. U. z 2022 r. poz. 2062).</w:t>
      </w:r>
    </w:p>
    <w:p w14:paraId="124E71D7" w14:textId="77777777" w:rsidR="00132E8A" w:rsidRPr="007C4516" w:rsidRDefault="00132E8A" w:rsidP="00132E8A">
      <w:pPr>
        <w:numPr>
          <w:ilvl w:val="0"/>
          <w:numId w:val="54"/>
        </w:numPr>
        <w:tabs>
          <w:tab w:val="left" w:pos="993"/>
        </w:tabs>
        <w:spacing w:before="240" w:after="240" w:line="240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Beneficjentami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mogą zostać podmioty, jeśli prowadzą działalność gospodarczą związaną z przedmiotem projektu, w rozumieniu przepisów UE polegającą na oferowaniu towarów i usług na danym rynku oraz spełniają warunki określone w ww. Rozporządzeniu krajowym.</w:t>
      </w:r>
    </w:p>
    <w:p w14:paraId="6671F26F" w14:textId="77777777" w:rsidR="00132E8A" w:rsidRPr="007C4516" w:rsidRDefault="00132E8A" w:rsidP="00132E8A">
      <w:pPr>
        <w:numPr>
          <w:ilvl w:val="0"/>
          <w:numId w:val="54"/>
        </w:numPr>
        <w:tabs>
          <w:tab w:val="left" w:pos="709"/>
        </w:tabs>
        <w:spacing w:before="240" w:after="240" w:line="240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Wartość brutto wnioskowanej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łącznie z wartością innej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otrzymanej przez jedno przedsiębiorstwo w okresie bieżącego roku podatkowego oraz dwóch poprzednich lat podatkowych nie może przekroczyć kwoty stanowiącej równowartość 200</w:t>
      </w:r>
      <w:r>
        <w:rPr>
          <w:rFonts w:eastAsia="Times New Roman" w:cstheme="minorHAnsi"/>
          <w:sz w:val="24"/>
          <w:szCs w:val="24"/>
          <w:lang w:eastAsia="pl-PL"/>
        </w:rPr>
        <w:t xml:space="preserve"> 000 EUR.</w:t>
      </w:r>
    </w:p>
    <w:p w14:paraId="3C6E8868" w14:textId="77777777" w:rsidR="00132E8A" w:rsidRPr="007C4516" w:rsidRDefault="00132E8A" w:rsidP="00132E8A">
      <w:pPr>
        <w:numPr>
          <w:ilvl w:val="0"/>
          <w:numId w:val="54"/>
        </w:numPr>
        <w:spacing w:before="0" w:after="0" w:line="240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Weryfikacja możliwej do udzielenia Wnioskodawcy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odbywa się dwukrotnie: </w:t>
      </w:r>
    </w:p>
    <w:p w14:paraId="7773CFD3" w14:textId="77777777" w:rsidR="00132E8A" w:rsidRPr="007C4516" w:rsidRDefault="00132E8A" w:rsidP="00132E8A">
      <w:pPr>
        <w:spacing w:before="0" w:after="0" w:line="240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- wstępnie </w:t>
      </w:r>
      <w:bookmarkStart w:id="73" w:name="_Hlk129671506"/>
      <w:r w:rsidRPr="007C4516">
        <w:rPr>
          <w:rFonts w:eastAsia="Times New Roman" w:cstheme="minorHAnsi"/>
          <w:sz w:val="24"/>
          <w:szCs w:val="24"/>
          <w:lang w:eastAsia="pl-PL"/>
        </w:rPr>
        <w:t xml:space="preserve">podczas oceny formalnej </w:t>
      </w:r>
      <w:bookmarkEnd w:id="73"/>
      <w:r w:rsidRPr="007C4516">
        <w:rPr>
          <w:rFonts w:eastAsia="Times New Roman" w:cstheme="minorHAnsi"/>
          <w:sz w:val="24"/>
          <w:szCs w:val="24"/>
          <w:lang w:eastAsia="pl-PL"/>
        </w:rPr>
        <w:t xml:space="preserve">biorąc pod uwagę stan na dzień złożenia wniosku o dofinansowanie oraz </w:t>
      </w:r>
    </w:p>
    <w:p w14:paraId="30F8CDE2" w14:textId="77777777" w:rsidR="00132E8A" w:rsidRPr="007C4516" w:rsidRDefault="00132E8A" w:rsidP="00132E8A">
      <w:pPr>
        <w:spacing w:before="0" w:after="120" w:line="240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- po raz drugi przed podpisaniem umowy o dofinansowanie – biorąc pod uwagę stan na dzień podpisania umowy o dofinansowanie. </w:t>
      </w:r>
    </w:p>
    <w:p w14:paraId="53FF373C" w14:textId="77777777" w:rsidR="00132E8A" w:rsidRPr="007C4516" w:rsidRDefault="00132E8A" w:rsidP="00132E8A">
      <w:pPr>
        <w:spacing w:before="0" w:after="120" w:line="240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>Wnioskodawca nie może przekroczyć limi</w:t>
      </w:r>
      <w:r>
        <w:rPr>
          <w:rFonts w:eastAsia="Times New Roman" w:cstheme="minorHAnsi"/>
          <w:sz w:val="24"/>
          <w:szCs w:val="24"/>
          <w:lang w:eastAsia="pl-PL"/>
        </w:rPr>
        <w:t xml:space="preserve">tu pomocy de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wynikającego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z Rozporządzenia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MFiPR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oraz Rozporządzenia nr 1407/2013 na każdym z tych dwóch etapów weryfikacji, z zastrzeżeniem pkt. d).</w:t>
      </w:r>
    </w:p>
    <w:p w14:paraId="00F6D45D" w14:textId="5C3E8D42" w:rsidR="00132E8A" w:rsidRPr="007C4516" w:rsidRDefault="00132E8A" w:rsidP="00132E8A">
      <w:pPr>
        <w:numPr>
          <w:ilvl w:val="0"/>
          <w:numId w:val="54"/>
        </w:numPr>
        <w:spacing w:before="0" w:after="120" w:line="240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 przypadku, gdy podczas oceny formalnej kwota dofinansowania w zakresie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łącznie z inną pomocą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>, którą wnioskodawca otrzymał z różnych źródeł i w różnych forma</w:t>
      </w:r>
      <w:r>
        <w:rPr>
          <w:rFonts w:eastAsia="Times New Roman" w:cstheme="minorHAnsi"/>
          <w:sz w:val="24"/>
          <w:szCs w:val="24"/>
          <w:lang w:eastAsia="pl-PL"/>
        </w:rPr>
        <w:t>ch w danym roku podatkowym oraz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>w dwóch poprzednich latach podatkowych –</w:t>
      </w:r>
      <w:r>
        <w:rPr>
          <w:rFonts w:eastAsia="Times New Roman" w:cstheme="minorHAnsi"/>
          <w:sz w:val="24"/>
          <w:szCs w:val="24"/>
          <w:lang w:eastAsia="pl-PL"/>
        </w:rPr>
        <w:t xml:space="preserve"> przekroczy dopuszczalny limit,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>a harmonogram naboru wskazuje, iż prz</w:t>
      </w:r>
      <w:r>
        <w:rPr>
          <w:rFonts w:eastAsia="Times New Roman" w:cstheme="minorHAnsi"/>
          <w:sz w:val="24"/>
          <w:szCs w:val="24"/>
          <w:lang w:eastAsia="pl-PL"/>
        </w:rPr>
        <w:t xml:space="preserve">ewidywany termin zawarcia umowy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o dofinansowanie projektu może nastąpić w kolejnym roku kalendarzowym, ION </w:t>
      </w:r>
      <w:r w:rsidRPr="007C4516">
        <w:rPr>
          <w:rFonts w:eastAsia="Times New Roman" w:cstheme="minorHAnsi"/>
          <w:sz w:val="24"/>
          <w:szCs w:val="24"/>
          <w:lang w:eastAsia="pl-PL"/>
        </w:rPr>
        <w:lastRenderedPageBreak/>
        <w:t>nie bierze pod uwagę wartości otrzymanej pomocy w drugim roku przed złożeniem wniosku.</w:t>
      </w:r>
    </w:p>
    <w:p w14:paraId="183DA5EA" w14:textId="77777777" w:rsidR="00132E8A" w:rsidRPr="00432F25" w:rsidRDefault="00132E8A" w:rsidP="00132E8A">
      <w:pPr>
        <w:numPr>
          <w:ilvl w:val="0"/>
          <w:numId w:val="54"/>
        </w:numPr>
        <w:tabs>
          <w:tab w:val="left" w:pos="709"/>
        </w:tabs>
        <w:spacing w:before="240" w:after="240" w:line="240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 w:rsidRPr="00432F25">
        <w:rPr>
          <w:rFonts w:eastAsia="Times New Roman" w:cstheme="minorHAnsi"/>
          <w:sz w:val="24"/>
          <w:szCs w:val="24"/>
          <w:lang w:eastAsia="pl-PL"/>
        </w:rPr>
        <w:t xml:space="preserve">Na etapie opracowania wniosku o dofinansowanie do ustalenia wartości limitu pomocy de </w:t>
      </w:r>
      <w:proofErr w:type="spellStart"/>
      <w:r w:rsidRPr="00432F25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432F25">
        <w:rPr>
          <w:rFonts w:eastAsia="Times New Roman" w:cstheme="minorHAnsi"/>
          <w:sz w:val="24"/>
          <w:szCs w:val="24"/>
          <w:lang w:eastAsia="pl-PL"/>
        </w:rPr>
        <w:t xml:space="preserve"> objętej wnioskiem należy przyjąć kurs </w:t>
      </w:r>
      <w:r w:rsidRPr="00432F2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 euro = </w:t>
      </w:r>
      <w:r w:rsidRPr="002272B3">
        <w:rPr>
          <w:rFonts w:eastAsia="Times New Roman" w:cstheme="minorHAnsi"/>
          <w:b/>
          <w:bCs/>
          <w:sz w:val="24"/>
          <w:szCs w:val="24"/>
          <w:lang w:eastAsia="pl-PL"/>
        </w:rPr>
        <w:t>4,59 zł</w:t>
      </w:r>
      <w:r w:rsidRPr="002272B3">
        <w:rPr>
          <w:rFonts w:eastAsia="Times New Roman" w:cstheme="minorHAnsi"/>
          <w:sz w:val="24"/>
          <w:szCs w:val="24"/>
          <w:lang w:eastAsia="pl-PL"/>
        </w:rPr>
        <w:t>.</w:t>
      </w:r>
      <w:r w:rsidRPr="00432F25">
        <w:rPr>
          <w:rFonts w:eastAsia="Times New Roman" w:cstheme="minorHAnsi"/>
          <w:sz w:val="24"/>
          <w:szCs w:val="24"/>
          <w:lang w:eastAsia="pl-PL"/>
        </w:rPr>
        <w:t xml:space="preserve"> Ostateczna wartość pomocy de </w:t>
      </w:r>
      <w:proofErr w:type="spellStart"/>
      <w:r w:rsidRPr="00432F25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432F25">
        <w:rPr>
          <w:rFonts w:eastAsia="Times New Roman" w:cstheme="minorHAnsi"/>
          <w:sz w:val="24"/>
          <w:szCs w:val="24"/>
          <w:lang w:eastAsia="pl-PL"/>
        </w:rPr>
        <w:t xml:space="preserve"> ustalona zostanie według kursu średniego walut obcych, ogłaszanego przez Narodowy Bank Polski obowiązujący w dniu podpisania umowy o dofinansowanie projektu, co może oznaczać zmniejszenie dofinansowania.</w:t>
      </w:r>
    </w:p>
    <w:p w14:paraId="1012C958" w14:textId="77777777" w:rsidR="00132E8A" w:rsidRPr="007C4516" w:rsidRDefault="00132E8A" w:rsidP="00132E8A">
      <w:pPr>
        <w:numPr>
          <w:ilvl w:val="0"/>
          <w:numId w:val="54"/>
        </w:numPr>
        <w:tabs>
          <w:tab w:val="left" w:pos="709"/>
        </w:tabs>
        <w:spacing w:before="240" w:after="240" w:line="240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Niespełnienie kryteriów narzuconych regułami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skutkować będzie odmową uznania wydatków za kwalifikowane lub negatywną oceną projektu.</w:t>
      </w:r>
    </w:p>
    <w:p w14:paraId="3BC2F0F3" w14:textId="77777777" w:rsidR="00132E8A" w:rsidRPr="009B06FD" w:rsidRDefault="00132E8A" w:rsidP="00132E8A">
      <w:pPr>
        <w:numPr>
          <w:ilvl w:val="0"/>
          <w:numId w:val="54"/>
        </w:numPr>
        <w:spacing w:before="120" w:after="120" w:line="240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Beneficjent, który otrzymał dofinansowanie stanowiące pomoc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jest zobowiązany do przechowywania dokumentów przez okres 10 lat od dnia zawarcia umowy o dofinansowanie projektu, lecz nie krócej niż trzy lata od daty zamknięcia programu.</w:t>
      </w:r>
    </w:p>
    <w:p w14:paraId="32BF2AF0" w14:textId="1D454E89" w:rsidR="00132E8A" w:rsidRDefault="00132E8A" w:rsidP="002A324A">
      <w:pPr>
        <w:spacing w:after="120" w:line="24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46489A">
        <w:rPr>
          <w:rFonts w:eastAsia="Times New Roman" w:cstheme="minorHAnsi"/>
          <w:sz w:val="24"/>
          <w:szCs w:val="24"/>
          <w:lang w:eastAsia="pl-PL"/>
        </w:rPr>
        <w:t xml:space="preserve">W przypadku zmiany przepisów unijnych lub krajowych określających zasady udzielania pomocy de </w:t>
      </w:r>
      <w:proofErr w:type="spellStart"/>
      <w:r w:rsidRPr="0046489A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46489A">
        <w:rPr>
          <w:rFonts w:eastAsia="Times New Roman" w:cstheme="minorHAnsi"/>
          <w:sz w:val="24"/>
          <w:szCs w:val="24"/>
          <w:lang w:eastAsia="pl-PL"/>
        </w:rPr>
        <w:t xml:space="preserve"> zastosowanie będą miały przepisy obowiązujące na dzień udzielenia pomocy.</w:t>
      </w:r>
    </w:p>
    <w:p w14:paraId="2A732199" w14:textId="5C7F1349" w:rsidR="002A324A" w:rsidRPr="002A324A" w:rsidRDefault="00132E8A" w:rsidP="00753545">
      <w:pPr>
        <w:pStyle w:val="Akapitzlist"/>
        <w:numPr>
          <w:ilvl w:val="0"/>
          <w:numId w:val="52"/>
        </w:numPr>
        <w:spacing w:before="120" w:after="120"/>
        <w:rPr>
          <w:sz w:val="24"/>
          <w:szCs w:val="24"/>
        </w:rPr>
      </w:pPr>
      <w:r w:rsidRPr="007306FA">
        <w:rPr>
          <w:rFonts w:eastAsia="Times New Roman" w:cstheme="minorHAnsi"/>
          <w:b/>
          <w:sz w:val="24"/>
          <w:szCs w:val="24"/>
          <w:lang w:eastAsia="pl-PL"/>
        </w:rPr>
        <w:t xml:space="preserve">Dofinansowanie, które stanowi pomoc publiczną </w:t>
      </w:r>
      <w:r w:rsidRPr="007306FA">
        <w:rPr>
          <w:rFonts w:eastAsia="Times New Roman" w:cstheme="minorHAnsi"/>
          <w:sz w:val="24"/>
          <w:szCs w:val="24"/>
          <w:lang w:eastAsia="pl-PL"/>
        </w:rPr>
        <w:t>–</w:t>
      </w:r>
      <w:r w:rsidRPr="0019076E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74" w:name="_Hlk133565534"/>
      <w:bookmarkStart w:id="75" w:name="_Hlk133564847"/>
      <w:r w:rsidRPr="007C4516"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Pr="00927BF4">
        <w:rPr>
          <w:sz w:val="24"/>
          <w:szCs w:val="24"/>
        </w:rPr>
        <w:t>Rozporządzeni</w:t>
      </w:r>
      <w:r>
        <w:rPr>
          <w:sz w:val="24"/>
          <w:szCs w:val="24"/>
        </w:rPr>
        <w:t>a</w:t>
      </w:r>
      <w:r w:rsidRPr="00927BF4">
        <w:rPr>
          <w:sz w:val="24"/>
          <w:szCs w:val="24"/>
        </w:rPr>
        <w:t xml:space="preserve"> Komisji (UE) nr 651/2014 z dnia 17 czerwca 2014 r. uznające niektóre rodzaje pomocy za zgodne z rynkiem wewnętrznym w zastosowaniu art. 107 i 108 Traktatu </w:t>
      </w:r>
      <w:bookmarkEnd w:id="74"/>
      <w:r w:rsidRPr="00927BF4">
        <w:rPr>
          <w:sz w:val="24"/>
          <w:szCs w:val="24"/>
        </w:rPr>
        <w:t>(GBER).</w:t>
      </w:r>
      <w:bookmarkEnd w:id="75"/>
      <w:r w:rsidR="00753545">
        <w:rPr>
          <w:sz w:val="24"/>
          <w:szCs w:val="24"/>
        </w:rPr>
        <w:t xml:space="preserve"> </w:t>
      </w:r>
      <w:r w:rsidR="00753545">
        <w:rPr>
          <w:sz w:val="24"/>
          <w:szCs w:val="24"/>
        </w:rPr>
        <w:br/>
      </w:r>
      <w:r w:rsidR="00753545">
        <w:rPr>
          <w:sz w:val="24"/>
          <w:szCs w:val="24"/>
        </w:rPr>
        <w:br/>
      </w:r>
      <w:r w:rsidR="002A324A" w:rsidRPr="002A324A">
        <w:rPr>
          <w:sz w:val="24"/>
          <w:szCs w:val="24"/>
        </w:rPr>
        <w:t xml:space="preserve">W każdym przypadku ostateczna decyzja dot. ewentualnej konieczności, zasad </w:t>
      </w:r>
    </w:p>
    <w:p w14:paraId="764B3AF4" w14:textId="0A00B7F6" w:rsidR="00132E8A" w:rsidRPr="00132E8A" w:rsidRDefault="002A324A" w:rsidP="002A324A">
      <w:pPr>
        <w:pStyle w:val="Akapitzlist"/>
        <w:spacing w:before="120" w:after="120"/>
        <w:rPr>
          <w:sz w:val="24"/>
          <w:szCs w:val="24"/>
        </w:rPr>
      </w:pPr>
      <w:r w:rsidRPr="002A324A">
        <w:rPr>
          <w:sz w:val="24"/>
          <w:szCs w:val="24"/>
        </w:rPr>
        <w:t xml:space="preserve">i możliwości udzielenia pomocy </w:t>
      </w:r>
      <w:r>
        <w:rPr>
          <w:sz w:val="24"/>
          <w:szCs w:val="24"/>
        </w:rPr>
        <w:t xml:space="preserve">publicznej lub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</w:t>
      </w:r>
      <w:r w:rsidRPr="002A324A">
        <w:rPr>
          <w:sz w:val="24"/>
          <w:szCs w:val="24"/>
        </w:rPr>
        <w:t xml:space="preserve">w całym projekcie lub jego części oraz zastosowanej podstawy prawnej udzielenia pomocy, należeć będzie do </w:t>
      </w:r>
      <w:r>
        <w:rPr>
          <w:sz w:val="24"/>
          <w:szCs w:val="24"/>
        </w:rPr>
        <w:t>ION</w:t>
      </w:r>
      <w:r w:rsidRPr="002A32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A324A">
        <w:rPr>
          <w:sz w:val="24"/>
          <w:szCs w:val="24"/>
        </w:rPr>
        <w:t>W szczególnych przypadkach ION zastrzega sobie prawo wystąpienia o opinię do Prezesa Urzędu Ochrony Konkurencji i Konsumentów w Warszawie.</w:t>
      </w:r>
    </w:p>
    <w:p w14:paraId="1AE03442" w14:textId="0E172617" w:rsidR="00590467" w:rsidRPr="008A19B8" w:rsidRDefault="00380F8B" w:rsidP="002A324A">
      <w:pPr>
        <w:pStyle w:val="Nagwek3"/>
        <w:numPr>
          <w:ilvl w:val="1"/>
          <w:numId w:val="27"/>
        </w:numPr>
        <w:spacing w:before="0" w:after="100" w:afterAutospacing="1"/>
        <w:rPr>
          <w:rFonts w:eastAsia="Times New Roman"/>
          <w:lang w:eastAsia="pl-PL"/>
        </w:rPr>
      </w:pPr>
      <w:r w:rsidRPr="008A19B8">
        <w:rPr>
          <w:rFonts w:eastAsia="Times New Roman"/>
          <w:lang w:eastAsia="pl-PL"/>
        </w:rPr>
        <w:t xml:space="preserve"> </w:t>
      </w:r>
      <w:bookmarkStart w:id="76" w:name="_Toc132181833"/>
      <w:r w:rsidR="00590467" w:rsidRPr="008A19B8">
        <w:rPr>
          <w:rFonts w:eastAsia="Times New Roman"/>
          <w:lang w:eastAsia="pl-PL"/>
        </w:rPr>
        <w:t>INNE</w:t>
      </w:r>
      <w:bookmarkEnd w:id="76"/>
    </w:p>
    <w:p w14:paraId="3D3DF491" w14:textId="0055C39F" w:rsidR="00A33B6A" w:rsidRPr="004E67BB" w:rsidRDefault="00B97A9E" w:rsidP="009C3477">
      <w:pPr>
        <w:pStyle w:val="Akapitzlist"/>
        <w:numPr>
          <w:ilvl w:val="2"/>
          <w:numId w:val="27"/>
        </w:numPr>
        <w:tabs>
          <w:tab w:val="left" w:pos="709"/>
        </w:tabs>
        <w:spacing w:before="120" w:after="240"/>
        <w:rPr>
          <w:lang w:eastAsia="pl-PL"/>
        </w:rPr>
      </w:pPr>
      <w:r w:rsidRPr="00800DAC">
        <w:rPr>
          <w:rFonts w:eastAsia="Times New Roman" w:cstheme="minorHAnsi"/>
          <w:b/>
          <w:sz w:val="24"/>
          <w:szCs w:val="24"/>
          <w:lang w:eastAsia="pl-PL"/>
        </w:rPr>
        <w:t>W zakresie</w:t>
      </w:r>
      <w:r w:rsidR="009F4E8F" w:rsidRPr="00800DAC">
        <w:rPr>
          <w:rFonts w:eastAsia="Times New Roman" w:cstheme="minorHAnsi"/>
          <w:b/>
          <w:sz w:val="24"/>
          <w:szCs w:val="24"/>
          <w:lang w:eastAsia="pl-PL"/>
        </w:rPr>
        <w:t xml:space="preserve"> infrastruktury przedszkolnej</w:t>
      </w:r>
      <w:r w:rsidR="009F4E8F" w:rsidRPr="004E67BB">
        <w:rPr>
          <w:rFonts w:eastAsia="Times New Roman" w:cstheme="minorHAnsi"/>
          <w:sz w:val="24"/>
          <w:szCs w:val="24"/>
          <w:lang w:eastAsia="pl-PL"/>
        </w:rPr>
        <w:t>:</w:t>
      </w:r>
    </w:p>
    <w:p w14:paraId="79A6E8DB" w14:textId="7024524E" w:rsidR="004E67BB" w:rsidRPr="004E67BB" w:rsidRDefault="004E67BB" w:rsidP="001E46F9">
      <w:pPr>
        <w:pStyle w:val="Akapitzlist"/>
        <w:numPr>
          <w:ilvl w:val="0"/>
          <w:numId w:val="48"/>
        </w:numPr>
        <w:spacing w:after="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4E67BB">
        <w:rPr>
          <w:rStyle w:val="markedcontent"/>
          <w:rFonts w:cstheme="minorHAnsi"/>
          <w:sz w:val="24"/>
          <w:szCs w:val="24"/>
        </w:rPr>
        <w:t>Budowa nowych obiektów dopuszczalna jest wyłącznie w sytuacji, gdy została ona potwierdzona analizą potrzeb uwzględniającą sytuację demograficzną oraz specyfikę regionu.</w:t>
      </w:r>
    </w:p>
    <w:p w14:paraId="5721598E" w14:textId="77777777" w:rsidR="004E67BB" w:rsidRPr="004E67BB" w:rsidRDefault="004E67BB" w:rsidP="001E46F9">
      <w:pPr>
        <w:pStyle w:val="Akapitzlist"/>
        <w:numPr>
          <w:ilvl w:val="0"/>
          <w:numId w:val="48"/>
        </w:numPr>
        <w:spacing w:after="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4E67BB">
        <w:rPr>
          <w:rStyle w:val="markedcontent"/>
          <w:rFonts w:cstheme="minorHAnsi"/>
          <w:sz w:val="24"/>
          <w:szCs w:val="24"/>
        </w:rPr>
        <w:t>Brak możliwości wsparcia przedszkoli specjalnych.</w:t>
      </w:r>
    </w:p>
    <w:p w14:paraId="5206D8A9" w14:textId="4DEC36F8" w:rsidR="004E67BB" w:rsidRPr="004E67BB" w:rsidRDefault="004E67BB" w:rsidP="001E46F9">
      <w:pPr>
        <w:pStyle w:val="Akapitzlist"/>
        <w:numPr>
          <w:ilvl w:val="0"/>
          <w:numId w:val="48"/>
        </w:numPr>
        <w:spacing w:after="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4E67BB">
        <w:rPr>
          <w:rStyle w:val="markedcontent"/>
          <w:rFonts w:cstheme="minorHAnsi"/>
          <w:sz w:val="24"/>
          <w:szCs w:val="24"/>
        </w:rPr>
        <w:t>Wsparcie w zakresie TIK możliwe do realizacji jako element projektu</w:t>
      </w:r>
      <w:r w:rsidR="00191DF9">
        <w:rPr>
          <w:rStyle w:val="markedcontent"/>
          <w:rFonts w:cstheme="minorHAnsi"/>
          <w:sz w:val="24"/>
          <w:szCs w:val="24"/>
        </w:rPr>
        <w:t xml:space="preserve"> </w:t>
      </w:r>
      <w:r w:rsidR="00B97A9E">
        <w:rPr>
          <w:rStyle w:val="markedcontent"/>
          <w:rFonts w:cstheme="minorHAnsi"/>
          <w:sz w:val="24"/>
          <w:szCs w:val="24"/>
        </w:rPr>
        <w:br/>
      </w:r>
      <w:r w:rsidRPr="004E67BB">
        <w:rPr>
          <w:rStyle w:val="markedcontent"/>
          <w:rFonts w:cstheme="minorHAnsi"/>
          <w:sz w:val="24"/>
          <w:szCs w:val="24"/>
        </w:rPr>
        <w:t>z zastrzeżeniem, że maksymalne koszty przeznaczone na ten cel nie przekraczają</w:t>
      </w:r>
      <w:r w:rsidR="00FB5255">
        <w:rPr>
          <w:rStyle w:val="markedcontent"/>
          <w:rFonts w:cstheme="minorHAnsi"/>
          <w:sz w:val="24"/>
          <w:szCs w:val="24"/>
        </w:rPr>
        <w:t xml:space="preserve"> </w:t>
      </w:r>
      <w:r w:rsidRPr="004E67BB">
        <w:rPr>
          <w:rStyle w:val="markedcontent"/>
          <w:rFonts w:cstheme="minorHAnsi"/>
          <w:sz w:val="24"/>
          <w:szCs w:val="24"/>
        </w:rPr>
        <w:t>30% kosztów kwalifikowalnych projektu (wsparcie nie obejmuje TIK na potrzeby administracyjnego funkcjonowania jednostki).</w:t>
      </w:r>
    </w:p>
    <w:p w14:paraId="3795B804" w14:textId="4BCF1A71" w:rsidR="004E67BB" w:rsidRPr="004E67BB" w:rsidRDefault="004E67BB" w:rsidP="001E46F9">
      <w:pPr>
        <w:pStyle w:val="Akapitzlist"/>
        <w:numPr>
          <w:ilvl w:val="0"/>
          <w:numId w:val="48"/>
        </w:numPr>
        <w:spacing w:after="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4E67BB">
        <w:rPr>
          <w:rStyle w:val="markedcontent"/>
          <w:rFonts w:cstheme="minorHAnsi"/>
          <w:sz w:val="24"/>
          <w:szCs w:val="24"/>
        </w:rPr>
        <w:t>Inwestycje infrastrukturalne w edukacji przedszkolne</w:t>
      </w:r>
      <w:r w:rsidR="00B97A9E">
        <w:rPr>
          <w:rStyle w:val="markedcontent"/>
          <w:rFonts w:cstheme="minorHAnsi"/>
          <w:sz w:val="24"/>
          <w:szCs w:val="24"/>
        </w:rPr>
        <w:t>j muszą być</w:t>
      </w:r>
      <w:r w:rsidRPr="004E67BB">
        <w:rPr>
          <w:rStyle w:val="markedcontent"/>
          <w:rFonts w:cstheme="minorHAnsi"/>
          <w:sz w:val="24"/>
          <w:szCs w:val="24"/>
        </w:rPr>
        <w:t xml:space="preserve"> komplementarne z celami EFS+.</w:t>
      </w:r>
    </w:p>
    <w:p w14:paraId="1B1DEEE5" w14:textId="77777777" w:rsidR="004E67BB" w:rsidRPr="00B97A9E" w:rsidRDefault="004E67BB" w:rsidP="001E46F9">
      <w:pPr>
        <w:pStyle w:val="Akapitzlist"/>
        <w:numPr>
          <w:ilvl w:val="0"/>
          <w:numId w:val="48"/>
        </w:numPr>
        <w:spacing w:after="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4E67BB">
        <w:rPr>
          <w:rStyle w:val="markedcontent"/>
          <w:rFonts w:cstheme="minorHAnsi"/>
          <w:sz w:val="24"/>
          <w:szCs w:val="24"/>
        </w:rPr>
        <w:t>Jeden podmiot uprawniony do ubiegania się o wsparcie w obszarze dotyczącym przedszkoli może być w danym naborze samodzielnym wnioskodawcą lub liderem lub partnerem wyłącznie w jednym projekcie.</w:t>
      </w:r>
    </w:p>
    <w:p w14:paraId="688B62CF" w14:textId="45E2C6E7" w:rsidR="00B97A9E" w:rsidRPr="00B97A9E" w:rsidRDefault="00B97A9E" w:rsidP="005A1BDD">
      <w:pPr>
        <w:pStyle w:val="Akapitzlist"/>
        <w:numPr>
          <w:ilvl w:val="0"/>
          <w:numId w:val="48"/>
        </w:numPr>
        <w:spacing w:after="36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B97A9E">
        <w:rPr>
          <w:rStyle w:val="markedcontent"/>
          <w:rFonts w:eastAsia="Times New Roman" w:cstheme="minorHAnsi"/>
          <w:sz w:val="24"/>
          <w:szCs w:val="24"/>
          <w:lang w:eastAsia="pl-PL"/>
        </w:rPr>
        <w:lastRenderedPageBreak/>
        <w:t>Wsparcie w infrastrukturę przedszkolną będzie uwzględniało zapewnienie preferencji w kryteriach dedykowanych dla projektów i odbiorców z obszarów strategicznych: Bieszczad i Roztocza</w:t>
      </w:r>
      <w:r>
        <w:rPr>
          <w:rStyle w:val="markedcontent"/>
          <w:rFonts w:eastAsia="Times New Roman" w:cstheme="minorHAnsi"/>
          <w:sz w:val="24"/>
          <w:szCs w:val="24"/>
          <w:lang w:eastAsia="pl-PL"/>
        </w:rPr>
        <w:t>.</w:t>
      </w:r>
    </w:p>
    <w:p w14:paraId="5B9872A7" w14:textId="5DE71667" w:rsidR="004E67BB" w:rsidRPr="00800DAC" w:rsidRDefault="003C4AB9" w:rsidP="009F4E8F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Style w:val="markedcontent"/>
          <w:rFonts w:eastAsia="Times New Roman" w:cstheme="minorHAnsi"/>
          <w:b/>
          <w:sz w:val="24"/>
          <w:szCs w:val="24"/>
          <w:lang w:eastAsia="pl-PL"/>
        </w:rPr>
      </w:pPr>
      <w:r w:rsidRPr="00800DAC">
        <w:rPr>
          <w:rStyle w:val="markedcontent"/>
          <w:rFonts w:cstheme="minorHAnsi"/>
          <w:b/>
          <w:sz w:val="24"/>
          <w:szCs w:val="24"/>
        </w:rPr>
        <w:t>W zak</w:t>
      </w:r>
      <w:r w:rsidR="00B97A9E" w:rsidRPr="00800DAC">
        <w:rPr>
          <w:rStyle w:val="markedcontent"/>
          <w:rFonts w:cstheme="minorHAnsi"/>
          <w:b/>
          <w:sz w:val="24"/>
          <w:szCs w:val="24"/>
        </w:rPr>
        <w:t>resie</w:t>
      </w:r>
      <w:r w:rsidR="004E67BB" w:rsidRPr="00800DAC">
        <w:rPr>
          <w:rStyle w:val="markedcontent"/>
          <w:rFonts w:cstheme="minorHAnsi"/>
          <w:b/>
          <w:sz w:val="24"/>
          <w:szCs w:val="24"/>
        </w:rPr>
        <w:t xml:space="preserve"> infrastruktury szkolnictwa ogólnego:</w:t>
      </w:r>
    </w:p>
    <w:p w14:paraId="0E58A095" w14:textId="77777777" w:rsidR="004E67BB" w:rsidRPr="004E67BB" w:rsidRDefault="004E67BB" w:rsidP="001E46F9">
      <w:pPr>
        <w:pStyle w:val="Akapitzlist"/>
        <w:numPr>
          <w:ilvl w:val="0"/>
          <w:numId w:val="51"/>
        </w:num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4E67BB">
        <w:rPr>
          <w:rStyle w:val="markedcontent"/>
          <w:rFonts w:cstheme="minorHAnsi"/>
          <w:sz w:val="24"/>
          <w:szCs w:val="24"/>
        </w:rPr>
        <w:t>Budowa nowych obiektów dopuszczalna jest wyłącznie w sytuacji, gdy została ona potwierdzona analizą potrzeb uwzględniającą sytuację demograficzną oraz specyfikę regionu.</w:t>
      </w:r>
    </w:p>
    <w:p w14:paraId="17D5932F" w14:textId="29ECA15E" w:rsidR="004E67BB" w:rsidRPr="004E67BB" w:rsidRDefault="004E67BB" w:rsidP="001E46F9">
      <w:pPr>
        <w:pStyle w:val="Akapitzlist"/>
        <w:numPr>
          <w:ilvl w:val="0"/>
          <w:numId w:val="51"/>
        </w:num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4E67BB">
        <w:rPr>
          <w:rStyle w:val="markedcontent"/>
          <w:rFonts w:cstheme="minorHAnsi"/>
          <w:sz w:val="24"/>
          <w:szCs w:val="24"/>
        </w:rPr>
        <w:t>Brak możliwości finasowania infrastruktury, która nie będzie wykorzystywana do nauczania przedmiotów zgodnie z modelem STEAM (</w:t>
      </w:r>
      <w:r w:rsidR="00BB4A0A" w:rsidRPr="009447E4">
        <w:rPr>
          <w:rFonts w:cstheme="minorHAnsi"/>
          <w:sz w:val="24"/>
          <w:szCs w:val="24"/>
        </w:rPr>
        <w:t>nie dotyczy infrastruktury mającej na celu dostosowanie do potrzeb osób ze specjalnymi potrzebami edukacyjnymi</w:t>
      </w:r>
      <w:r w:rsidR="00BB4A0A" w:rsidRPr="00BB4A0A">
        <w:rPr>
          <w:rFonts w:cstheme="minorHAnsi"/>
          <w:sz w:val="24"/>
          <w:szCs w:val="24"/>
        </w:rPr>
        <w:t xml:space="preserve"> oraz przyszkolnej infrastruktury sportowej</w:t>
      </w:r>
      <w:r w:rsidRPr="004E67BB">
        <w:rPr>
          <w:rStyle w:val="markedcontent"/>
          <w:rFonts w:cstheme="minorHAnsi"/>
          <w:sz w:val="24"/>
          <w:szCs w:val="24"/>
        </w:rPr>
        <w:t>).</w:t>
      </w:r>
    </w:p>
    <w:p w14:paraId="444D696A" w14:textId="77777777" w:rsidR="004E67BB" w:rsidRPr="004E67BB" w:rsidRDefault="004E67BB" w:rsidP="001E46F9">
      <w:pPr>
        <w:pStyle w:val="Akapitzlist"/>
        <w:numPr>
          <w:ilvl w:val="0"/>
          <w:numId w:val="51"/>
        </w:num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4E67BB">
        <w:rPr>
          <w:rStyle w:val="markedcontent"/>
          <w:rFonts w:cstheme="minorHAnsi"/>
          <w:sz w:val="24"/>
          <w:szCs w:val="24"/>
        </w:rPr>
        <w:t>Brak możliwości wsparcia szkół specjalnych.</w:t>
      </w:r>
    </w:p>
    <w:p w14:paraId="7338F7AB" w14:textId="4A53FDB6" w:rsidR="004E67BB" w:rsidRDefault="004E67BB" w:rsidP="001E46F9">
      <w:pPr>
        <w:pStyle w:val="Akapitzlist"/>
        <w:numPr>
          <w:ilvl w:val="0"/>
          <w:numId w:val="51"/>
        </w:num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4E67BB">
        <w:rPr>
          <w:rStyle w:val="markedcontent"/>
          <w:rFonts w:cstheme="minorHAnsi"/>
          <w:sz w:val="24"/>
          <w:szCs w:val="24"/>
        </w:rPr>
        <w:t>Wsparcie w zakresie TIK możliwe do r</w:t>
      </w:r>
      <w:r w:rsidR="00C724B6">
        <w:rPr>
          <w:rStyle w:val="markedcontent"/>
          <w:rFonts w:cstheme="minorHAnsi"/>
          <w:sz w:val="24"/>
          <w:szCs w:val="24"/>
        </w:rPr>
        <w:t>ealizacji jako element projektu</w:t>
      </w:r>
      <w:r w:rsidR="00191DF9">
        <w:rPr>
          <w:rStyle w:val="markedcontent"/>
          <w:rFonts w:cstheme="minorHAnsi"/>
          <w:sz w:val="24"/>
          <w:szCs w:val="24"/>
        </w:rPr>
        <w:t xml:space="preserve"> </w:t>
      </w:r>
      <w:r w:rsidR="00B97A9E">
        <w:rPr>
          <w:rStyle w:val="markedcontent"/>
          <w:rFonts w:cstheme="minorHAnsi"/>
          <w:sz w:val="24"/>
          <w:szCs w:val="24"/>
        </w:rPr>
        <w:br/>
      </w:r>
      <w:r w:rsidRPr="004E67BB">
        <w:rPr>
          <w:rStyle w:val="markedcontent"/>
          <w:rFonts w:cstheme="minorHAnsi"/>
          <w:sz w:val="24"/>
          <w:szCs w:val="24"/>
        </w:rPr>
        <w:t>z zastrzeżeniem, że maksymalne koszty przeznaczone na ten cel nie przekraczają 30% kosztów kwalifikowalnych projektu (wsparcie nie obejmuje TIK na potrzeby administracyjnego funkcjonowania jednostki).</w:t>
      </w:r>
    </w:p>
    <w:p w14:paraId="56D97ECE" w14:textId="13390630" w:rsidR="004E67BB" w:rsidRPr="00C1375A" w:rsidRDefault="004E67BB" w:rsidP="001E46F9">
      <w:pPr>
        <w:pStyle w:val="Akapitzlist"/>
        <w:numPr>
          <w:ilvl w:val="0"/>
          <w:numId w:val="51"/>
        </w:num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C1375A">
        <w:rPr>
          <w:rStyle w:val="markedcontent"/>
          <w:rFonts w:cstheme="minorHAnsi"/>
          <w:sz w:val="24"/>
          <w:szCs w:val="24"/>
        </w:rPr>
        <w:t xml:space="preserve">Wsparcie infrastruktury sportowej </w:t>
      </w:r>
      <w:r w:rsidR="00BB4A0A" w:rsidRPr="00C1375A">
        <w:rPr>
          <w:rStyle w:val="markedcontent"/>
          <w:rFonts w:cstheme="minorHAnsi"/>
          <w:sz w:val="24"/>
          <w:szCs w:val="24"/>
        </w:rPr>
        <w:t xml:space="preserve">możliwe </w:t>
      </w:r>
      <w:r w:rsidRPr="00C1375A">
        <w:rPr>
          <w:rStyle w:val="markedcontent"/>
          <w:rFonts w:cstheme="minorHAnsi"/>
          <w:sz w:val="24"/>
          <w:szCs w:val="24"/>
        </w:rPr>
        <w:t xml:space="preserve">wyłącznie jako część większego projektu </w:t>
      </w:r>
      <w:bookmarkStart w:id="77" w:name="_Hlk126748069"/>
      <w:r w:rsidR="00254151" w:rsidRPr="00C1375A">
        <w:rPr>
          <w:rFonts w:cstheme="minorHAnsi"/>
          <w:bCs/>
          <w:sz w:val="24"/>
          <w:szCs w:val="24"/>
        </w:rPr>
        <w:t xml:space="preserve">pod warunkiem, że </w:t>
      </w:r>
      <w:r w:rsidR="00BB4A0A" w:rsidRPr="00C1375A">
        <w:rPr>
          <w:rFonts w:cstheme="minorHAnsi"/>
          <w:bCs/>
          <w:sz w:val="24"/>
          <w:szCs w:val="24"/>
        </w:rPr>
        <w:t>wynika z analizy potrzeb</w:t>
      </w:r>
      <w:bookmarkEnd w:id="77"/>
      <w:r w:rsidR="00BB4A0A" w:rsidRPr="00C1375A">
        <w:rPr>
          <w:rFonts w:cstheme="minorHAnsi"/>
          <w:bCs/>
          <w:sz w:val="24"/>
          <w:szCs w:val="24"/>
        </w:rPr>
        <w:t xml:space="preserve"> </w:t>
      </w:r>
      <w:r w:rsidR="00C1375A">
        <w:rPr>
          <w:rFonts w:cstheme="minorHAnsi"/>
          <w:bCs/>
          <w:sz w:val="24"/>
          <w:szCs w:val="24"/>
        </w:rPr>
        <w:t>oraz służyć</w:t>
      </w:r>
      <w:r w:rsidR="00254151" w:rsidRPr="00C1375A">
        <w:rPr>
          <w:rFonts w:cstheme="minorHAnsi"/>
          <w:bCs/>
          <w:sz w:val="24"/>
          <w:szCs w:val="24"/>
        </w:rPr>
        <w:t xml:space="preserve"> b</w:t>
      </w:r>
      <w:r w:rsidR="00C1375A">
        <w:rPr>
          <w:rFonts w:cstheme="minorHAnsi"/>
          <w:bCs/>
          <w:sz w:val="24"/>
          <w:szCs w:val="24"/>
        </w:rPr>
        <w:t>ę</w:t>
      </w:r>
      <w:r w:rsidR="00254151" w:rsidRPr="00C1375A">
        <w:rPr>
          <w:rFonts w:cstheme="minorHAnsi"/>
          <w:bCs/>
          <w:sz w:val="24"/>
          <w:szCs w:val="24"/>
        </w:rPr>
        <w:t xml:space="preserve">dzie zarówno </w:t>
      </w:r>
      <w:r w:rsidR="00C1375A" w:rsidRPr="00C1375A">
        <w:rPr>
          <w:rFonts w:cstheme="minorHAnsi"/>
          <w:bCs/>
          <w:sz w:val="24"/>
          <w:szCs w:val="24"/>
        </w:rPr>
        <w:t xml:space="preserve">do działań </w:t>
      </w:r>
      <w:r w:rsidR="00254151" w:rsidRPr="00C1375A">
        <w:rPr>
          <w:rFonts w:cstheme="minorHAnsi"/>
          <w:bCs/>
          <w:sz w:val="24"/>
          <w:szCs w:val="24"/>
        </w:rPr>
        <w:t>w o</w:t>
      </w:r>
      <w:r w:rsidR="00C1375A" w:rsidRPr="00C1375A">
        <w:rPr>
          <w:rFonts w:cstheme="minorHAnsi"/>
          <w:bCs/>
          <w:sz w:val="24"/>
          <w:szCs w:val="24"/>
        </w:rPr>
        <w:t>bszarze edukacji jak i włączenia</w:t>
      </w:r>
      <w:r w:rsidR="00C1375A">
        <w:rPr>
          <w:rFonts w:cstheme="minorHAnsi"/>
          <w:bCs/>
          <w:sz w:val="24"/>
          <w:szCs w:val="24"/>
        </w:rPr>
        <w:t xml:space="preserve"> oraz</w:t>
      </w:r>
      <w:r w:rsidR="00C724B6">
        <w:rPr>
          <w:rFonts w:cstheme="minorHAnsi"/>
          <w:bCs/>
          <w:sz w:val="24"/>
          <w:szCs w:val="24"/>
        </w:rPr>
        <w:t xml:space="preserve"> integracji społecznej</w:t>
      </w:r>
      <w:r w:rsidR="00191DF9">
        <w:rPr>
          <w:rFonts w:cstheme="minorHAnsi"/>
          <w:bCs/>
          <w:sz w:val="24"/>
          <w:szCs w:val="24"/>
        </w:rPr>
        <w:t xml:space="preserve"> </w:t>
      </w:r>
      <w:r w:rsidR="00C1375A">
        <w:rPr>
          <w:rFonts w:cstheme="minorHAnsi"/>
          <w:bCs/>
          <w:sz w:val="24"/>
          <w:szCs w:val="24"/>
        </w:rPr>
        <w:br/>
      </w:r>
      <w:r w:rsidR="00BB4A0A" w:rsidRPr="00C1375A">
        <w:rPr>
          <w:rFonts w:cstheme="minorHAnsi"/>
          <w:bCs/>
          <w:sz w:val="24"/>
          <w:szCs w:val="24"/>
        </w:rPr>
        <w:t>(</w:t>
      </w:r>
      <w:r w:rsidRPr="00C1375A">
        <w:rPr>
          <w:rStyle w:val="markedcontent"/>
          <w:rFonts w:cstheme="minorHAnsi"/>
          <w:sz w:val="24"/>
          <w:szCs w:val="24"/>
        </w:rPr>
        <w:t>z zastrzeżeniem, że maksymalne koszty przeznaczone na ten rodzaj wsparcia nie przekraczają 30% kosztów kwalifikowalnych projektu</w:t>
      </w:r>
      <w:r w:rsidR="00BB4A0A" w:rsidRPr="00C1375A">
        <w:rPr>
          <w:rStyle w:val="markedcontent"/>
          <w:rFonts w:cstheme="minorHAnsi"/>
          <w:sz w:val="24"/>
          <w:szCs w:val="24"/>
        </w:rPr>
        <w:t>)</w:t>
      </w:r>
      <w:r w:rsidRPr="00C1375A">
        <w:rPr>
          <w:rStyle w:val="markedcontent"/>
          <w:rFonts w:cstheme="minorHAnsi"/>
          <w:sz w:val="24"/>
          <w:szCs w:val="24"/>
        </w:rPr>
        <w:t>.</w:t>
      </w:r>
    </w:p>
    <w:p w14:paraId="2B195FA9" w14:textId="2D3DCC85" w:rsidR="004E67BB" w:rsidRPr="004E67BB" w:rsidRDefault="004E67BB" w:rsidP="001E46F9">
      <w:pPr>
        <w:pStyle w:val="Akapitzlist"/>
        <w:numPr>
          <w:ilvl w:val="0"/>
          <w:numId w:val="51"/>
        </w:numPr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4E67BB">
        <w:rPr>
          <w:rStyle w:val="markedcontent"/>
          <w:rFonts w:cstheme="minorHAnsi"/>
          <w:sz w:val="24"/>
          <w:szCs w:val="24"/>
        </w:rPr>
        <w:t>Inwestycje infrastru</w:t>
      </w:r>
      <w:r w:rsidR="00B97A9E">
        <w:rPr>
          <w:rStyle w:val="markedcontent"/>
          <w:rFonts w:cstheme="minorHAnsi"/>
          <w:sz w:val="24"/>
          <w:szCs w:val="24"/>
        </w:rPr>
        <w:t>kturalne w edukacji ogólnej muszą być</w:t>
      </w:r>
      <w:r w:rsidR="00C724B6">
        <w:rPr>
          <w:rStyle w:val="markedcontent"/>
          <w:rFonts w:cstheme="minorHAnsi"/>
          <w:sz w:val="24"/>
          <w:szCs w:val="24"/>
        </w:rPr>
        <w:t xml:space="preserve"> komplementarne</w:t>
      </w:r>
      <w:r w:rsidR="00B97A9E">
        <w:rPr>
          <w:rStyle w:val="markedcontent"/>
          <w:rFonts w:cstheme="minorHAnsi"/>
          <w:sz w:val="24"/>
          <w:szCs w:val="24"/>
        </w:rPr>
        <w:br/>
      </w:r>
      <w:r w:rsidRPr="004E67BB">
        <w:rPr>
          <w:rStyle w:val="markedcontent"/>
          <w:rFonts w:cstheme="minorHAnsi"/>
          <w:sz w:val="24"/>
          <w:szCs w:val="24"/>
        </w:rPr>
        <w:t>z celami EFS+.</w:t>
      </w:r>
    </w:p>
    <w:p w14:paraId="3D00D4BB" w14:textId="6BF01726" w:rsidR="004E67BB" w:rsidRPr="004E67BB" w:rsidRDefault="004E67BB" w:rsidP="00531466">
      <w:pPr>
        <w:pStyle w:val="Akapitzlist"/>
        <w:numPr>
          <w:ilvl w:val="0"/>
          <w:numId w:val="51"/>
        </w:numPr>
        <w:spacing w:after="240" w:line="240" w:lineRule="auto"/>
        <w:rPr>
          <w:rStyle w:val="markedcontent"/>
          <w:rFonts w:cstheme="minorHAnsi"/>
          <w:sz w:val="24"/>
          <w:szCs w:val="24"/>
        </w:rPr>
      </w:pPr>
      <w:r w:rsidRPr="004E67BB">
        <w:rPr>
          <w:rStyle w:val="markedcontent"/>
          <w:rFonts w:cstheme="minorHAnsi"/>
          <w:sz w:val="24"/>
          <w:szCs w:val="24"/>
        </w:rPr>
        <w:t>Jeden podmiot uprawniony do ubiegania się o wsparcie w obszarze dotyczącym szkół ogólnych może być w danym naborze samodzielnym wnioskodawcą lub liderem lub partnerem wyłącznie w jednym projekcie</w:t>
      </w:r>
      <w:r>
        <w:rPr>
          <w:rStyle w:val="markedcontent"/>
          <w:rFonts w:cstheme="minorHAnsi"/>
          <w:sz w:val="24"/>
          <w:szCs w:val="24"/>
        </w:rPr>
        <w:t>.</w:t>
      </w:r>
    </w:p>
    <w:p w14:paraId="6ED01456" w14:textId="2F7CF0AC" w:rsidR="004E67BB" w:rsidRPr="00800DAC" w:rsidRDefault="00B97A9E" w:rsidP="00B35419">
      <w:pPr>
        <w:pStyle w:val="Akapitzlist"/>
        <w:numPr>
          <w:ilvl w:val="2"/>
          <w:numId w:val="27"/>
        </w:numPr>
        <w:spacing w:after="0" w:line="240" w:lineRule="auto"/>
        <w:ind w:left="709" w:hanging="709"/>
        <w:rPr>
          <w:rStyle w:val="markedcontent"/>
          <w:rFonts w:eastAsia="Times New Roman" w:cstheme="minorHAnsi"/>
          <w:b/>
          <w:sz w:val="24"/>
          <w:szCs w:val="24"/>
          <w:lang w:eastAsia="pl-PL"/>
        </w:rPr>
      </w:pPr>
      <w:bookmarkStart w:id="78" w:name="_Hlk132288127"/>
      <w:r w:rsidRPr="00800DAC">
        <w:rPr>
          <w:rStyle w:val="markedcontent"/>
          <w:rFonts w:cstheme="minorHAnsi"/>
          <w:b/>
          <w:sz w:val="24"/>
          <w:szCs w:val="24"/>
        </w:rPr>
        <w:t>W zakresie</w:t>
      </w:r>
      <w:r w:rsidR="004E67BB" w:rsidRPr="00800DAC">
        <w:rPr>
          <w:rStyle w:val="markedcontent"/>
          <w:rFonts w:cstheme="minorHAnsi"/>
          <w:b/>
          <w:sz w:val="24"/>
          <w:szCs w:val="24"/>
        </w:rPr>
        <w:t xml:space="preserve"> infrast</w:t>
      </w:r>
      <w:r w:rsidR="00FB5255" w:rsidRPr="00800DAC">
        <w:rPr>
          <w:rStyle w:val="markedcontent"/>
          <w:rFonts w:cstheme="minorHAnsi"/>
          <w:b/>
          <w:sz w:val="24"/>
          <w:szCs w:val="24"/>
        </w:rPr>
        <w:t>ruktury szkolnictwa zawodowego</w:t>
      </w:r>
      <w:bookmarkEnd w:id="78"/>
      <w:r w:rsidR="004E67BB" w:rsidRPr="00800DAC">
        <w:rPr>
          <w:rStyle w:val="markedcontent"/>
          <w:rFonts w:cstheme="minorHAnsi"/>
          <w:b/>
          <w:sz w:val="24"/>
          <w:szCs w:val="24"/>
        </w:rPr>
        <w:t>:</w:t>
      </w:r>
    </w:p>
    <w:p w14:paraId="3A29CE01" w14:textId="77E58C09" w:rsidR="004E67BB" w:rsidRPr="004E67BB" w:rsidRDefault="004E67BB" w:rsidP="001E46F9">
      <w:pPr>
        <w:pStyle w:val="Akapitzlist"/>
        <w:numPr>
          <w:ilvl w:val="0"/>
          <w:numId w:val="49"/>
        </w:numPr>
        <w:spacing w:after="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4E67BB">
        <w:rPr>
          <w:rStyle w:val="markedcontent"/>
          <w:rFonts w:cstheme="minorHAnsi"/>
          <w:sz w:val="24"/>
          <w:szCs w:val="24"/>
        </w:rPr>
        <w:t xml:space="preserve">Budowa nowych obiektów szkół zawodowych dopuszczalna jest wyłącznie </w:t>
      </w:r>
      <w:r w:rsidR="00800DAC">
        <w:rPr>
          <w:rStyle w:val="markedcontent"/>
          <w:rFonts w:cstheme="minorHAnsi"/>
          <w:sz w:val="24"/>
          <w:szCs w:val="24"/>
        </w:rPr>
        <w:br/>
      </w:r>
      <w:r w:rsidRPr="004E67BB">
        <w:rPr>
          <w:rStyle w:val="markedcontent"/>
          <w:rFonts w:cstheme="minorHAnsi"/>
          <w:sz w:val="24"/>
          <w:szCs w:val="24"/>
        </w:rPr>
        <w:t>w sytuacji, gdy została ona potwierdzona analizą potrzeb uwzględniającą sytuację demograficzną oraz specyfikę regionu.</w:t>
      </w:r>
    </w:p>
    <w:p w14:paraId="147C8203" w14:textId="77777777" w:rsidR="004E67BB" w:rsidRPr="004E67BB" w:rsidRDefault="004E67BB" w:rsidP="001E46F9">
      <w:pPr>
        <w:pStyle w:val="Akapitzlist"/>
        <w:numPr>
          <w:ilvl w:val="0"/>
          <w:numId w:val="49"/>
        </w:numPr>
        <w:spacing w:after="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4E67BB">
        <w:rPr>
          <w:rStyle w:val="markedcontent"/>
          <w:rFonts w:cstheme="minorHAnsi"/>
          <w:sz w:val="24"/>
          <w:szCs w:val="24"/>
        </w:rPr>
        <w:t>Brak możliwości wsparcia specjalnych szkół zawodowych.</w:t>
      </w:r>
    </w:p>
    <w:p w14:paraId="0F6F1C76" w14:textId="0DAF1577" w:rsidR="004E67BB" w:rsidRPr="004E67BB" w:rsidRDefault="004E67BB" w:rsidP="001E46F9">
      <w:pPr>
        <w:pStyle w:val="Akapitzlist"/>
        <w:numPr>
          <w:ilvl w:val="0"/>
          <w:numId w:val="49"/>
        </w:numPr>
        <w:spacing w:after="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4E67BB">
        <w:rPr>
          <w:rStyle w:val="markedcontent"/>
          <w:rFonts w:cstheme="minorHAnsi"/>
          <w:sz w:val="24"/>
          <w:szCs w:val="24"/>
        </w:rPr>
        <w:t>Wsparcie w zakresie TIK możliwe do r</w:t>
      </w:r>
      <w:r w:rsidR="00C724B6">
        <w:rPr>
          <w:rStyle w:val="markedcontent"/>
          <w:rFonts w:cstheme="minorHAnsi"/>
          <w:sz w:val="24"/>
          <w:szCs w:val="24"/>
        </w:rPr>
        <w:t>ealizacji jako element projektu</w:t>
      </w:r>
      <w:r w:rsidR="00191DF9">
        <w:rPr>
          <w:rStyle w:val="markedcontent"/>
          <w:rFonts w:cstheme="minorHAnsi"/>
          <w:sz w:val="24"/>
          <w:szCs w:val="24"/>
        </w:rPr>
        <w:t xml:space="preserve"> </w:t>
      </w:r>
      <w:r w:rsidR="00B97A9E">
        <w:rPr>
          <w:rStyle w:val="markedcontent"/>
          <w:rFonts w:cstheme="minorHAnsi"/>
          <w:sz w:val="24"/>
          <w:szCs w:val="24"/>
        </w:rPr>
        <w:br/>
      </w:r>
      <w:r w:rsidRPr="004E67BB">
        <w:rPr>
          <w:rStyle w:val="markedcontent"/>
          <w:rFonts w:cstheme="minorHAnsi"/>
          <w:sz w:val="24"/>
          <w:szCs w:val="24"/>
        </w:rPr>
        <w:t>z zastrzeżeniem, że maksymalne koszty przeznaczone na ten cel nie przekraczają 30% kosztów kwalifikowalnych projektu (wsparcie nie obejmuje TIK na potrzeby administracyjnego funkcjonowania jednostki).</w:t>
      </w:r>
    </w:p>
    <w:p w14:paraId="4C6B8008" w14:textId="10D72849" w:rsidR="004E67BB" w:rsidRPr="004E67BB" w:rsidRDefault="00C1375A" w:rsidP="001E46F9">
      <w:pPr>
        <w:pStyle w:val="Akapitzlist"/>
        <w:numPr>
          <w:ilvl w:val="0"/>
          <w:numId w:val="49"/>
        </w:numPr>
        <w:spacing w:after="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C1375A">
        <w:rPr>
          <w:rStyle w:val="markedcontent"/>
          <w:rFonts w:cstheme="minorHAnsi"/>
          <w:sz w:val="24"/>
          <w:szCs w:val="24"/>
        </w:rPr>
        <w:t xml:space="preserve">Wsparcie infrastruktury sportowej możliwe wyłącznie jako część większego projektu </w:t>
      </w:r>
      <w:r w:rsidRPr="00C1375A">
        <w:rPr>
          <w:rFonts w:cstheme="minorHAnsi"/>
          <w:bCs/>
          <w:sz w:val="24"/>
          <w:szCs w:val="24"/>
        </w:rPr>
        <w:t xml:space="preserve">pod warunkiem, że wynika z analizy potrzeb </w:t>
      </w:r>
      <w:r>
        <w:rPr>
          <w:rFonts w:cstheme="minorHAnsi"/>
          <w:bCs/>
          <w:sz w:val="24"/>
          <w:szCs w:val="24"/>
        </w:rPr>
        <w:t>oraz służyć</w:t>
      </w:r>
      <w:r w:rsidRPr="00C1375A">
        <w:rPr>
          <w:rFonts w:cstheme="minorHAnsi"/>
          <w:bCs/>
          <w:sz w:val="24"/>
          <w:szCs w:val="24"/>
        </w:rPr>
        <w:t xml:space="preserve"> b</w:t>
      </w:r>
      <w:r>
        <w:rPr>
          <w:rFonts w:cstheme="minorHAnsi"/>
          <w:bCs/>
          <w:sz w:val="24"/>
          <w:szCs w:val="24"/>
        </w:rPr>
        <w:t>ę</w:t>
      </w:r>
      <w:r w:rsidRPr="00C1375A">
        <w:rPr>
          <w:rFonts w:cstheme="minorHAnsi"/>
          <w:bCs/>
          <w:sz w:val="24"/>
          <w:szCs w:val="24"/>
        </w:rPr>
        <w:t>dzie zarówno do działań w obszarze edukacji jak i włączenia</w:t>
      </w:r>
      <w:r>
        <w:rPr>
          <w:rFonts w:cstheme="minorHAnsi"/>
          <w:bCs/>
          <w:sz w:val="24"/>
          <w:szCs w:val="24"/>
        </w:rPr>
        <w:t xml:space="preserve"> oraz</w:t>
      </w:r>
      <w:r w:rsidRPr="00C1375A">
        <w:rPr>
          <w:rFonts w:cstheme="minorHAnsi"/>
          <w:bCs/>
          <w:sz w:val="24"/>
          <w:szCs w:val="24"/>
        </w:rPr>
        <w:t xml:space="preserve"> integracji społecznej</w:t>
      </w:r>
      <w:r w:rsidR="00191DF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br/>
      </w:r>
      <w:r w:rsidRPr="00C1375A">
        <w:rPr>
          <w:rFonts w:cstheme="minorHAnsi"/>
          <w:bCs/>
          <w:sz w:val="24"/>
          <w:szCs w:val="24"/>
        </w:rPr>
        <w:t>(</w:t>
      </w:r>
      <w:r w:rsidRPr="00C1375A">
        <w:rPr>
          <w:rStyle w:val="markedcontent"/>
          <w:rFonts w:cstheme="minorHAnsi"/>
          <w:sz w:val="24"/>
          <w:szCs w:val="24"/>
        </w:rPr>
        <w:t>z zastrzeżeniem, że maksymalne koszty przeznaczone na ten rodzaj wsparcia nie przekraczają 30% kosztów kwalifikowalnych projektu)</w:t>
      </w:r>
      <w:r w:rsidR="004E67BB" w:rsidRPr="004E67BB">
        <w:rPr>
          <w:rStyle w:val="markedcontent"/>
          <w:rFonts w:cstheme="minorHAnsi"/>
          <w:sz w:val="24"/>
          <w:szCs w:val="24"/>
        </w:rPr>
        <w:t>.</w:t>
      </w:r>
    </w:p>
    <w:p w14:paraId="2641D6C9" w14:textId="3C3A2164" w:rsidR="00B35419" w:rsidRPr="00FB5255" w:rsidRDefault="004E67BB" w:rsidP="00531466">
      <w:pPr>
        <w:pStyle w:val="Akapitzlist"/>
        <w:numPr>
          <w:ilvl w:val="0"/>
          <w:numId w:val="49"/>
        </w:numPr>
        <w:spacing w:after="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4E67BB">
        <w:rPr>
          <w:rStyle w:val="markedcontent"/>
          <w:rFonts w:cstheme="minorHAnsi"/>
          <w:sz w:val="24"/>
          <w:szCs w:val="24"/>
        </w:rPr>
        <w:t>I</w:t>
      </w:r>
      <w:r w:rsidR="00231B85">
        <w:rPr>
          <w:rStyle w:val="markedcontent"/>
          <w:rFonts w:cstheme="minorHAnsi"/>
          <w:sz w:val="24"/>
          <w:szCs w:val="24"/>
        </w:rPr>
        <w:t>nwestycje infrastrukturalne dotyczące</w:t>
      </w:r>
      <w:r w:rsidRPr="004E67BB">
        <w:rPr>
          <w:rStyle w:val="markedcontent"/>
          <w:rFonts w:cstheme="minorHAnsi"/>
          <w:sz w:val="24"/>
          <w:szCs w:val="24"/>
        </w:rPr>
        <w:t xml:space="preserve"> </w:t>
      </w:r>
      <w:r w:rsidR="00374BCF">
        <w:rPr>
          <w:rStyle w:val="markedcontent"/>
          <w:rFonts w:cstheme="minorHAnsi"/>
          <w:sz w:val="24"/>
          <w:szCs w:val="24"/>
        </w:rPr>
        <w:t>szkół zawodowych</w:t>
      </w:r>
      <w:r w:rsidR="00C8626A">
        <w:rPr>
          <w:rStyle w:val="markedcontent"/>
          <w:rFonts w:cstheme="minorHAnsi"/>
          <w:sz w:val="24"/>
          <w:szCs w:val="24"/>
        </w:rPr>
        <w:t xml:space="preserve"> muszą być</w:t>
      </w:r>
      <w:r w:rsidRPr="004E67BB">
        <w:rPr>
          <w:rStyle w:val="markedcontent"/>
          <w:rFonts w:cstheme="minorHAnsi"/>
          <w:sz w:val="24"/>
          <w:szCs w:val="24"/>
        </w:rPr>
        <w:t xml:space="preserve"> komplementarne z celami EFS+.</w:t>
      </w:r>
    </w:p>
    <w:p w14:paraId="3AA816D1" w14:textId="10888F59" w:rsidR="00FB5255" w:rsidRPr="00800DAC" w:rsidRDefault="00FB5255" w:rsidP="00531466">
      <w:pPr>
        <w:numPr>
          <w:ilvl w:val="2"/>
          <w:numId w:val="27"/>
        </w:num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00DAC">
        <w:rPr>
          <w:rFonts w:eastAsia="Times New Roman" w:cstheme="minorHAnsi"/>
          <w:b/>
          <w:sz w:val="24"/>
          <w:szCs w:val="24"/>
          <w:lang w:eastAsia="pl-PL"/>
        </w:rPr>
        <w:t>W zakresie infrastruktury szkolnictwa wyższego</w:t>
      </w:r>
      <w:r w:rsidR="00800DAC" w:rsidRPr="00800DAC">
        <w:rPr>
          <w:rFonts w:eastAsia="Times New Roman" w:cstheme="minorHAnsi"/>
          <w:b/>
          <w:sz w:val="24"/>
          <w:szCs w:val="24"/>
          <w:lang w:eastAsia="pl-PL"/>
        </w:rPr>
        <w:t>, w tym</w:t>
      </w:r>
      <w:r w:rsidRPr="00800DAC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2F2FD2DA" w14:textId="2036AC75" w:rsidR="00800DAC" w:rsidRPr="00800DAC" w:rsidRDefault="00800DAC" w:rsidP="00531466">
      <w:pPr>
        <w:pStyle w:val="Akapitzlist"/>
        <w:numPr>
          <w:ilvl w:val="0"/>
          <w:numId w:val="6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 zakresie infrastruktury</w:t>
      </w:r>
      <w:r w:rsidR="0075354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u</w:t>
      </w:r>
      <w:r w:rsidRPr="00800DAC">
        <w:rPr>
          <w:rFonts w:eastAsia="Times New Roman" w:cstheme="minorHAnsi"/>
          <w:b/>
          <w:bCs/>
          <w:sz w:val="24"/>
          <w:szCs w:val="24"/>
          <w:lang w:eastAsia="pl-PL"/>
        </w:rPr>
        <w:t>czelni zawodowych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0C53E72F" w14:textId="71E0DB6D" w:rsidR="00FB5255" w:rsidRPr="00FB5255" w:rsidRDefault="00FB5255" w:rsidP="00800DAC">
      <w:pPr>
        <w:numPr>
          <w:ilvl w:val="0"/>
          <w:numId w:val="60"/>
        </w:num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79" w:name="_Hlk132874123"/>
      <w:r w:rsidRPr="00FB5255">
        <w:rPr>
          <w:rFonts w:eastAsia="Times New Roman" w:cstheme="minorHAnsi"/>
          <w:sz w:val="24"/>
          <w:szCs w:val="24"/>
          <w:lang w:eastAsia="pl-PL"/>
        </w:rPr>
        <w:t xml:space="preserve">Budowa nowych obiektów </w:t>
      </w:r>
      <w:r w:rsidR="00753545">
        <w:rPr>
          <w:rFonts w:eastAsia="Times New Roman" w:cstheme="minorHAnsi"/>
          <w:sz w:val="24"/>
          <w:szCs w:val="24"/>
          <w:lang w:eastAsia="pl-PL"/>
        </w:rPr>
        <w:t>u</w:t>
      </w:r>
      <w:r w:rsidRPr="00FB5255">
        <w:rPr>
          <w:rFonts w:eastAsia="Times New Roman" w:cstheme="minorHAnsi"/>
          <w:sz w:val="24"/>
          <w:szCs w:val="24"/>
          <w:lang w:eastAsia="pl-PL"/>
        </w:rPr>
        <w:t xml:space="preserve">czelni zawodowych dopuszczalna jest wyłącznie </w:t>
      </w:r>
      <w:r w:rsidR="00531466">
        <w:rPr>
          <w:rFonts w:eastAsia="Times New Roman" w:cstheme="minorHAnsi"/>
          <w:sz w:val="24"/>
          <w:szCs w:val="24"/>
          <w:lang w:eastAsia="pl-PL"/>
        </w:rPr>
        <w:br/>
      </w:r>
      <w:r w:rsidRPr="00FB5255">
        <w:rPr>
          <w:rFonts w:eastAsia="Times New Roman" w:cstheme="minorHAnsi"/>
          <w:sz w:val="24"/>
          <w:szCs w:val="24"/>
          <w:lang w:eastAsia="pl-PL"/>
        </w:rPr>
        <w:t>w sytuacji, gdy została ona potwierdzona analizą potrzeb uwzględniającą sytuację demograficzną oraz specyfikę regionu.</w:t>
      </w:r>
    </w:p>
    <w:p w14:paraId="5EC007E1" w14:textId="77777777" w:rsidR="00FB5255" w:rsidRPr="00FB5255" w:rsidRDefault="00FB5255" w:rsidP="00800DAC">
      <w:pPr>
        <w:numPr>
          <w:ilvl w:val="0"/>
          <w:numId w:val="60"/>
        </w:num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80" w:name="_Hlk132873772"/>
      <w:bookmarkEnd w:id="79"/>
      <w:r w:rsidRPr="00FB5255">
        <w:rPr>
          <w:rFonts w:eastAsia="Times New Roman" w:cstheme="minorHAnsi"/>
          <w:sz w:val="24"/>
          <w:szCs w:val="24"/>
          <w:lang w:eastAsia="pl-PL"/>
        </w:rPr>
        <w:lastRenderedPageBreak/>
        <w:t xml:space="preserve">Wsparcie w zakresie TIK możliwe do realizacji jako element projektu </w:t>
      </w:r>
      <w:r w:rsidRPr="00FB5255">
        <w:rPr>
          <w:rFonts w:eastAsia="Times New Roman" w:cstheme="minorHAnsi"/>
          <w:sz w:val="24"/>
          <w:szCs w:val="24"/>
          <w:lang w:eastAsia="pl-PL"/>
        </w:rPr>
        <w:br/>
        <w:t>z zastrzeżeniem, że maksymalne koszty przeznaczone na ten cel nie przekraczają 30% kosztów kwalifikowalnych projektu (wsparcie nie obejmuje TIK na potrzeby administracyjnego funkcjonowania jednostki).</w:t>
      </w:r>
    </w:p>
    <w:p w14:paraId="07FB390E" w14:textId="77777777" w:rsidR="00FB5255" w:rsidRPr="00FB5255" w:rsidRDefault="00FB5255" w:rsidP="00800DAC">
      <w:pPr>
        <w:numPr>
          <w:ilvl w:val="0"/>
          <w:numId w:val="60"/>
        </w:num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81" w:name="_Hlk132874036"/>
      <w:bookmarkEnd w:id="80"/>
      <w:r w:rsidRPr="00FB5255">
        <w:rPr>
          <w:rFonts w:eastAsia="Times New Roman" w:cstheme="minorHAnsi"/>
          <w:sz w:val="24"/>
          <w:szCs w:val="24"/>
          <w:lang w:eastAsia="pl-PL"/>
        </w:rPr>
        <w:t xml:space="preserve">Wsparcie infrastruktury sportowej możliwe wyłącznie jako część większego projektu </w:t>
      </w:r>
      <w:r w:rsidRPr="00FB5255">
        <w:rPr>
          <w:rFonts w:eastAsia="Times New Roman" w:cstheme="minorHAnsi"/>
          <w:bCs/>
          <w:sz w:val="24"/>
          <w:szCs w:val="24"/>
          <w:lang w:eastAsia="pl-PL"/>
        </w:rPr>
        <w:t xml:space="preserve">pod warunkiem, że wynika z analizy potrzeb oraz służyć będzie zarówno do działań w obszarze edukacji jak i włączenia oraz integracji społecznej </w:t>
      </w:r>
      <w:r w:rsidRPr="00FB5255">
        <w:rPr>
          <w:rFonts w:eastAsia="Times New Roman" w:cstheme="minorHAnsi"/>
          <w:bCs/>
          <w:sz w:val="24"/>
          <w:szCs w:val="24"/>
          <w:lang w:eastAsia="pl-PL"/>
        </w:rPr>
        <w:br/>
        <w:t>(</w:t>
      </w:r>
      <w:r w:rsidRPr="00FB5255">
        <w:rPr>
          <w:rFonts w:eastAsia="Times New Roman" w:cstheme="minorHAnsi"/>
          <w:sz w:val="24"/>
          <w:szCs w:val="24"/>
          <w:lang w:eastAsia="pl-PL"/>
        </w:rPr>
        <w:t>z zastrzeżeniem, że maksymalne koszty przeznaczone na ten rodzaj wsparcia nie przekraczają 30% kosztów kwalifikowalnych projektu).</w:t>
      </w:r>
    </w:p>
    <w:bookmarkEnd w:id="81"/>
    <w:p w14:paraId="4BC87A4B" w14:textId="1C5F443E" w:rsidR="00FB5255" w:rsidRPr="00FB5255" w:rsidRDefault="00FB5255" w:rsidP="00800DAC">
      <w:pPr>
        <w:numPr>
          <w:ilvl w:val="0"/>
          <w:numId w:val="60"/>
        </w:num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5255">
        <w:rPr>
          <w:rFonts w:eastAsia="Times New Roman" w:cstheme="minorHAnsi"/>
          <w:sz w:val="24"/>
          <w:szCs w:val="24"/>
          <w:lang w:eastAsia="pl-PL"/>
        </w:rPr>
        <w:t xml:space="preserve">Inwestycje w infrastrukturę </w:t>
      </w:r>
      <w:r w:rsidR="00753545">
        <w:rPr>
          <w:rFonts w:eastAsia="Times New Roman" w:cstheme="minorHAnsi"/>
          <w:sz w:val="24"/>
          <w:szCs w:val="24"/>
          <w:lang w:eastAsia="pl-PL"/>
        </w:rPr>
        <w:t>u</w:t>
      </w:r>
      <w:r w:rsidRPr="00FB5255">
        <w:rPr>
          <w:rFonts w:eastAsia="Times New Roman" w:cstheme="minorHAnsi"/>
          <w:sz w:val="24"/>
          <w:szCs w:val="24"/>
          <w:lang w:eastAsia="pl-PL"/>
        </w:rPr>
        <w:t>czelni</w:t>
      </w:r>
      <w:r w:rsidR="002A324A">
        <w:rPr>
          <w:rFonts w:eastAsia="Times New Roman" w:cstheme="minorHAnsi"/>
          <w:sz w:val="24"/>
          <w:szCs w:val="24"/>
          <w:lang w:eastAsia="pl-PL"/>
        </w:rPr>
        <w:t xml:space="preserve"> zawodowych</w:t>
      </w:r>
      <w:r w:rsidRPr="00FB5255">
        <w:rPr>
          <w:rFonts w:eastAsia="Times New Roman" w:cstheme="minorHAnsi"/>
          <w:sz w:val="24"/>
          <w:szCs w:val="24"/>
          <w:lang w:eastAsia="pl-PL"/>
        </w:rPr>
        <w:t xml:space="preserve"> w zakresie dostosowania do potrzeb osób ze specjalnymi potrzebami edukacyjnymi możliwe gdy beneficjent nie korzystał ze wsparcia w ramach programu FERS na infrastrukturę objętą projektem.</w:t>
      </w:r>
    </w:p>
    <w:p w14:paraId="65086F87" w14:textId="121129E2" w:rsidR="00FB5255" w:rsidRPr="00FB5255" w:rsidRDefault="00FB5255" w:rsidP="00531466">
      <w:pPr>
        <w:numPr>
          <w:ilvl w:val="0"/>
          <w:numId w:val="60"/>
        </w:numPr>
        <w:spacing w:before="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5255">
        <w:rPr>
          <w:rFonts w:eastAsia="Times New Roman" w:cstheme="minorHAnsi"/>
          <w:sz w:val="24"/>
          <w:szCs w:val="24"/>
          <w:lang w:eastAsia="pl-PL"/>
        </w:rPr>
        <w:t xml:space="preserve">Inwestycje infrastrukturalne dotyczące </w:t>
      </w:r>
      <w:r w:rsidR="00753545">
        <w:rPr>
          <w:rFonts w:eastAsia="Times New Roman" w:cstheme="minorHAnsi"/>
          <w:sz w:val="24"/>
          <w:szCs w:val="24"/>
          <w:lang w:eastAsia="pl-PL"/>
        </w:rPr>
        <w:t>u</w:t>
      </w:r>
      <w:r w:rsidR="002A324A">
        <w:rPr>
          <w:rFonts w:eastAsia="Times New Roman" w:cstheme="minorHAnsi"/>
          <w:sz w:val="24"/>
          <w:szCs w:val="24"/>
          <w:lang w:eastAsia="pl-PL"/>
        </w:rPr>
        <w:t>czelni</w:t>
      </w:r>
      <w:r w:rsidRPr="00FB5255">
        <w:rPr>
          <w:rFonts w:eastAsia="Times New Roman" w:cstheme="minorHAnsi"/>
          <w:sz w:val="24"/>
          <w:szCs w:val="24"/>
          <w:lang w:eastAsia="pl-PL"/>
        </w:rPr>
        <w:t xml:space="preserve"> zawodowych muszą być komplementarne z celami EFS+.</w:t>
      </w:r>
    </w:p>
    <w:p w14:paraId="76A36127" w14:textId="59F253AA" w:rsidR="00800DAC" w:rsidRPr="00800DAC" w:rsidRDefault="00800DAC" w:rsidP="00800DAC">
      <w:pPr>
        <w:numPr>
          <w:ilvl w:val="0"/>
          <w:numId w:val="6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Pr="00800DA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zakresie infrastruktury </w:t>
      </w:r>
      <w:r w:rsidR="00753545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czelni akademickich</w:t>
      </w:r>
      <w:r w:rsidRPr="00800DAC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5FFED9CF" w14:textId="1D985DFD" w:rsidR="00800DAC" w:rsidRDefault="00800DAC" w:rsidP="00800DAC">
      <w:pPr>
        <w:numPr>
          <w:ilvl w:val="0"/>
          <w:numId w:val="62"/>
        </w:num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0DAC">
        <w:rPr>
          <w:rFonts w:eastAsia="Times New Roman" w:cstheme="minorHAnsi"/>
          <w:sz w:val="24"/>
          <w:szCs w:val="24"/>
          <w:lang w:eastAsia="pl-PL"/>
        </w:rPr>
        <w:t xml:space="preserve">Wsparcie w zakresie </w:t>
      </w:r>
      <w:r w:rsidR="00753545">
        <w:rPr>
          <w:rFonts w:eastAsia="Times New Roman" w:cstheme="minorHAnsi"/>
          <w:sz w:val="24"/>
          <w:szCs w:val="24"/>
          <w:lang w:eastAsia="pl-PL"/>
        </w:rPr>
        <w:t>u</w:t>
      </w:r>
      <w:r w:rsidRPr="00800DAC">
        <w:rPr>
          <w:rFonts w:eastAsia="Times New Roman" w:cstheme="minorHAnsi"/>
          <w:sz w:val="24"/>
          <w:szCs w:val="24"/>
          <w:lang w:eastAsia="pl-PL"/>
        </w:rPr>
        <w:t>czelni akademickich możliwe jest wyłącznie w zakresie dostosowania do potrzeb osób ze specjalnymi potrzebami edukacyjnymi</w:t>
      </w:r>
      <w:r w:rsidR="00E15588">
        <w:rPr>
          <w:rFonts w:eastAsia="Times New Roman" w:cstheme="minorHAnsi"/>
          <w:sz w:val="24"/>
          <w:szCs w:val="24"/>
          <w:lang w:eastAsia="pl-PL"/>
        </w:rPr>
        <w:t>, w tym:</w:t>
      </w:r>
    </w:p>
    <w:p w14:paraId="41D84EF7" w14:textId="1D1391C2" w:rsidR="00E15588" w:rsidRPr="009748D2" w:rsidRDefault="00E15588" w:rsidP="00E15588">
      <w:pPr>
        <w:pStyle w:val="Akapitzlist"/>
        <w:numPr>
          <w:ilvl w:val="0"/>
          <w:numId w:val="63"/>
        </w:num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748D2">
        <w:rPr>
          <w:rFonts w:eastAsia="Times New Roman" w:cstheme="minorHAnsi"/>
          <w:sz w:val="24"/>
          <w:szCs w:val="24"/>
          <w:lang w:eastAsia="pl-PL"/>
        </w:rPr>
        <w:t>Budowa nowych obiektów dopuszczalna jest wyłącznie w sytuacji, gdy została ona potwierdzona analizą potrzeb uwzględniającą sytuację demograficzną oraz specyfikę regionu.</w:t>
      </w:r>
    </w:p>
    <w:p w14:paraId="19E4E136" w14:textId="5007F7C0" w:rsidR="00026A5E" w:rsidRPr="009748D2" w:rsidRDefault="00026A5E" w:rsidP="00E15588">
      <w:pPr>
        <w:pStyle w:val="Akapitzlist"/>
        <w:numPr>
          <w:ilvl w:val="0"/>
          <w:numId w:val="63"/>
        </w:num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748D2">
        <w:rPr>
          <w:rFonts w:eastAsia="Times New Roman" w:cstheme="minorHAnsi"/>
          <w:sz w:val="24"/>
          <w:szCs w:val="24"/>
          <w:lang w:eastAsia="pl-PL"/>
        </w:rPr>
        <w:t xml:space="preserve">Wsparcie w zakresie TIK możliwe do realizacji jako element projektu </w:t>
      </w:r>
      <w:r w:rsidR="002A324A">
        <w:rPr>
          <w:rFonts w:eastAsia="Times New Roman" w:cstheme="minorHAnsi"/>
          <w:sz w:val="24"/>
          <w:szCs w:val="24"/>
          <w:lang w:eastAsia="pl-PL"/>
        </w:rPr>
        <w:br/>
      </w:r>
      <w:r w:rsidRPr="009748D2">
        <w:rPr>
          <w:rFonts w:eastAsia="Times New Roman" w:cstheme="minorHAnsi"/>
          <w:sz w:val="24"/>
          <w:szCs w:val="24"/>
          <w:lang w:eastAsia="pl-PL"/>
        </w:rPr>
        <w:t>z zastrzeżeniem, że maksymalne koszty przeznaczone na ten cel nie przekraczają 30% kosztów kwalifikowalnych projektu (wsparcie nie obejmuje TIK na potrzeby administracyjnego funkcjonowania jednostki).</w:t>
      </w:r>
    </w:p>
    <w:p w14:paraId="563D5579" w14:textId="1BFCD6CE" w:rsidR="00800DAC" w:rsidRPr="00800DAC" w:rsidRDefault="00800DAC" w:rsidP="00800DAC">
      <w:pPr>
        <w:numPr>
          <w:ilvl w:val="0"/>
          <w:numId w:val="62"/>
        </w:num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00DAC">
        <w:rPr>
          <w:rFonts w:eastAsia="Times New Roman" w:cstheme="minorHAnsi"/>
          <w:sz w:val="24"/>
          <w:szCs w:val="24"/>
          <w:lang w:eastAsia="pl-PL"/>
        </w:rPr>
        <w:t xml:space="preserve">Inwestycje w infrastrukturę </w:t>
      </w:r>
      <w:r w:rsidR="00753545">
        <w:rPr>
          <w:rFonts w:eastAsia="Times New Roman" w:cstheme="minorHAnsi"/>
          <w:sz w:val="24"/>
          <w:szCs w:val="24"/>
          <w:lang w:eastAsia="pl-PL"/>
        </w:rPr>
        <w:t>u</w:t>
      </w:r>
      <w:r w:rsidRPr="00800DAC">
        <w:rPr>
          <w:rFonts w:eastAsia="Times New Roman" w:cstheme="minorHAnsi"/>
          <w:sz w:val="24"/>
          <w:szCs w:val="24"/>
          <w:lang w:eastAsia="pl-PL"/>
        </w:rPr>
        <w:t xml:space="preserve">czelni </w:t>
      </w:r>
      <w:r w:rsidR="00250940">
        <w:rPr>
          <w:rFonts w:eastAsia="Times New Roman" w:cstheme="minorHAnsi"/>
          <w:sz w:val="24"/>
          <w:szCs w:val="24"/>
          <w:lang w:eastAsia="pl-PL"/>
        </w:rPr>
        <w:t xml:space="preserve">akademickich </w:t>
      </w:r>
      <w:r w:rsidRPr="00800DAC">
        <w:rPr>
          <w:rFonts w:eastAsia="Times New Roman" w:cstheme="minorHAnsi"/>
          <w:sz w:val="24"/>
          <w:szCs w:val="24"/>
          <w:lang w:eastAsia="pl-PL"/>
        </w:rPr>
        <w:t>w zakresie dostosowania do potrzeb osób ze specjalnymi potrzebami edukacyjnymi możliwe gdy beneficjent nie korzystał ze wsparcia w ramach programu FERS na infrastrukturę objętą projektem.</w:t>
      </w:r>
    </w:p>
    <w:p w14:paraId="1F16A329" w14:textId="3EDBA194" w:rsidR="00FB5255" w:rsidRPr="00800DAC" w:rsidRDefault="00800DAC" w:rsidP="00800DAC">
      <w:pPr>
        <w:numPr>
          <w:ilvl w:val="0"/>
          <w:numId w:val="62"/>
        </w:numPr>
        <w:spacing w:before="0" w:after="240" w:line="240" w:lineRule="auto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800DAC">
        <w:rPr>
          <w:rFonts w:eastAsia="Times New Roman" w:cstheme="minorHAnsi"/>
          <w:sz w:val="24"/>
          <w:szCs w:val="24"/>
          <w:lang w:eastAsia="pl-PL"/>
        </w:rPr>
        <w:t xml:space="preserve">Inwestycje infrastrukturalne dotyczące </w:t>
      </w:r>
      <w:r w:rsidR="00753545">
        <w:rPr>
          <w:rFonts w:eastAsia="Times New Roman" w:cstheme="minorHAnsi"/>
          <w:sz w:val="24"/>
          <w:szCs w:val="24"/>
          <w:lang w:eastAsia="pl-PL"/>
        </w:rPr>
        <w:t>u</w:t>
      </w:r>
      <w:r w:rsidRPr="00800DAC">
        <w:rPr>
          <w:rFonts w:eastAsia="Times New Roman" w:cstheme="minorHAnsi"/>
          <w:sz w:val="24"/>
          <w:szCs w:val="24"/>
          <w:lang w:eastAsia="pl-PL"/>
        </w:rPr>
        <w:t>czelni</w:t>
      </w:r>
      <w:r w:rsidR="00250940">
        <w:rPr>
          <w:rFonts w:eastAsia="Times New Roman" w:cstheme="minorHAnsi"/>
          <w:sz w:val="24"/>
          <w:szCs w:val="24"/>
          <w:lang w:eastAsia="pl-PL"/>
        </w:rPr>
        <w:t xml:space="preserve"> akademickich</w:t>
      </w:r>
      <w:r w:rsidRPr="00800DAC">
        <w:rPr>
          <w:rFonts w:eastAsia="Times New Roman" w:cstheme="minorHAnsi"/>
          <w:sz w:val="24"/>
          <w:szCs w:val="24"/>
          <w:lang w:eastAsia="pl-PL"/>
        </w:rPr>
        <w:t xml:space="preserve"> muszą być komplementarne z celami EFS+.</w:t>
      </w:r>
    </w:p>
    <w:p w14:paraId="70712AE4" w14:textId="4511FEAB" w:rsidR="00272987" w:rsidRPr="004F1326" w:rsidRDefault="00C7637A" w:rsidP="00380F8B">
      <w:pPr>
        <w:pStyle w:val="Nagwek2"/>
        <w:framePr w:wrap="auto" w:vAnchor="margin" w:yAlign="inline"/>
        <w:numPr>
          <w:ilvl w:val="0"/>
          <w:numId w:val="27"/>
        </w:numPr>
      </w:pPr>
      <w:bookmarkStart w:id="82" w:name="_Toc121124270"/>
      <w:bookmarkStart w:id="83" w:name="_Toc121124698"/>
      <w:bookmarkStart w:id="84" w:name="_Toc121125176"/>
      <w:bookmarkStart w:id="85" w:name="_Toc121134754"/>
      <w:bookmarkStart w:id="86" w:name="_Toc121136209"/>
      <w:bookmarkStart w:id="87" w:name="_Toc121124271"/>
      <w:bookmarkStart w:id="88" w:name="_Toc121124699"/>
      <w:bookmarkStart w:id="89" w:name="_Toc121125177"/>
      <w:bookmarkStart w:id="90" w:name="_Toc121134755"/>
      <w:bookmarkStart w:id="91" w:name="_Toc121136210"/>
      <w:bookmarkStart w:id="92" w:name="_Toc121124272"/>
      <w:bookmarkStart w:id="93" w:name="_Toc121124700"/>
      <w:bookmarkStart w:id="94" w:name="_Toc121125178"/>
      <w:bookmarkStart w:id="95" w:name="_Toc121134756"/>
      <w:bookmarkStart w:id="96" w:name="_Toc121136211"/>
      <w:bookmarkStart w:id="97" w:name="_Toc129343416"/>
      <w:bookmarkStart w:id="98" w:name="_Toc132181834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Pr="004F1326">
        <w:t>PROJEKTY PARTNERSKIE – JEŚLI DOTYCZY</w:t>
      </w:r>
      <w:bookmarkEnd w:id="97"/>
      <w:bookmarkEnd w:id="98"/>
    </w:p>
    <w:p w14:paraId="40876397" w14:textId="102FE75A" w:rsidR="00272987" w:rsidRPr="004F1326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9.1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Projekty finansowane w ramach FEP 2021-2027 mogą być realizowane przez kilka podmiotów, jako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projekty partnerskie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.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Istotą realizacji projektu w partnerstwie jest wspólna realizacja projektu przez podmioty wnoszące do partnerstwa różnorodne zasoby (ludzkie, organizacyjne, techniczne, finansowe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).</w:t>
      </w:r>
    </w:p>
    <w:p w14:paraId="25046DF3" w14:textId="09A6CB7A" w:rsidR="00272987" w:rsidRPr="004F1326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9.2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1932D9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</w:t>
      </w:r>
      <w:proofErr w:type="spellStart"/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ybór</w:t>
      </w:r>
      <w:proofErr w:type="spellEnd"/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partnerów dokonywany jest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przed</w:t>
      </w:r>
      <w:r w:rsidR="00DF5428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złożeniem wniosku o dofinansowanie.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Informacja o </w:t>
      </w:r>
      <w:proofErr w:type="spellStart"/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realiz</w:t>
      </w:r>
      <w:r w:rsidR="00AB71A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n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acji</w:t>
      </w:r>
      <w:proofErr w:type="spellEnd"/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projektu w</w:t>
      </w:r>
      <w:r w:rsidR="00C8626A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partnerstwie oraz dane każdego z partnerów wskazywane są we wniosku o</w:t>
      </w:r>
      <w:r w:rsidR="00C8626A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dofinansowanie.</w:t>
      </w:r>
    </w:p>
    <w:p w14:paraId="1D0999DC" w14:textId="60601110" w:rsidR="00246CF4" w:rsidRPr="004F1326" w:rsidRDefault="00246CF4" w:rsidP="002767C3">
      <w:pPr>
        <w:pStyle w:val="Akapitzlist"/>
        <w:numPr>
          <w:ilvl w:val="1"/>
          <w:numId w:val="32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 złożeniu wniosku o dofinansow</w:t>
      </w:r>
      <w:r w:rsidR="005D11C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anie, a przed podpisaniem umowy</w:t>
      </w:r>
      <w:r w:rsidR="00191DF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C8626A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</w:t>
      </w:r>
      <w:r w:rsidR="00C8626A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dofinansowanie nie jest możliwe wprowadzanie zmian w partnerstwie polegających na zwiększeniu lub zmniejszeniu liczby partnerów, z</w:t>
      </w:r>
      <w:r w:rsidR="005D11C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mianie partnerów lub rezygnacji</w:t>
      </w:r>
      <w:r w:rsidR="00191DF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C8626A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partnerstwa. Zmiany w tym zakresie mogą być wprowadzane w szczególnych przypadkach, po podpisaniu umowy o dofinansowanie pod warunkiem ich uprzedniego zgłoszenia i uzyskania pisemnej akceptacji IZ FEP 2021-2027.</w:t>
      </w:r>
    </w:p>
    <w:p w14:paraId="724F8D19" w14:textId="56A91F79" w:rsidR="00272987" w:rsidRPr="004F1326" w:rsidRDefault="00272987" w:rsidP="002767C3">
      <w:pPr>
        <w:pStyle w:val="Akapitzlist"/>
        <w:numPr>
          <w:ilvl w:val="1"/>
          <w:numId w:val="32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lastRenderedPageBreak/>
        <w:t>Podmiot, o którym mowa w art. 4, art. 5 ust. 1 i art. 6</w:t>
      </w:r>
      <w:r w:rsidR="00DA22F6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proofErr w:type="spellStart"/>
      <w:r w:rsidR="00EA37EC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="00EA37EC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inicjujący projekt partnerski, dokonuje wyboru partnerów spośród podmiotów innych niż wymienione w art. 4 tej ustawy, z zachowaniem zasady przejrzystości i równego traktowania. Podmiot ten, dokonując wyboru, jest obowiązany w szczególności do:</w:t>
      </w:r>
    </w:p>
    <w:p w14:paraId="70E4D9F0" w14:textId="77777777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ogłoszenia otwartego naboru partnerów na swojej stronie internetowej wraz ze wskazaniem co najmniej 21-dniowego terminu na zgłaszanie się partnerów;</w:t>
      </w:r>
    </w:p>
    <w:p w14:paraId="1689AEB9" w14:textId="77777777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uwzględnienia przy wyborze partnerów zgodności działania potencjalnego partnera z celami partnerstwa, deklarowanego wkładu potencjalnego partnera w realizację celu partnerstwa oraz doświadczenia w realizacji projektów o podobnym charakterze;</w:t>
      </w:r>
    </w:p>
    <w:p w14:paraId="3B009D4A" w14:textId="065BD99C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podania do publicznej wiadomości na swojej </w:t>
      </w:r>
      <w:r w:rsidR="005D11C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stronie internetowej informacji</w:t>
      </w:r>
      <w:r w:rsidR="009C149B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podmiotach wybranych do pełnienia funkcji partnera.</w:t>
      </w:r>
    </w:p>
    <w:p w14:paraId="219EEE8F" w14:textId="338FD789" w:rsidR="00272987" w:rsidRPr="004F1326" w:rsidRDefault="00272987" w:rsidP="002767C3">
      <w:pPr>
        <w:pStyle w:val="Akapitzlist"/>
        <w:numPr>
          <w:ilvl w:val="1"/>
          <w:numId w:val="32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Wymogów zawartych w pkt </w:t>
      </w:r>
      <w:r w:rsidR="00D50A64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  <w:r w:rsidR="00C63BF2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4</w:t>
      </w:r>
      <w:r w:rsidR="00D50A64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pkt 1 i 2 nie stosuje się w przypadku wyboru podmiotów realizujących zadania objęte projektem partnerskim na podstawie praw szczególnych lub wyłącznych</w:t>
      </w:r>
      <w:r w:rsidR="00D53DF5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zgodnie z art. 39 ust. 3 ustawy wdrożeniowej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.</w:t>
      </w:r>
    </w:p>
    <w:p w14:paraId="6932B325" w14:textId="607B8048" w:rsidR="00272987" w:rsidRPr="004F1326" w:rsidRDefault="00272987" w:rsidP="002767C3">
      <w:pPr>
        <w:pStyle w:val="Akapitzlist"/>
        <w:numPr>
          <w:ilvl w:val="1"/>
          <w:numId w:val="32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Podmiot, o którym mowa w art. 4, art. 5 ust. 1 i art. 6</w:t>
      </w:r>
      <w:r w:rsidR="00DA22F6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proofErr w:type="spellStart"/>
      <w:r w:rsidR="0001257A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, niebędący podmiotem inicjującym projekt partnerski, po przystąpieniu do realizacji projektu partnerskiego podaje do publicznej wiadomości w Biuletynie I</w:t>
      </w:r>
      <w:r w:rsidR="005D11C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nformacji Publicznej informację</w:t>
      </w:r>
      <w:r w:rsidR="00191DF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496DFB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rozpoczęciu realizacji projektu partnerskiego wraz z uzasadnieniem przyczyn przystąpienia do jego realizacji oraz wskazaniem partnera wiodącego w tym projekcie.</w:t>
      </w:r>
    </w:p>
    <w:p w14:paraId="49A80481" w14:textId="2CDA15E3" w:rsidR="00315819" w:rsidRPr="006A1A18" w:rsidRDefault="00321773" w:rsidP="002767C3">
      <w:pPr>
        <w:pStyle w:val="Akapitzlist"/>
        <w:numPr>
          <w:ilvl w:val="1"/>
          <w:numId w:val="32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Wnioskodawca</w:t>
      </w:r>
      <w:r w:rsidR="00FF0FFE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zobowiązany jest do zawarcia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porozumienia lub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umowy </w:t>
      </w:r>
    </w:p>
    <w:p w14:paraId="590F926B" w14:textId="4DC1A985" w:rsidR="00272987" w:rsidRPr="006A1A18" w:rsidRDefault="00272987" w:rsidP="00315819">
      <w:pPr>
        <w:pStyle w:val="Akapitzlist"/>
        <w:spacing w:after="0" w:line="240" w:lineRule="auto"/>
        <w:ind w:left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partnerstwie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które powinny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co najmniej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zawierać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:</w:t>
      </w:r>
    </w:p>
    <w:p w14:paraId="4570F600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przedmiot porozumienia albo umowy;</w:t>
      </w:r>
    </w:p>
    <w:p w14:paraId="199A43C1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prawa i obowiązki stron;</w:t>
      </w:r>
    </w:p>
    <w:p w14:paraId="4E261037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zakres i formę udziału poszczególnych partnerów w projekcie, w tym zakres realizowanych przez nich zadań;</w:t>
      </w:r>
    </w:p>
    <w:p w14:paraId="2548E44D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partnera wiodącego uprawnionego do reprezentowania pozostałych partnerów projektu;</w:t>
      </w:r>
    </w:p>
    <w:p w14:paraId="786B1B09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sposób przekazywania dofinansowania na pokrycie kosztów ponoszonych przez poszczególnych partnerów projektu, umożliwiający określenie kwoty dofinansowania udzielonego każdemu z partnerów;</w:t>
      </w:r>
    </w:p>
    <w:p w14:paraId="3FF929E5" w14:textId="7CF53274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sposób postępowania w przypadku naruszenia lub niewywiązania się stron</w:t>
      </w:r>
      <w:r w:rsidR="00191DF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076F43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porozumienia lub umowy.</w:t>
      </w:r>
    </w:p>
    <w:p w14:paraId="54C91952" w14:textId="659D8659" w:rsidR="00272987" w:rsidRPr="006A1A18" w:rsidRDefault="00272987" w:rsidP="002767C3">
      <w:pPr>
        <w:pStyle w:val="Akapitzlist"/>
        <w:numPr>
          <w:ilvl w:val="1"/>
          <w:numId w:val="32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Stroną porozumienia oraz umowy o partnerstwie nie może być podmiot wykluczony</w:t>
      </w:r>
      <w:r w:rsidR="00191DF9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8318FD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możliwości otrzymania dofinansowania na podstawie odrębnych przepisów.</w:t>
      </w:r>
    </w:p>
    <w:p w14:paraId="41DD448B" w14:textId="77777777" w:rsidR="00272987" w:rsidRPr="006A1A18" w:rsidRDefault="00272987" w:rsidP="002767C3">
      <w:pPr>
        <w:pStyle w:val="Akapitzlist"/>
        <w:numPr>
          <w:ilvl w:val="1"/>
          <w:numId w:val="32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Partnerem wiodącym w projekcie partnerskim może być 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wyłącznie podmiot inicjujący projekt partnerski, posiadający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potencja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ł 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ekonomiczny zapewniający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prawidłową realizację projektu partnerskiego.</w:t>
      </w:r>
    </w:p>
    <w:p w14:paraId="609B5598" w14:textId="518E6B15" w:rsidR="00272987" w:rsidRPr="006A1A18" w:rsidRDefault="00272987" w:rsidP="002767C3">
      <w:pPr>
        <w:pStyle w:val="Akapitzlist"/>
        <w:numPr>
          <w:ilvl w:val="1"/>
          <w:numId w:val="32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Udział partnerów w projekcie partnerskim nie może polegać wyłącznie na wniesieniu zasobów, o których mowa w pkt </w:t>
      </w:r>
      <w:r w:rsidR="00F36ACD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</w:t>
      </w:r>
      <w:r w:rsidR="0010603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1, do jego realizacji</w:t>
      </w:r>
      <w:r w:rsidR="00AD042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co oznacza, że</w:t>
      </w:r>
      <w:r w:rsidR="00AD0426" w:rsidRPr="006A1A18">
        <w:rPr>
          <w:color w:val="000000" w:themeColor="text1"/>
        </w:rPr>
        <w:t xml:space="preserve"> </w:t>
      </w:r>
      <w:r w:rsidR="00AD042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każdy partner musi mieć przyporządkowane faktyczne zadania</w:t>
      </w:r>
      <w:r w:rsidR="00307343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</w:p>
    <w:p w14:paraId="422FA4E6" w14:textId="53E2C41A" w:rsidR="00272987" w:rsidRPr="006A1A18" w:rsidRDefault="00272987" w:rsidP="002767C3">
      <w:pPr>
        <w:pStyle w:val="Akapitzlist"/>
        <w:numPr>
          <w:ilvl w:val="1"/>
          <w:numId w:val="32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Zadania realizowane przez poszczególnych partnerów w ramach projektu partnerskiego nie mogą polegać na oferowaniu towarów, świadczeniu usług lub wykonywaniu robót </w:t>
      </w:r>
      <w:r w:rsidR="00660F81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budowlanych</w:t>
      </w:r>
      <w:r w:rsidR="00660F81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na rzecz pozostałych partnerów.</w:t>
      </w:r>
    </w:p>
    <w:p w14:paraId="5B78CCAE" w14:textId="74901359" w:rsidR="00461633" w:rsidRPr="00F059A2" w:rsidRDefault="00725DD4" w:rsidP="005D11C6">
      <w:pPr>
        <w:pStyle w:val="Akapitzlist"/>
        <w:numPr>
          <w:ilvl w:val="1"/>
          <w:numId w:val="32"/>
        </w:numPr>
        <w:spacing w:after="24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lastRenderedPageBreak/>
        <w:t>Przepisów 9.1-9.</w:t>
      </w:r>
      <w:r w:rsidR="00AA24D3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11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nie stosuje się do projektu hybrydowego oraz w przypadku</w:t>
      </w:r>
      <w:r w:rsidR="003748FE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gdy przepisy odrębne przewidują inny sposób wyboru podmiotów wspólnie realizujących projekt.</w:t>
      </w:r>
    </w:p>
    <w:p w14:paraId="023E14D0" w14:textId="248E63C5" w:rsidR="00E6517E" w:rsidRPr="006A1A18" w:rsidRDefault="00902770" w:rsidP="00F059A2">
      <w:pPr>
        <w:pStyle w:val="Nagwek2"/>
        <w:framePr w:wrap="auto" w:vAnchor="margin" w:yAlign="inline"/>
        <w:spacing w:after="120"/>
      </w:pPr>
      <w:bookmarkStart w:id="99" w:name="_Toc129343417"/>
      <w:bookmarkStart w:id="100" w:name="_Toc132181835"/>
      <w:r w:rsidRPr="006A1A18">
        <w:t>10</w:t>
      </w:r>
      <w:r w:rsidR="00701342" w:rsidRPr="006A1A18">
        <w:tab/>
      </w:r>
      <w:r w:rsidR="00C7637A" w:rsidRPr="006A1A18">
        <w:t>SPOSÓB, FORMA I TERMIN SKŁADANIA WNIOSKÓW O DOFINANSOWANIE</w:t>
      </w:r>
      <w:bookmarkEnd w:id="99"/>
      <w:bookmarkEnd w:id="100"/>
    </w:p>
    <w:p w14:paraId="22B12C2E" w14:textId="1F0D0C3B" w:rsidR="00050704" w:rsidRPr="00FF6B85" w:rsidRDefault="00F419B4" w:rsidP="000648AB">
      <w:pPr>
        <w:pStyle w:val="Nagwek3"/>
        <w:spacing w:before="0"/>
      </w:pPr>
      <w:bookmarkStart w:id="101" w:name="_Toc129343418"/>
      <w:bookmarkStart w:id="102" w:name="_Toc132181836"/>
      <w:r>
        <w:t>10.1</w:t>
      </w:r>
      <w:r>
        <w:tab/>
      </w:r>
      <w:r w:rsidR="00050704" w:rsidRPr="00FF6B85">
        <w:t>Termin składania wniosków o dofinansowanie</w:t>
      </w:r>
      <w:bookmarkEnd w:id="101"/>
      <w:bookmarkEnd w:id="102"/>
    </w:p>
    <w:p w14:paraId="3DCBFF64" w14:textId="5874A71E" w:rsidR="00C94DCE" w:rsidRPr="00FF6B85" w:rsidRDefault="00C94DCE" w:rsidP="00461633">
      <w:pPr>
        <w:pStyle w:val="Akapitzlist"/>
        <w:numPr>
          <w:ilvl w:val="2"/>
          <w:numId w:val="28"/>
        </w:numPr>
        <w:tabs>
          <w:tab w:val="left" w:pos="960"/>
        </w:tabs>
        <w:spacing w:before="0" w:line="240" w:lineRule="auto"/>
        <w:ind w:left="709" w:hanging="709"/>
        <w:jc w:val="both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 xml:space="preserve">Wnioski należy składać w terminie </w:t>
      </w:r>
      <w:r w:rsidRPr="00C1375A">
        <w:rPr>
          <w:b/>
          <w:color w:val="000000" w:themeColor="text1"/>
          <w:sz w:val="24"/>
          <w:szCs w:val="24"/>
          <w:lang w:eastAsia="pl-PL"/>
        </w:rPr>
        <w:t xml:space="preserve">od </w:t>
      </w:r>
      <w:r w:rsidR="006B1D7F" w:rsidRPr="00C1375A">
        <w:rPr>
          <w:b/>
          <w:color w:val="000000" w:themeColor="text1"/>
          <w:sz w:val="24"/>
          <w:szCs w:val="24"/>
          <w:lang w:eastAsia="pl-PL"/>
        </w:rPr>
        <w:t xml:space="preserve">dnia </w:t>
      </w:r>
      <w:r w:rsidR="00461633" w:rsidRPr="00C1375A">
        <w:rPr>
          <w:b/>
          <w:color w:val="000000" w:themeColor="text1"/>
          <w:sz w:val="24"/>
          <w:szCs w:val="24"/>
          <w:lang w:eastAsia="pl-PL"/>
        </w:rPr>
        <w:t>2</w:t>
      </w:r>
      <w:r w:rsidR="00AB71A6" w:rsidRPr="00C1375A">
        <w:rPr>
          <w:b/>
          <w:color w:val="000000" w:themeColor="text1"/>
          <w:sz w:val="24"/>
          <w:szCs w:val="24"/>
          <w:lang w:eastAsia="pl-PL"/>
        </w:rPr>
        <w:t>4</w:t>
      </w:r>
      <w:r w:rsidR="00D456D3" w:rsidRPr="00C1375A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AB71A6" w:rsidRPr="00C1375A">
        <w:rPr>
          <w:b/>
          <w:color w:val="000000" w:themeColor="text1"/>
          <w:sz w:val="24"/>
          <w:szCs w:val="24"/>
          <w:lang w:eastAsia="pl-PL"/>
        </w:rPr>
        <w:t>maj</w:t>
      </w:r>
      <w:r w:rsidR="00D456D3" w:rsidRPr="00C1375A">
        <w:rPr>
          <w:b/>
          <w:color w:val="000000" w:themeColor="text1"/>
          <w:sz w:val="24"/>
          <w:szCs w:val="24"/>
          <w:lang w:eastAsia="pl-PL"/>
        </w:rPr>
        <w:t>a</w:t>
      </w:r>
      <w:r w:rsidR="00955723" w:rsidRPr="00C1375A">
        <w:rPr>
          <w:b/>
          <w:color w:val="000000" w:themeColor="text1"/>
          <w:sz w:val="24"/>
          <w:szCs w:val="24"/>
          <w:lang w:eastAsia="pl-PL"/>
        </w:rPr>
        <w:t xml:space="preserve"> 2023 r.</w:t>
      </w:r>
      <w:r w:rsidRPr="00C1375A">
        <w:rPr>
          <w:b/>
          <w:color w:val="000000" w:themeColor="text1"/>
          <w:sz w:val="24"/>
          <w:szCs w:val="24"/>
          <w:lang w:eastAsia="pl-PL"/>
        </w:rPr>
        <w:t xml:space="preserve"> do</w:t>
      </w:r>
      <w:r w:rsidR="00F059A2" w:rsidRPr="00C1375A">
        <w:rPr>
          <w:b/>
          <w:color w:val="000000" w:themeColor="text1"/>
          <w:sz w:val="24"/>
          <w:szCs w:val="24"/>
          <w:lang w:eastAsia="pl-PL"/>
        </w:rPr>
        <w:t xml:space="preserve"> dnia 5</w:t>
      </w:r>
      <w:r w:rsidR="00D456D3" w:rsidRPr="00C1375A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AB71A6" w:rsidRPr="00C1375A">
        <w:rPr>
          <w:b/>
          <w:color w:val="000000" w:themeColor="text1"/>
          <w:sz w:val="24"/>
          <w:szCs w:val="24"/>
          <w:lang w:eastAsia="pl-PL"/>
        </w:rPr>
        <w:t>października</w:t>
      </w:r>
      <w:r w:rsidR="00955723" w:rsidRPr="00C1375A">
        <w:rPr>
          <w:b/>
          <w:color w:val="000000" w:themeColor="text1"/>
          <w:sz w:val="24"/>
          <w:szCs w:val="24"/>
          <w:lang w:eastAsia="pl-PL"/>
        </w:rPr>
        <w:t xml:space="preserve"> 2023</w:t>
      </w:r>
      <w:r w:rsidR="00461633" w:rsidRPr="00C1375A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55723" w:rsidRPr="00C1375A">
        <w:rPr>
          <w:b/>
          <w:color w:val="000000" w:themeColor="text1"/>
          <w:sz w:val="24"/>
          <w:szCs w:val="24"/>
          <w:lang w:eastAsia="pl-PL"/>
        </w:rPr>
        <w:t>r</w:t>
      </w:r>
      <w:r w:rsidR="00902770" w:rsidRPr="00C1375A">
        <w:rPr>
          <w:b/>
          <w:color w:val="000000" w:themeColor="text1"/>
          <w:sz w:val="24"/>
          <w:szCs w:val="24"/>
          <w:lang w:eastAsia="pl-PL"/>
        </w:rPr>
        <w:t>.</w:t>
      </w:r>
      <w:r w:rsidR="00187F8C" w:rsidRPr="00C1375A">
        <w:rPr>
          <w:b/>
          <w:color w:val="000000" w:themeColor="text1"/>
          <w:sz w:val="24"/>
          <w:szCs w:val="24"/>
          <w:lang w:eastAsia="pl-PL"/>
        </w:rPr>
        <w:t xml:space="preserve"> do godz. 23.59</w:t>
      </w:r>
      <w:r w:rsidR="00187F8C" w:rsidRPr="00FF6B85">
        <w:rPr>
          <w:color w:val="000000" w:themeColor="text1"/>
          <w:sz w:val="24"/>
          <w:szCs w:val="24"/>
          <w:lang w:eastAsia="pl-PL"/>
        </w:rPr>
        <w:t>.</w:t>
      </w:r>
    </w:p>
    <w:p w14:paraId="7562A650" w14:textId="6AEC628D" w:rsidR="0070341D" w:rsidRPr="006A1A18" w:rsidRDefault="0070341D">
      <w:pPr>
        <w:pStyle w:val="Akapitzlist"/>
        <w:numPr>
          <w:ilvl w:val="2"/>
          <w:numId w:val="28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/>
          <w:color w:val="000000" w:themeColor="text1"/>
          <w:sz w:val="24"/>
          <w:szCs w:val="24"/>
          <w:lang w:eastAsia="pl-PL"/>
        </w:rPr>
        <w:t>Za datę wpływu wniosku</w:t>
      </w:r>
      <w:r w:rsidRPr="006A1A18">
        <w:rPr>
          <w:color w:val="000000" w:themeColor="text1"/>
          <w:sz w:val="24"/>
          <w:szCs w:val="24"/>
          <w:lang w:eastAsia="pl-PL"/>
        </w:rPr>
        <w:t xml:space="preserve"> o dofinansowanie do ION </w:t>
      </w:r>
      <w:r w:rsidR="00136E70" w:rsidRPr="006A1A18">
        <w:rPr>
          <w:b/>
          <w:color w:val="000000" w:themeColor="text1"/>
          <w:sz w:val="24"/>
          <w:szCs w:val="24"/>
          <w:lang w:eastAsia="pl-PL"/>
        </w:rPr>
        <w:t xml:space="preserve">uznaje się datę </w:t>
      </w:r>
      <w:r w:rsidRPr="006A1A18">
        <w:rPr>
          <w:b/>
          <w:color w:val="000000" w:themeColor="text1"/>
          <w:sz w:val="24"/>
          <w:szCs w:val="24"/>
          <w:lang w:eastAsia="pl-PL"/>
        </w:rPr>
        <w:t>złożenia (wysłania)</w:t>
      </w:r>
      <w:r w:rsidRPr="006A1A18">
        <w:rPr>
          <w:color w:val="000000" w:themeColor="text1"/>
          <w:sz w:val="24"/>
          <w:szCs w:val="24"/>
          <w:lang w:eastAsia="pl-PL"/>
        </w:rPr>
        <w:t xml:space="preserve"> wniosku za pośrednictwem aplikacji WOD2021.</w:t>
      </w:r>
    </w:p>
    <w:p w14:paraId="64934664" w14:textId="065F5ABC" w:rsidR="0070341D" w:rsidRPr="006A1A18" w:rsidRDefault="00275285">
      <w:pPr>
        <w:pStyle w:val="Akapitzlist"/>
        <w:numPr>
          <w:ilvl w:val="2"/>
          <w:numId w:val="28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Po upływie terminu na składanie wniosku WOD</w:t>
      </w:r>
      <w:r w:rsidR="00140E64" w:rsidRPr="006A1A18">
        <w:rPr>
          <w:bCs/>
          <w:color w:val="000000" w:themeColor="text1"/>
          <w:sz w:val="24"/>
          <w:szCs w:val="24"/>
          <w:lang w:eastAsia="pl-PL"/>
        </w:rPr>
        <w:t>20</w:t>
      </w:r>
      <w:r w:rsidRPr="006A1A18">
        <w:rPr>
          <w:bCs/>
          <w:color w:val="000000" w:themeColor="text1"/>
          <w:sz w:val="24"/>
          <w:szCs w:val="24"/>
          <w:lang w:eastAsia="pl-PL"/>
        </w:rPr>
        <w:t>21 uniemożliwi przesłanie wniosku do ION.</w:t>
      </w:r>
    </w:p>
    <w:p w14:paraId="010069EF" w14:textId="1E2227EF" w:rsidR="007A5AB9" w:rsidRPr="006A1A18" w:rsidRDefault="007A5AB9">
      <w:pPr>
        <w:pStyle w:val="Akapitzlist"/>
        <w:numPr>
          <w:ilvl w:val="2"/>
          <w:numId w:val="28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ION zastrzega sobie możliwość </w:t>
      </w:r>
      <w:r w:rsidR="000B586E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6A1A18">
        <w:rPr>
          <w:color w:val="000000" w:themeColor="text1"/>
          <w:sz w:val="24"/>
          <w:szCs w:val="24"/>
          <w:lang w:eastAsia="pl-PL"/>
        </w:rPr>
        <w:t>terminu składania wniosków</w:t>
      </w:r>
      <w:r w:rsidR="003748FE">
        <w:rPr>
          <w:color w:val="000000" w:themeColor="text1"/>
          <w:sz w:val="24"/>
          <w:szCs w:val="24"/>
          <w:lang w:eastAsia="pl-PL"/>
        </w:rPr>
        <w:t>,</w:t>
      </w:r>
      <w:r w:rsidRPr="006A1A18">
        <w:rPr>
          <w:color w:val="000000" w:themeColor="text1"/>
          <w:sz w:val="24"/>
          <w:szCs w:val="24"/>
          <w:lang w:eastAsia="pl-PL"/>
        </w:rPr>
        <w:t xml:space="preserve"> gdy:</w:t>
      </w:r>
    </w:p>
    <w:p w14:paraId="76CCA3B0" w14:textId="62331D95" w:rsidR="000648AB" w:rsidRDefault="007A5AB9" w:rsidP="000648AB">
      <w:pPr>
        <w:pStyle w:val="Akapitzlist"/>
        <w:numPr>
          <w:ilvl w:val="0"/>
          <w:numId w:val="21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ma miejsce zwiększenie </w:t>
      </w:r>
      <w:r w:rsidR="003C2C36" w:rsidRPr="006A1A18">
        <w:rPr>
          <w:color w:val="000000" w:themeColor="text1"/>
          <w:sz w:val="24"/>
          <w:szCs w:val="24"/>
          <w:lang w:eastAsia="pl-PL"/>
        </w:rPr>
        <w:t>kwoty</w:t>
      </w:r>
      <w:r w:rsidRPr="006A1A18">
        <w:rPr>
          <w:color w:val="000000" w:themeColor="text1"/>
          <w:sz w:val="24"/>
          <w:szCs w:val="24"/>
          <w:lang w:eastAsia="pl-PL"/>
        </w:rPr>
        <w:t xml:space="preserve"> przewidzia</w:t>
      </w:r>
      <w:r w:rsidR="005D11C6">
        <w:rPr>
          <w:color w:val="000000" w:themeColor="text1"/>
          <w:sz w:val="24"/>
          <w:szCs w:val="24"/>
          <w:lang w:eastAsia="pl-PL"/>
        </w:rPr>
        <w:t>nej na dofinansowanie projektów</w:t>
      </w:r>
      <w:r w:rsidR="00F059A2">
        <w:rPr>
          <w:color w:val="000000" w:themeColor="text1"/>
          <w:sz w:val="24"/>
          <w:szCs w:val="24"/>
          <w:lang w:eastAsia="pl-PL"/>
        </w:rPr>
        <w:br/>
      </w:r>
      <w:r w:rsidRPr="006A1A18">
        <w:rPr>
          <w:color w:val="000000" w:themeColor="text1"/>
          <w:sz w:val="24"/>
          <w:szCs w:val="24"/>
          <w:lang w:eastAsia="pl-PL"/>
        </w:rPr>
        <w:t>w ramach naboru</w:t>
      </w:r>
      <w:r w:rsidR="00A51C5A">
        <w:rPr>
          <w:color w:val="000000" w:themeColor="text1"/>
          <w:sz w:val="24"/>
          <w:szCs w:val="24"/>
          <w:lang w:eastAsia="pl-PL"/>
        </w:rPr>
        <w:t>,</w:t>
      </w:r>
    </w:p>
    <w:p w14:paraId="4EE9AE57" w14:textId="3CAADF4D" w:rsidR="00A51C5A" w:rsidRDefault="00A51C5A" w:rsidP="000648AB">
      <w:pPr>
        <w:pStyle w:val="Akapitzlist"/>
        <w:numPr>
          <w:ilvl w:val="0"/>
          <w:numId w:val="21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wystąpi awaria </w:t>
      </w:r>
      <w:r w:rsidRPr="006A1A18">
        <w:rPr>
          <w:bCs/>
          <w:color w:val="000000" w:themeColor="text1"/>
          <w:sz w:val="24"/>
          <w:szCs w:val="24"/>
          <w:lang w:eastAsia="pl-PL"/>
        </w:rPr>
        <w:t>aplikacji WOD2021</w:t>
      </w:r>
      <w:r>
        <w:rPr>
          <w:bCs/>
          <w:color w:val="000000" w:themeColor="text1"/>
          <w:sz w:val="24"/>
          <w:szCs w:val="24"/>
          <w:lang w:eastAsia="pl-PL"/>
        </w:rPr>
        <w:t>.</w:t>
      </w:r>
    </w:p>
    <w:p w14:paraId="6570DBE9" w14:textId="4AEDB4D4" w:rsidR="00216240" w:rsidRPr="006A1A18" w:rsidRDefault="00136E70">
      <w:pPr>
        <w:pStyle w:val="Akapitzlist"/>
        <w:numPr>
          <w:ilvl w:val="2"/>
          <w:numId w:val="28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 xml:space="preserve">W przypadku wystąpienia awarii </w:t>
      </w:r>
      <w:bookmarkStart w:id="103" w:name="_Hlk130964967"/>
      <w:r w:rsidRPr="006A1A18">
        <w:rPr>
          <w:bCs/>
          <w:color w:val="000000" w:themeColor="text1"/>
          <w:sz w:val="24"/>
          <w:szCs w:val="24"/>
          <w:lang w:eastAsia="pl-PL"/>
        </w:rPr>
        <w:t xml:space="preserve">aplikacji WOD2021 </w:t>
      </w:r>
      <w:bookmarkEnd w:id="103"/>
      <w:r w:rsidR="00A242D3" w:rsidRPr="006A1A18">
        <w:rPr>
          <w:bCs/>
          <w:color w:val="000000" w:themeColor="text1"/>
          <w:sz w:val="24"/>
          <w:szCs w:val="24"/>
          <w:lang w:eastAsia="pl-PL"/>
        </w:rPr>
        <w:t xml:space="preserve">ION zastrzega sobie możliwość wydłużenia terminu </w:t>
      </w:r>
      <w:r w:rsidR="00307343" w:rsidRPr="006A1A18">
        <w:rPr>
          <w:bCs/>
          <w:color w:val="000000" w:themeColor="text1"/>
          <w:sz w:val="24"/>
          <w:szCs w:val="24"/>
          <w:lang w:eastAsia="pl-PL"/>
        </w:rPr>
        <w:t>składania uzupełnień/wyjaśnień do wniosku</w:t>
      </w:r>
      <w:r w:rsidR="00216240" w:rsidRP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645ADEE0" w14:textId="5D6B833F" w:rsidR="00136E70" w:rsidRPr="006A1A18" w:rsidRDefault="00216240" w:rsidP="006D025D">
      <w:pPr>
        <w:pStyle w:val="Akapitzlist"/>
        <w:numPr>
          <w:ilvl w:val="2"/>
          <w:numId w:val="28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ION o zmianie termin</w:t>
      </w:r>
      <w:r w:rsidR="000648AB">
        <w:rPr>
          <w:bCs/>
          <w:color w:val="000000" w:themeColor="text1"/>
          <w:sz w:val="24"/>
          <w:szCs w:val="24"/>
          <w:lang w:eastAsia="pl-PL"/>
        </w:rPr>
        <w:t>ów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3E0C1A">
        <w:rPr>
          <w:bCs/>
          <w:color w:val="000000" w:themeColor="text1"/>
          <w:sz w:val="24"/>
          <w:szCs w:val="24"/>
          <w:lang w:eastAsia="pl-PL"/>
        </w:rPr>
        <w:t>złożenia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wniosk</w:t>
      </w:r>
      <w:r w:rsidR="000648AB">
        <w:rPr>
          <w:bCs/>
          <w:color w:val="000000" w:themeColor="text1"/>
          <w:sz w:val="24"/>
          <w:szCs w:val="24"/>
          <w:lang w:eastAsia="pl-PL"/>
        </w:rPr>
        <w:t>ów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informuje </w:t>
      </w:r>
      <w:r w:rsidR="00631B24" w:rsidRPr="006A1A18">
        <w:rPr>
          <w:bCs/>
          <w:color w:val="000000" w:themeColor="text1"/>
          <w:sz w:val="24"/>
          <w:szCs w:val="24"/>
          <w:lang w:eastAsia="pl-PL"/>
        </w:rPr>
        <w:t xml:space="preserve">na </w:t>
      </w:r>
      <w:hyperlink r:id="rId15" w:tgtFrame="_self" w:tooltip="Link do zewnętrznej strony otwiera się w tym samym oknie" w:history="1">
        <w:r w:rsidR="00631B24" w:rsidRPr="007B5BE3">
          <w:rPr>
            <w:rStyle w:val="Hipercze"/>
            <w:bCs/>
            <w:sz w:val="24"/>
            <w:szCs w:val="24"/>
            <w:lang w:eastAsia="pl-PL"/>
          </w:rPr>
          <w:t>stronie internetowej FEP 2021-2027</w:t>
        </w:r>
      </w:hyperlink>
      <w:r w:rsidR="00E46424">
        <w:rPr>
          <w:rStyle w:val="Hipercze"/>
          <w:bCs/>
          <w:color w:val="000000" w:themeColor="text1"/>
          <w:sz w:val="24"/>
          <w:szCs w:val="24"/>
          <w:lang w:eastAsia="pl-PL"/>
        </w:rPr>
        <w:t xml:space="preserve"> </w:t>
      </w:r>
      <w:r w:rsidR="00A242D3" w:rsidRPr="006A1A18">
        <w:rPr>
          <w:bCs/>
          <w:color w:val="000000" w:themeColor="text1"/>
          <w:sz w:val="24"/>
          <w:szCs w:val="24"/>
          <w:lang w:eastAsia="pl-PL"/>
        </w:rPr>
        <w:t xml:space="preserve">oraz na </w:t>
      </w:r>
      <w:hyperlink r:id="rId16" w:tgtFrame="_self" w:tooltip="Link do zewnętrznej strony otwiera sie w tym samym oknie" w:history="1">
        <w:r w:rsidR="00A242D3" w:rsidRPr="007B5BE3">
          <w:rPr>
            <w:rStyle w:val="Hipercze"/>
            <w:bCs/>
            <w:sz w:val="24"/>
            <w:szCs w:val="24"/>
            <w:lang w:eastAsia="pl-PL"/>
          </w:rPr>
          <w:t>po</w:t>
        </w:r>
        <w:r w:rsidR="00631B24" w:rsidRPr="007B5BE3">
          <w:rPr>
            <w:rStyle w:val="Hipercze"/>
            <w:bCs/>
            <w:sz w:val="24"/>
            <w:szCs w:val="24"/>
            <w:lang w:eastAsia="pl-PL"/>
          </w:rPr>
          <w:t>rtalu</w:t>
        </w:r>
      </w:hyperlink>
      <w:r w:rsidR="00A242D3" w:rsidRP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4AD74730" w14:textId="04E3A8A7" w:rsidR="00902770" w:rsidRPr="00084169" w:rsidRDefault="004B40F5" w:rsidP="00084169">
      <w:pPr>
        <w:pStyle w:val="Nagwek3"/>
        <w:numPr>
          <w:ilvl w:val="1"/>
          <w:numId w:val="28"/>
        </w:numPr>
        <w:spacing w:before="0"/>
        <w:ind w:left="482" w:hanging="482"/>
      </w:pPr>
      <w:bookmarkStart w:id="104" w:name="_Toc129343419"/>
      <w:bookmarkStart w:id="105" w:name="_Toc132181837"/>
      <w:r w:rsidRPr="00084169">
        <w:t>Forma składania wniosków</w:t>
      </w:r>
      <w:bookmarkEnd w:id="104"/>
      <w:bookmarkEnd w:id="105"/>
      <w:r w:rsidR="00CA45C6" w:rsidRPr="00084169">
        <w:t xml:space="preserve"> </w:t>
      </w:r>
    </w:p>
    <w:p w14:paraId="52889BD0" w14:textId="6737E80F" w:rsidR="00B85F5E" w:rsidRPr="006A1A18" w:rsidRDefault="00B85F5E">
      <w:pPr>
        <w:pStyle w:val="Akapitzlist"/>
        <w:numPr>
          <w:ilvl w:val="2"/>
          <w:numId w:val="28"/>
        </w:numPr>
        <w:tabs>
          <w:tab w:val="left" w:pos="709"/>
        </w:tabs>
        <w:spacing w:line="240" w:lineRule="auto"/>
        <w:rPr>
          <w:rStyle w:val="Hipercze"/>
          <w:rFonts w:cs="Arial"/>
          <w:b/>
          <w:caps/>
          <w:color w:val="000000" w:themeColor="text1"/>
          <w:spacing w:val="15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nioskodawca wypełnia i przesyła wniosek o dofinansowanie projektu </w:t>
      </w:r>
      <w:r w:rsidR="00873FDB" w:rsidRPr="006A1A18">
        <w:rPr>
          <w:bCs/>
          <w:color w:val="000000" w:themeColor="text1"/>
          <w:sz w:val="24"/>
          <w:szCs w:val="24"/>
          <w:lang w:eastAsia="pl-PL"/>
        </w:rPr>
        <w:t>wyłącznie</w:t>
      </w:r>
      <w:r w:rsidR="00191DF9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6E6834" w:rsidRPr="006A1A18">
        <w:rPr>
          <w:bCs/>
          <w:color w:val="000000" w:themeColor="text1"/>
          <w:sz w:val="24"/>
          <w:szCs w:val="24"/>
          <w:lang w:eastAsia="pl-PL"/>
        </w:rPr>
        <w:br/>
      </w:r>
      <w:r w:rsidR="009E505E" w:rsidRPr="006A1A18">
        <w:rPr>
          <w:bCs/>
          <w:color w:val="000000" w:themeColor="text1"/>
          <w:sz w:val="24"/>
          <w:szCs w:val="24"/>
          <w:lang w:eastAsia="pl-PL"/>
        </w:rPr>
        <w:t xml:space="preserve">w formie elektronicznej 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za pośrednictwem </w:t>
      </w:r>
      <w:r w:rsidR="00660D57" w:rsidRPr="006A1A18">
        <w:rPr>
          <w:bCs/>
          <w:color w:val="000000" w:themeColor="text1"/>
          <w:sz w:val="24"/>
          <w:szCs w:val="24"/>
          <w:lang w:eastAsia="pl-PL"/>
        </w:rPr>
        <w:t>a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>plikacji</w:t>
      </w:r>
      <w:r w:rsidR="00C1375A">
        <w:rPr>
          <w:bCs/>
          <w:color w:val="000000" w:themeColor="text1"/>
          <w:sz w:val="24"/>
          <w:szCs w:val="24"/>
          <w:lang w:eastAsia="pl-PL"/>
        </w:rPr>
        <w:t xml:space="preserve"> WOD2021, dostępnej na stronie:</w:t>
      </w:r>
      <w:r w:rsidR="009F7A84" w:rsidRPr="006A1A18">
        <w:rPr>
          <w:color w:val="000000" w:themeColor="text1"/>
          <w:lang w:eastAsia="pl-PL"/>
        </w:rPr>
        <w:t xml:space="preserve"> </w:t>
      </w:r>
      <w:hyperlink r:id="rId17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</w:p>
    <w:p w14:paraId="48F1DA67" w14:textId="1D3C0670" w:rsidR="001B6CAD" w:rsidRPr="006A1A18" w:rsidRDefault="0043615C">
      <w:pPr>
        <w:pStyle w:val="Akapitzlist"/>
        <w:numPr>
          <w:ilvl w:val="2"/>
          <w:numId w:val="28"/>
        </w:numPr>
        <w:tabs>
          <w:tab w:val="left" w:pos="709"/>
        </w:tabs>
        <w:spacing w:line="240" w:lineRule="auto"/>
        <w:rPr>
          <w:color w:val="000000" w:themeColor="text1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Wnioskodawca ma obowiązek wypełnić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wniosek zgodnie z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195345" w:rsidRPr="0025150A">
        <w:rPr>
          <w:b/>
          <w:bCs/>
          <w:color w:val="000000" w:themeColor="text1"/>
          <w:sz w:val="24"/>
          <w:szCs w:val="24"/>
          <w:lang w:eastAsia="pl-PL"/>
        </w:rPr>
        <w:t>Instrukcją wypełniania formularza wniosku o dofinansowanie</w:t>
      </w:r>
      <w:r w:rsidR="009510D5">
        <w:rPr>
          <w:bCs/>
          <w:color w:val="000000" w:themeColor="text1"/>
          <w:sz w:val="24"/>
          <w:szCs w:val="24"/>
          <w:lang w:eastAsia="pl-PL"/>
        </w:rPr>
        <w:t>,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stanowiącą załącznik nr </w:t>
      </w:r>
      <w:r w:rsidR="006A1A18">
        <w:rPr>
          <w:bCs/>
          <w:color w:val="000000" w:themeColor="text1"/>
          <w:sz w:val="24"/>
          <w:szCs w:val="24"/>
          <w:lang w:eastAsia="pl-PL"/>
        </w:rPr>
        <w:t>2</w:t>
      </w:r>
      <w:r w:rsidR="00600A5A">
        <w:rPr>
          <w:bCs/>
          <w:color w:val="000000" w:themeColor="text1"/>
          <w:sz w:val="24"/>
          <w:szCs w:val="24"/>
          <w:lang w:eastAsia="pl-PL"/>
        </w:rPr>
        <w:t xml:space="preserve"> do Regulaminu</w:t>
      </w:r>
      <w:r w:rsid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7B563D0D" w14:textId="412C8DE5" w:rsidR="00EB69B3" w:rsidRPr="00F059A2" w:rsidRDefault="00B85F5E" w:rsidP="00F059A2">
      <w:pPr>
        <w:pStyle w:val="Akapitzlist"/>
        <w:numPr>
          <w:ilvl w:val="2"/>
          <w:numId w:val="28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Formularz</w:t>
      </w:r>
      <w:r w:rsidR="00753545">
        <w:rPr>
          <w:bCs/>
          <w:color w:val="000000" w:themeColor="text1"/>
          <w:sz w:val="24"/>
          <w:szCs w:val="24"/>
          <w:lang w:eastAsia="pl-PL"/>
        </w:rPr>
        <w:t xml:space="preserve"> wniosku, którego wzór stanowi z</w:t>
      </w:r>
      <w:r w:rsidRPr="006A1A18">
        <w:rPr>
          <w:bCs/>
          <w:color w:val="000000" w:themeColor="text1"/>
          <w:sz w:val="24"/>
          <w:szCs w:val="24"/>
          <w:lang w:eastAsia="pl-PL"/>
        </w:rPr>
        <w:t>ałącznik nr 1 do niniejszego Regulaminu, zostanie udostępniony na</w:t>
      </w:r>
      <w:r w:rsidRPr="006A1A18">
        <w:rPr>
          <w:color w:val="000000" w:themeColor="text1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stronie: </w:t>
      </w:r>
      <w:hyperlink r:id="rId18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8C0838">
        <w:rPr>
          <w:b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w momencie rozpoczęcia naboru, wskazanym w pkt </w:t>
      </w:r>
      <w:r w:rsidR="00295B61" w:rsidRPr="006A1A18">
        <w:rPr>
          <w:color w:val="000000" w:themeColor="text1"/>
          <w:sz w:val="24"/>
          <w:szCs w:val="24"/>
          <w:lang w:eastAsia="pl-PL"/>
        </w:rPr>
        <w:t>10</w:t>
      </w:r>
      <w:r w:rsidRPr="006A1A18">
        <w:rPr>
          <w:color w:val="000000" w:themeColor="text1"/>
          <w:sz w:val="24"/>
          <w:szCs w:val="24"/>
          <w:lang w:eastAsia="pl-PL"/>
        </w:rPr>
        <w:t>.1.1.</w:t>
      </w:r>
    </w:p>
    <w:p w14:paraId="228D7331" w14:textId="22DA90B4" w:rsidR="003317AD" w:rsidRPr="00084169" w:rsidRDefault="00264F35" w:rsidP="00E614E1">
      <w:pPr>
        <w:pStyle w:val="Nagwek3"/>
        <w:numPr>
          <w:ilvl w:val="1"/>
          <w:numId w:val="28"/>
        </w:numPr>
        <w:spacing w:before="0"/>
        <w:ind w:left="482" w:hanging="482"/>
      </w:pPr>
      <w:bookmarkStart w:id="106" w:name="_Toc121220093"/>
      <w:bookmarkStart w:id="107" w:name="_Toc121220346"/>
      <w:bookmarkStart w:id="108" w:name="_Toc121220094"/>
      <w:bookmarkStart w:id="109" w:name="_Toc121220347"/>
      <w:bookmarkStart w:id="110" w:name="_Toc121220095"/>
      <w:bookmarkStart w:id="111" w:name="_Toc121220348"/>
      <w:bookmarkStart w:id="112" w:name="_Toc121220096"/>
      <w:bookmarkStart w:id="113" w:name="_Toc121220349"/>
      <w:bookmarkStart w:id="114" w:name="_Toc121220097"/>
      <w:bookmarkStart w:id="115" w:name="_Toc121220350"/>
      <w:bookmarkStart w:id="116" w:name="_Toc129343420"/>
      <w:bookmarkStart w:id="117" w:name="_Toc132181838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 w:rsidRPr="00084169">
        <w:t>Aplikacja WOD2021</w:t>
      </w:r>
      <w:bookmarkEnd w:id="116"/>
      <w:bookmarkEnd w:id="117"/>
    </w:p>
    <w:p w14:paraId="699B6127" w14:textId="6C2E9808" w:rsidR="0043615C" w:rsidRDefault="00482102">
      <w:pPr>
        <w:pStyle w:val="Akapitzlist"/>
        <w:numPr>
          <w:ilvl w:val="2"/>
          <w:numId w:val="28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 celu rozpoczęcia pracy w </w:t>
      </w:r>
      <w:r w:rsidR="009326F5" w:rsidRPr="006A1A18">
        <w:rPr>
          <w:b/>
          <w:color w:val="000000" w:themeColor="text1"/>
          <w:sz w:val="24"/>
          <w:szCs w:val="24"/>
          <w:lang w:eastAsia="pl-PL"/>
        </w:rPr>
        <w:t>a</w:t>
      </w:r>
      <w:r w:rsidRPr="006A1A18">
        <w:rPr>
          <w:b/>
          <w:color w:val="000000" w:themeColor="text1"/>
          <w:sz w:val="24"/>
          <w:szCs w:val="24"/>
          <w:lang w:eastAsia="pl-PL"/>
        </w:rPr>
        <w:t>plikacji WOD2021</w:t>
      </w:r>
      <w:r w:rsidRPr="006A1A18">
        <w:rPr>
          <w:color w:val="000000" w:themeColor="text1"/>
          <w:sz w:val="24"/>
          <w:szCs w:val="24"/>
          <w:lang w:eastAsia="pl-PL"/>
        </w:rPr>
        <w:t>, wniosko</w:t>
      </w:r>
      <w:r w:rsidR="005D11C6">
        <w:rPr>
          <w:color w:val="000000" w:themeColor="text1"/>
          <w:sz w:val="24"/>
          <w:szCs w:val="24"/>
          <w:lang w:eastAsia="pl-PL"/>
        </w:rPr>
        <w:t>dawca musi zarejestrować konto.</w:t>
      </w:r>
    </w:p>
    <w:p w14:paraId="3C51529A" w14:textId="5FE397A9" w:rsidR="007763F4" w:rsidRPr="003E1FD8" w:rsidRDefault="007763F4" w:rsidP="003E1FD8">
      <w:pPr>
        <w:pStyle w:val="Akapitzlist"/>
        <w:numPr>
          <w:ilvl w:val="2"/>
          <w:numId w:val="28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0F3F67">
        <w:rPr>
          <w:bCs/>
          <w:sz w:val="24"/>
          <w:szCs w:val="24"/>
          <w:lang w:eastAsia="pl-PL"/>
        </w:rPr>
        <w:t>Wnioskodawca</w:t>
      </w:r>
      <w:r w:rsidR="00D406D8">
        <w:rPr>
          <w:bCs/>
          <w:sz w:val="24"/>
          <w:szCs w:val="24"/>
          <w:lang w:eastAsia="pl-PL"/>
        </w:rPr>
        <w:t>,</w:t>
      </w:r>
      <w:r w:rsidRPr="000F3F67">
        <w:rPr>
          <w:bCs/>
          <w:sz w:val="24"/>
          <w:szCs w:val="24"/>
          <w:lang w:eastAsia="pl-PL"/>
        </w:rPr>
        <w:t xml:space="preserve"> przystępuj</w:t>
      </w:r>
      <w:r w:rsidR="0067118C">
        <w:rPr>
          <w:bCs/>
          <w:sz w:val="24"/>
          <w:szCs w:val="24"/>
          <w:lang w:eastAsia="pl-PL"/>
        </w:rPr>
        <w:t>ąc do rozpoczęcia pracy w WOD2021</w:t>
      </w:r>
      <w:r w:rsidRPr="000F3F67">
        <w:rPr>
          <w:bCs/>
          <w:sz w:val="24"/>
          <w:szCs w:val="24"/>
          <w:lang w:eastAsia="pl-PL"/>
        </w:rPr>
        <w:t xml:space="preserve"> </w:t>
      </w:r>
      <w:r w:rsidR="0067118C">
        <w:rPr>
          <w:bCs/>
          <w:sz w:val="24"/>
          <w:szCs w:val="24"/>
          <w:lang w:eastAsia="pl-PL"/>
        </w:rPr>
        <w:t xml:space="preserve">powinien zapoznać się z dokumentami: </w:t>
      </w:r>
      <w:r w:rsidR="0067118C" w:rsidRPr="0067118C">
        <w:rPr>
          <w:bCs/>
          <w:sz w:val="24"/>
          <w:szCs w:val="24"/>
          <w:lang w:eastAsia="pl-PL"/>
        </w:rPr>
        <w:t>WOD2021</w:t>
      </w:r>
      <w:r w:rsidR="0067118C">
        <w:rPr>
          <w:bCs/>
          <w:sz w:val="24"/>
          <w:szCs w:val="24"/>
          <w:lang w:eastAsia="pl-PL"/>
        </w:rPr>
        <w:t xml:space="preserve"> </w:t>
      </w:r>
      <w:r w:rsidRPr="000F3F67">
        <w:rPr>
          <w:bCs/>
          <w:sz w:val="24"/>
          <w:szCs w:val="24"/>
          <w:lang w:eastAsia="pl-PL"/>
        </w:rPr>
        <w:t>Instrukcj</w:t>
      </w:r>
      <w:r w:rsidR="0067118C">
        <w:rPr>
          <w:bCs/>
          <w:sz w:val="24"/>
          <w:szCs w:val="24"/>
          <w:lang w:eastAsia="pl-PL"/>
        </w:rPr>
        <w:t>a</w:t>
      </w:r>
      <w:r w:rsidRPr="000F3F67">
        <w:rPr>
          <w:bCs/>
          <w:sz w:val="24"/>
          <w:szCs w:val="24"/>
          <w:lang w:eastAsia="pl-PL"/>
        </w:rPr>
        <w:t xml:space="preserve"> użytkownika Część ogólna oraz WOD2021 Instrukcj</w:t>
      </w:r>
      <w:r w:rsidR="00B74037">
        <w:rPr>
          <w:bCs/>
          <w:sz w:val="24"/>
          <w:szCs w:val="24"/>
          <w:lang w:eastAsia="pl-PL"/>
        </w:rPr>
        <w:t>a</w:t>
      </w:r>
      <w:r w:rsidRPr="000F3F67">
        <w:rPr>
          <w:bCs/>
          <w:sz w:val="24"/>
          <w:szCs w:val="24"/>
          <w:lang w:eastAsia="pl-PL"/>
        </w:rPr>
        <w:t xml:space="preserve"> użytkownika Część dla Wnioskodawcy, </w:t>
      </w:r>
      <w:r w:rsidRPr="009447E4">
        <w:rPr>
          <w:bCs/>
          <w:sz w:val="24"/>
          <w:szCs w:val="24"/>
          <w:lang w:eastAsia="pl-PL"/>
        </w:rPr>
        <w:t>które zamieszczone są na stronie</w:t>
      </w:r>
      <w:r>
        <w:rPr>
          <w:bCs/>
          <w:sz w:val="24"/>
          <w:szCs w:val="24"/>
          <w:lang w:eastAsia="pl-PL"/>
        </w:rPr>
        <w:t xml:space="preserve"> </w:t>
      </w:r>
      <w:hyperlink r:id="rId19" w:tgtFrame="_self" w:tooltip="Link do zewnętrznej strony otwiera się w tym samym oknie" w:history="1">
        <w:r w:rsidR="0093399A">
          <w:rPr>
            <w:rStyle w:val="Hipercze"/>
            <w:bCs/>
            <w:sz w:val="24"/>
            <w:szCs w:val="24"/>
            <w:lang w:eastAsia="pl-PL"/>
          </w:rPr>
          <w:t>link z Instrukcjami użytkownika aplikacji WOD2021</w:t>
        </w:r>
      </w:hyperlink>
      <w:r w:rsidR="00E34FA6" w:rsidRPr="003E1FD8">
        <w:rPr>
          <w:bCs/>
          <w:sz w:val="24"/>
          <w:szCs w:val="24"/>
          <w:lang w:eastAsia="pl-PL"/>
        </w:rPr>
        <w:t>.</w:t>
      </w:r>
      <w:r w:rsidRPr="003E1FD8">
        <w:rPr>
          <w:bCs/>
          <w:sz w:val="24"/>
          <w:szCs w:val="24"/>
          <w:lang w:eastAsia="pl-PL"/>
        </w:rPr>
        <w:t xml:space="preserve"> Należy pamiętać, że ww. Instrukcje są dokumentem pomocniczym, uniwersalnym dla wszystkich działań</w:t>
      </w:r>
      <w:r w:rsidR="00753545">
        <w:rPr>
          <w:bCs/>
          <w:sz w:val="24"/>
          <w:szCs w:val="24"/>
          <w:lang w:eastAsia="pl-PL"/>
        </w:rPr>
        <w:br/>
      </w:r>
      <w:r w:rsidRPr="003E1FD8">
        <w:rPr>
          <w:bCs/>
          <w:sz w:val="24"/>
          <w:szCs w:val="24"/>
          <w:lang w:eastAsia="pl-PL"/>
        </w:rPr>
        <w:t>i w ramach wszystkich priorytetów FEP 2021-2027, a zakres wymaganych informacji, może różnić się w poszczególnych postępowaniach i zawarty jest w instrukcjach stanowiących załączniki do Regulaminu.</w:t>
      </w:r>
    </w:p>
    <w:p w14:paraId="64ECB0A5" w14:textId="19CE1ED7" w:rsidR="002D6121" w:rsidRPr="006A1A18" w:rsidRDefault="002D6121">
      <w:pPr>
        <w:pStyle w:val="Akapitzlist"/>
        <w:numPr>
          <w:ilvl w:val="2"/>
          <w:numId w:val="28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Wnioski </w:t>
      </w:r>
      <w:r w:rsidR="0076793F" w:rsidRPr="006A1A18">
        <w:rPr>
          <w:color w:val="000000" w:themeColor="text1"/>
          <w:sz w:val="24"/>
          <w:szCs w:val="24"/>
          <w:lang w:eastAsia="pl-PL"/>
        </w:rPr>
        <w:t>złożone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w ramach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naboru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B27256" w:rsidRPr="006A1A18">
        <w:rPr>
          <w:color w:val="000000" w:themeColor="text1"/>
          <w:sz w:val="24"/>
          <w:szCs w:val="24"/>
          <w:lang w:eastAsia="pl-PL"/>
        </w:rPr>
        <w:t>muszą posiadać</w:t>
      </w:r>
      <w:r w:rsidRPr="006A1A18">
        <w:rPr>
          <w:color w:val="000000" w:themeColor="text1"/>
          <w:sz w:val="24"/>
          <w:szCs w:val="24"/>
          <w:lang w:eastAsia="pl-PL"/>
        </w:rPr>
        <w:t xml:space="preserve"> status </w:t>
      </w:r>
      <w:r w:rsidRPr="006A1A18">
        <w:rPr>
          <w:i/>
          <w:color w:val="000000" w:themeColor="text1"/>
          <w:sz w:val="24"/>
          <w:szCs w:val="24"/>
          <w:lang w:eastAsia="pl-PL"/>
        </w:rPr>
        <w:t>Przesłany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67419B15" w14:textId="2D88A564" w:rsidR="008665C2" w:rsidRPr="006A1A18" w:rsidRDefault="008665C2">
      <w:pPr>
        <w:pStyle w:val="Akapitzlist"/>
        <w:numPr>
          <w:ilvl w:val="2"/>
          <w:numId w:val="28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b/>
          <w:color w:val="000000" w:themeColor="text1"/>
          <w:sz w:val="24"/>
          <w:szCs w:val="24"/>
          <w:lang w:eastAsia="pl-PL"/>
        </w:rPr>
        <w:t>Robocze wersje wniosków</w:t>
      </w:r>
      <w:r w:rsidRPr="006A1A18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="00A44A88" w:rsidRPr="006A1A18">
        <w:rPr>
          <w:color w:val="000000" w:themeColor="text1"/>
          <w:sz w:val="24"/>
          <w:szCs w:val="24"/>
          <w:lang w:eastAsia="pl-PL"/>
        </w:rPr>
        <w:t xml:space="preserve"> nie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/>
          <w:color w:val="000000" w:themeColor="text1"/>
          <w:sz w:val="24"/>
          <w:szCs w:val="24"/>
          <w:lang w:eastAsia="pl-PL"/>
        </w:rPr>
        <w:t>są uznawane za złożone i nie podlegają ocenie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1C01168C" w14:textId="5EEFCD29" w:rsidR="003D2B13" w:rsidRPr="00D406D8" w:rsidRDefault="003149A4">
      <w:pPr>
        <w:pStyle w:val="Akapitzlist"/>
        <w:numPr>
          <w:ilvl w:val="2"/>
          <w:numId w:val="28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lastRenderedPageBreak/>
        <w:t>Wnioskodawca w trakcie trwania naboru oraz po przesłaniu go do ION może anulować</w:t>
      </w:r>
      <w:r w:rsidR="003D2B13" w:rsidRPr="00D406D8">
        <w:rPr>
          <w:bCs/>
          <w:color w:val="000000" w:themeColor="text1"/>
          <w:sz w:val="24"/>
          <w:szCs w:val="24"/>
          <w:lang w:eastAsia="pl-PL"/>
        </w:rPr>
        <w:t xml:space="preserve"> (wycofać)</w:t>
      </w:r>
      <w:r w:rsidR="003D2B13" w:rsidRPr="000F1993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0F1993">
        <w:rPr>
          <w:bCs/>
          <w:color w:val="000000" w:themeColor="text1"/>
          <w:sz w:val="24"/>
          <w:szCs w:val="24"/>
          <w:lang w:eastAsia="pl-PL"/>
        </w:rPr>
        <w:t>wniosek.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25BD" w:rsidRPr="00C8336A">
        <w:rPr>
          <w:b/>
          <w:bCs/>
          <w:color w:val="000000" w:themeColor="text1"/>
          <w:sz w:val="24"/>
          <w:szCs w:val="24"/>
          <w:lang w:eastAsia="pl-PL"/>
        </w:rPr>
        <w:t>Anulowanie wniosku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, odbywa się w aplikacji WOD2021 poprzez wybranie funkcji </w:t>
      </w:r>
      <w:r w:rsidR="00EB25BD" w:rsidRPr="00084169">
        <w:rPr>
          <w:i/>
          <w:color w:val="000000" w:themeColor="text1"/>
          <w:sz w:val="24"/>
        </w:rPr>
        <w:t>Anuluj</w:t>
      </w:r>
      <w:r w:rsidR="00EB25BD" w:rsidRPr="00D406D8">
        <w:rPr>
          <w:bCs/>
          <w:color w:val="000000" w:themeColor="text1"/>
          <w:sz w:val="24"/>
          <w:szCs w:val="24"/>
          <w:lang w:eastAsia="pl-PL"/>
        </w:rPr>
        <w:t xml:space="preserve"> w li</w:t>
      </w:r>
      <w:r w:rsidR="003E1FD8">
        <w:rPr>
          <w:bCs/>
          <w:color w:val="000000" w:themeColor="text1"/>
          <w:sz w:val="24"/>
          <w:szCs w:val="24"/>
          <w:lang w:eastAsia="pl-PL"/>
        </w:rPr>
        <w:t>ście wniosków o dofinansowanie.</w:t>
      </w:r>
    </w:p>
    <w:p w14:paraId="5AE7591B" w14:textId="74189D15" w:rsidR="003149A4" w:rsidRPr="00C8336A" w:rsidRDefault="003D2B13">
      <w:pPr>
        <w:pStyle w:val="Akapitzlist"/>
        <w:numPr>
          <w:ilvl w:val="2"/>
          <w:numId w:val="28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Anulowanie (wycofanie) wniosku skutkować będzie tym, że wniosek nie będzie rozpatrywany przez ION.</w:t>
      </w:r>
    </w:p>
    <w:p w14:paraId="08F67D92" w14:textId="66CE7E95" w:rsidR="00460773" w:rsidRPr="006A1A18" w:rsidRDefault="009F7A84" w:rsidP="00084169">
      <w:pPr>
        <w:pStyle w:val="Akapitzlist"/>
        <w:numPr>
          <w:ilvl w:val="2"/>
          <w:numId w:val="28"/>
        </w:numPr>
        <w:tabs>
          <w:tab w:val="left" w:pos="709"/>
          <w:tab w:val="left" w:pos="960"/>
        </w:tabs>
        <w:spacing w:before="0" w:after="24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val="x-none" w:eastAsia="pl-PL"/>
        </w:rPr>
        <w:t>Wypełniając wniosek</w:t>
      </w:r>
      <w:r w:rsidR="001614E2" w:rsidRPr="006A1A18">
        <w:rPr>
          <w:color w:val="000000" w:themeColor="text1"/>
          <w:sz w:val="24"/>
          <w:szCs w:val="24"/>
          <w:lang w:eastAsia="pl-PL"/>
        </w:rPr>
        <w:t>,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należy zwrócić uwagę, że 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projekt </w:t>
      </w:r>
      <w:r w:rsidR="00A425F7" w:rsidRPr="006A1A18">
        <w:rPr>
          <w:b/>
          <w:color w:val="000000" w:themeColor="text1"/>
          <w:sz w:val="24"/>
          <w:szCs w:val="24"/>
          <w:lang w:eastAsia="pl-PL"/>
        </w:rPr>
        <w:t>musi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 spełniać kryteria wyboru projektów</w:t>
      </w:r>
      <w:r w:rsidRPr="006A1A18">
        <w:rPr>
          <w:color w:val="000000" w:themeColor="text1"/>
          <w:sz w:val="24"/>
          <w:szCs w:val="24"/>
          <w:lang w:val="x-none" w:eastAsia="pl-PL"/>
        </w:rPr>
        <w:t>, o których mowa</w:t>
      </w:r>
      <w:r w:rsidR="00D30683" w:rsidRPr="006A1A18">
        <w:rPr>
          <w:color w:val="000000" w:themeColor="text1"/>
          <w:sz w:val="24"/>
          <w:szCs w:val="24"/>
          <w:lang w:eastAsia="pl-PL"/>
        </w:rPr>
        <w:t xml:space="preserve"> w pkt 12 Regulaminu</w:t>
      </w:r>
      <w:r w:rsidRPr="006A1A18">
        <w:rPr>
          <w:color w:val="000000" w:themeColor="text1"/>
          <w:sz w:val="24"/>
          <w:szCs w:val="24"/>
          <w:lang w:val="x-none" w:eastAsia="pl-PL"/>
        </w:rPr>
        <w:t>.</w:t>
      </w:r>
      <w:r w:rsidRPr="006A1A18" w:rsidDel="00736F32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="003E1FD8">
        <w:rPr>
          <w:color w:val="000000" w:themeColor="text1"/>
          <w:sz w:val="24"/>
          <w:szCs w:val="24"/>
          <w:lang w:val="x-none" w:eastAsia="pl-PL"/>
        </w:rPr>
        <w:t>Ocenie podlega wniosek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BA25A4" w:rsidRPr="006A1A18">
        <w:rPr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 dofinansowanie projektu, załączniki wymagane niniejszym Regulaminem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oraz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wyjaśnienia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i dokumenty </w:t>
      </w:r>
      <w:r w:rsidRPr="006A1A18">
        <w:rPr>
          <w:color w:val="000000" w:themeColor="text1"/>
          <w:sz w:val="24"/>
          <w:szCs w:val="24"/>
          <w:lang w:val="x-none" w:eastAsia="pl-PL"/>
        </w:rPr>
        <w:t>składane na</w:t>
      </w:r>
      <w:r w:rsidR="00186C4A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>wezwanie IO</w:t>
      </w:r>
      <w:r w:rsidR="00186C4A" w:rsidRPr="006A1A18">
        <w:rPr>
          <w:color w:val="000000" w:themeColor="text1"/>
          <w:sz w:val="24"/>
          <w:szCs w:val="24"/>
          <w:lang w:eastAsia="pl-PL"/>
        </w:rPr>
        <w:t>N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(jeśli dotyczy). Dodatkowe dokumenty złożone przez </w:t>
      </w:r>
      <w:r w:rsidR="00A91C4E" w:rsidRPr="006A1A18">
        <w:rPr>
          <w:color w:val="000000" w:themeColor="text1"/>
          <w:sz w:val="24"/>
          <w:szCs w:val="24"/>
          <w:lang w:val="x-none" w:eastAsia="pl-PL"/>
        </w:rPr>
        <w:t>wnioskodawcę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nie będą</w:t>
      </w:r>
      <w:r w:rsidR="00C1375A">
        <w:rPr>
          <w:color w:val="000000" w:themeColor="text1"/>
          <w:sz w:val="24"/>
          <w:szCs w:val="24"/>
          <w:lang w:val="x-none" w:eastAsia="pl-PL"/>
        </w:rPr>
        <w:t xml:space="preserve"> brane pod uwagę podczas oceny.</w:t>
      </w:r>
    </w:p>
    <w:p w14:paraId="733C00CF" w14:textId="27180936" w:rsidR="00187B8B" w:rsidRPr="006A1A18" w:rsidRDefault="003544D7" w:rsidP="00084169">
      <w:pPr>
        <w:pStyle w:val="Nagwek2"/>
        <w:framePr w:wrap="auto" w:vAnchor="margin" w:yAlign="inline"/>
      </w:pPr>
      <w:bookmarkStart w:id="118" w:name="_Toc129343421"/>
      <w:bookmarkStart w:id="119" w:name="_Toc132181839"/>
      <w:r w:rsidRPr="006A1A18">
        <w:t>11</w:t>
      </w:r>
      <w:r w:rsidRPr="006A1A18">
        <w:tab/>
        <w:t>SPOSÓB, FORMA I TERMIN SKŁADANIA ZAŁĄCZNIKÓW DO WNIOSKU</w:t>
      </w:r>
      <w:bookmarkEnd w:id="118"/>
      <w:bookmarkEnd w:id="119"/>
    </w:p>
    <w:p w14:paraId="5104CA88" w14:textId="1BA67948" w:rsidR="003544D7" w:rsidRPr="006A1A18" w:rsidRDefault="006C1A20" w:rsidP="00755ED2">
      <w:pPr>
        <w:pStyle w:val="Akapitzlist"/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1</w:t>
      </w:r>
      <w:r w:rsidR="003544D7" w:rsidRPr="006A1A18">
        <w:rPr>
          <w:color w:val="000000" w:themeColor="text1"/>
          <w:sz w:val="24"/>
          <w:szCs w:val="24"/>
          <w:lang w:eastAsia="pl-PL"/>
        </w:rPr>
        <w:t>1.</w:t>
      </w:r>
      <w:r w:rsidR="003544D7" w:rsidRPr="00FC7953">
        <w:rPr>
          <w:color w:val="000000" w:themeColor="text1"/>
          <w:sz w:val="24"/>
          <w:szCs w:val="24"/>
          <w:lang w:eastAsia="pl-PL"/>
        </w:rPr>
        <w:t>1</w:t>
      </w:r>
      <w:r w:rsidR="003544D7" w:rsidRPr="00FC7953">
        <w:rPr>
          <w:color w:val="000000" w:themeColor="text1"/>
          <w:sz w:val="24"/>
          <w:szCs w:val="24"/>
          <w:lang w:eastAsia="pl-PL"/>
        </w:rPr>
        <w:tab/>
      </w:r>
      <w:r w:rsidR="00394637" w:rsidRPr="00FC7953">
        <w:rPr>
          <w:color w:val="000000" w:themeColor="text1"/>
          <w:sz w:val="24"/>
          <w:szCs w:val="24"/>
          <w:lang w:eastAsia="pl-PL"/>
        </w:rPr>
        <w:t xml:space="preserve">Wykaz niezbędnych załączników do wniosku o dofinansowanie oraz sposób ich przygotowania został opisany w </w:t>
      </w:r>
      <w:r w:rsidR="00753545">
        <w:rPr>
          <w:b/>
          <w:color w:val="000000" w:themeColor="text1"/>
          <w:sz w:val="24"/>
          <w:szCs w:val="24"/>
          <w:lang w:eastAsia="pl-PL"/>
        </w:rPr>
        <w:t>z</w:t>
      </w:r>
      <w:r w:rsidR="00394637" w:rsidRPr="00FC7953">
        <w:rPr>
          <w:b/>
          <w:color w:val="000000" w:themeColor="text1"/>
          <w:sz w:val="24"/>
          <w:szCs w:val="24"/>
          <w:lang w:eastAsia="pl-PL"/>
        </w:rPr>
        <w:t xml:space="preserve">ałączniku nr </w:t>
      </w:r>
      <w:r w:rsidR="00D47A33" w:rsidRPr="00FC7953">
        <w:rPr>
          <w:b/>
          <w:color w:val="000000" w:themeColor="text1"/>
          <w:sz w:val="24"/>
          <w:szCs w:val="24"/>
          <w:lang w:eastAsia="pl-PL"/>
        </w:rPr>
        <w:t>3</w:t>
      </w:r>
      <w:r w:rsidR="00394637" w:rsidRPr="00FC7953">
        <w:rPr>
          <w:color w:val="000000" w:themeColor="text1"/>
          <w:sz w:val="24"/>
          <w:szCs w:val="24"/>
          <w:lang w:eastAsia="pl-PL"/>
        </w:rPr>
        <w:t xml:space="preserve"> do niniejszego Regulaminu.</w:t>
      </w:r>
    </w:p>
    <w:p w14:paraId="15075439" w14:textId="7FC189C7" w:rsidR="00FF0B17" w:rsidRPr="00084169" w:rsidRDefault="00196E1A" w:rsidP="002767C3">
      <w:pPr>
        <w:pStyle w:val="Akapitzlist"/>
        <w:numPr>
          <w:ilvl w:val="1"/>
          <w:numId w:val="38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u w:val="single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Wnioskodawca składa załączniki do wniosku </w:t>
      </w:r>
      <w:r w:rsidR="005F6842" w:rsidRPr="00CD465C">
        <w:rPr>
          <w:color w:val="000000" w:themeColor="text1"/>
          <w:sz w:val="24"/>
          <w:szCs w:val="24"/>
          <w:lang w:eastAsia="pl-PL"/>
        </w:rPr>
        <w:t>w tym samym terminie i</w:t>
      </w:r>
      <w:r w:rsidR="005F6842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1A5C7B" w:rsidRPr="006A1A18">
        <w:rPr>
          <w:color w:val="000000" w:themeColor="text1"/>
          <w:sz w:val="24"/>
          <w:szCs w:val="24"/>
          <w:lang w:eastAsia="pl-PL"/>
        </w:rPr>
        <w:t>w tej samej formie</w:t>
      </w:r>
      <w:r w:rsidR="009D7F0E" w:rsidRPr="006A1A18">
        <w:rPr>
          <w:color w:val="000000" w:themeColor="text1"/>
          <w:sz w:val="24"/>
          <w:szCs w:val="24"/>
          <w:lang w:eastAsia="pl-PL"/>
        </w:rPr>
        <w:t>,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co wniosek o dofinansowanie, tj.</w:t>
      </w:r>
      <w:r w:rsidR="0079600F" w:rsidRPr="006A1A18">
        <w:rPr>
          <w:b/>
          <w:color w:val="000000" w:themeColor="text1"/>
          <w:sz w:val="24"/>
          <w:szCs w:val="24"/>
          <w:lang w:eastAsia="pl-PL"/>
        </w:rPr>
        <w:t xml:space="preserve"> wyłącznie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w formie elektronicznej </w:t>
      </w:r>
      <w:r w:rsidR="001A5C7B" w:rsidRPr="006A1A18">
        <w:rPr>
          <w:b/>
          <w:color w:val="000000" w:themeColor="text1"/>
          <w:sz w:val="24"/>
          <w:szCs w:val="24"/>
          <w:lang w:eastAsia="pl-PL"/>
        </w:rPr>
        <w:t>za pośrednictwem aplikacji WOD2021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, działającej pod adresem: </w:t>
      </w:r>
      <w:hyperlink r:id="rId20" w:tgtFrame="_self" w:tooltip="Link do zewnętrznej strony otwiera się w tym samym oknie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</w:p>
    <w:p w14:paraId="49B193DA" w14:textId="6D4D27BE" w:rsidR="005946E8" w:rsidRPr="00CD465C" w:rsidRDefault="00902770" w:rsidP="00084169">
      <w:pPr>
        <w:pStyle w:val="Nagwek2"/>
        <w:framePr w:wrap="auto" w:vAnchor="margin" w:yAlign="inline"/>
      </w:pPr>
      <w:bookmarkStart w:id="120" w:name="_Toc129343422"/>
      <w:bookmarkStart w:id="121" w:name="_Toc132181840"/>
      <w:r w:rsidRPr="00CD465C">
        <w:t>1</w:t>
      </w:r>
      <w:r w:rsidR="003544D7" w:rsidRPr="00CD465C">
        <w:t>2</w:t>
      </w:r>
      <w:r w:rsidRPr="00CD465C">
        <w:tab/>
      </w:r>
      <w:r w:rsidR="00C7637A" w:rsidRPr="00CD465C">
        <w:t>KRYTERIA WYBORU PROJEKTÓW</w:t>
      </w:r>
      <w:bookmarkEnd w:id="120"/>
      <w:bookmarkEnd w:id="121"/>
    </w:p>
    <w:p w14:paraId="557C8122" w14:textId="7571DCE3" w:rsidR="003544D7" w:rsidRPr="00CD465C" w:rsidRDefault="005946E8">
      <w:pPr>
        <w:pStyle w:val="Akapitzlist"/>
        <w:numPr>
          <w:ilvl w:val="1"/>
          <w:numId w:val="30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Projekty podlegają ocenie pod względem spełnienia kryteriów wyboru projektów, obowiązujących w dniu ogłoszenia naboru, które zostały przyjęte przez KM FEP 2021-2027</w:t>
      </w:r>
      <w:r w:rsidR="0043615C" w:rsidRPr="00CD465C">
        <w:rPr>
          <w:color w:val="000000" w:themeColor="text1"/>
          <w:sz w:val="24"/>
          <w:szCs w:val="24"/>
          <w:lang w:eastAsia="pl-PL"/>
        </w:rPr>
        <w:t>.</w:t>
      </w:r>
    </w:p>
    <w:p w14:paraId="61CFA9D7" w14:textId="1ADB12FE" w:rsidR="005946E8" w:rsidRPr="00CD465C" w:rsidRDefault="005946E8">
      <w:pPr>
        <w:pStyle w:val="Akapitzlist"/>
        <w:numPr>
          <w:ilvl w:val="1"/>
          <w:numId w:val="30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Wnioskodawca je</w:t>
      </w:r>
      <w:r w:rsidR="00C34D2F" w:rsidRPr="00CD465C">
        <w:rPr>
          <w:color w:val="000000" w:themeColor="text1"/>
          <w:sz w:val="24"/>
          <w:szCs w:val="24"/>
          <w:lang w:eastAsia="pl-PL"/>
        </w:rPr>
        <w:t>st zobowiązany przedstawić we wniosku o dofinansowanie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oraz załącznikach </w:t>
      </w:r>
      <w:r w:rsidRPr="00CD465C">
        <w:rPr>
          <w:color w:val="000000" w:themeColor="text1"/>
          <w:sz w:val="24"/>
          <w:szCs w:val="24"/>
          <w:lang w:eastAsia="pl-PL"/>
        </w:rPr>
        <w:t>informacje wymagane in</w:t>
      </w:r>
      <w:r w:rsidR="00C1375A">
        <w:rPr>
          <w:color w:val="000000" w:themeColor="text1"/>
          <w:sz w:val="24"/>
          <w:szCs w:val="24"/>
          <w:lang w:eastAsia="pl-PL"/>
        </w:rPr>
        <w:t>strukcją do wypełniania wniosku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B43D7A" w:rsidRPr="00CD465C">
        <w:rPr>
          <w:color w:val="000000" w:themeColor="text1"/>
          <w:sz w:val="24"/>
          <w:szCs w:val="24"/>
          <w:lang w:eastAsia="pl-PL"/>
        </w:rPr>
        <w:br/>
      </w:r>
      <w:r w:rsidRPr="00CD465C">
        <w:rPr>
          <w:color w:val="000000" w:themeColor="text1"/>
          <w:sz w:val="24"/>
          <w:szCs w:val="24"/>
          <w:lang w:eastAsia="pl-PL"/>
        </w:rPr>
        <w:t>o dofinansowanie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oraz instrukcją wypełniania </w:t>
      </w:r>
      <w:r w:rsidR="00916027" w:rsidRPr="00CD465C">
        <w:rPr>
          <w:color w:val="000000" w:themeColor="text1"/>
          <w:sz w:val="24"/>
          <w:szCs w:val="24"/>
          <w:lang w:eastAsia="pl-PL"/>
        </w:rPr>
        <w:t>załączników</w:t>
      </w:r>
      <w:r w:rsidRPr="00CD465C">
        <w:rPr>
          <w:color w:val="000000" w:themeColor="text1"/>
          <w:sz w:val="24"/>
          <w:szCs w:val="24"/>
          <w:lang w:eastAsia="pl-PL"/>
        </w:rPr>
        <w:t xml:space="preserve">, </w:t>
      </w:r>
      <w:r w:rsidRPr="00CD465C">
        <w:rPr>
          <w:b/>
          <w:color w:val="000000" w:themeColor="text1"/>
          <w:sz w:val="24"/>
          <w:szCs w:val="24"/>
          <w:lang w:eastAsia="pl-PL"/>
        </w:rPr>
        <w:t>ze szczególnym uwzględnieniem wszystkich informacji niezbędnych do oceny spełnienia przez projekt kryteriów wyboru projektów</w:t>
      </w:r>
      <w:r w:rsidR="00C1375A">
        <w:rPr>
          <w:color w:val="000000" w:themeColor="text1"/>
          <w:sz w:val="24"/>
          <w:szCs w:val="24"/>
          <w:lang w:eastAsia="pl-PL"/>
        </w:rPr>
        <w:t>.</w:t>
      </w:r>
    </w:p>
    <w:p w14:paraId="76B39656" w14:textId="1653B2A5" w:rsidR="005946E8" w:rsidRPr="000832DD" w:rsidRDefault="003B3951" w:rsidP="009447E4">
      <w:pPr>
        <w:pStyle w:val="Akapitzlist"/>
        <w:numPr>
          <w:ilvl w:val="1"/>
          <w:numId w:val="30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  <w:specVanish/>
        </w:rPr>
      </w:pPr>
      <w:r w:rsidRPr="00D94A4D">
        <w:rPr>
          <w:color w:val="000000" w:themeColor="text1"/>
          <w:sz w:val="24"/>
          <w:szCs w:val="24"/>
          <w:lang w:eastAsia="pl-PL"/>
        </w:rPr>
        <w:t>Kryteria wyboru projektów dla poszczególnych priorytetów i działań FEP 2021-2027 –</w:t>
      </w:r>
      <w:r>
        <w:rPr>
          <w:color w:val="000000" w:themeColor="text1"/>
          <w:sz w:val="24"/>
          <w:szCs w:val="24"/>
          <w:lang w:eastAsia="pl-PL"/>
        </w:rPr>
        <w:t xml:space="preserve"> zakres EFRR</w:t>
      </w:r>
      <w:r w:rsidRPr="00834D1B">
        <w:rPr>
          <w:color w:val="000000" w:themeColor="text1"/>
          <w:sz w:val="24"/>
          <w:szCs w:val="24"/>
          <w:lang w:eastAsia="pl-PL"/>
        </w:rPr>
        <w:t xml:space="preserve">, zatwierdzone Uchwałą nr 2 / I / 2023 KM FEP 2021-2027 z dnia 17 lutego 2023 r. z </w:t>
      </w:r>
      <w:proofErr w:type="spellStart"/>
      <w:r w:rsidRPr="00834D1B">
        <w:rPr>
          <w:color w:val="000000" w:themeColor="text1"/>
          <w:sz w:val="24"/>
          <w:szCs w:val="24"/>
          <w:lang w:eastAsia="pl-PL"/>
        </w:rPr>
        <w:t>późn</w:t>
      </w:r>
      <w:proofErr w:type="spellEnd"/>
      <w:r w:rsidRPr="00834D1B">
        <w:rPr>
          <w:color w:val="000000" w:themeColor="text1"/>
          <w:sz w:val="24"/>
          <w:szCs w:val="24"/>
          <w:lang w:eastAsia="pl-PL"/>
        </w:rPr>
        <w:t>. zm.</w:t>
      </w:r>
      <w:r w:rsidR="005946E8" w:rsidRPr="007C4516">
        <w:rPr>
          <w:color w:val="000000" w:themeColor="text1"/>
          <w:sz w:val="24"/>
          <w:szCs w:val="24"/>
          <w:lang w:eastAsia="pl-PL"/>
        </w:rPr>
        <w:t>,</w:t>
      </w:r>
      <w:r w:rsidR="005946E8" w:rsidRPr="00CD465C">
        <w:rPr>
          <w:color w:val="000000" w:themeColor="text1"/>
          <w:sz w:val="24"/>
          <w:szCs w:val="24"/>
          <w:lang w:eastAsia="pl-PL"/>
        </w:rPr>
        <w:t xml:space="preserve"> zamieszczone s</w:t>
      </w:r>
      <w:r w:rsidR="00401976" w:rsidRPr="00CD465C">
        <w:rPr>
          <w:color w:val="000000" w:themeColor="text1"/>
          <w:sz w:val="24"/>
          <w:szCs w:val="24"/>
          <w:lang w:eastAsia="pl-PL"/>
        </w:rPr>
        <w:t>ą na</w:t>
      </w:r>
      <w:r w:rsidR="000262FF">
        <w:t xml:space="preserve"> </w:t>
      </w:r>
      <w:hyperlink r:id="rId21" w:tgtFrame="_self" w:tooltip="Link do zewnętrznej strony otwiera sie w tym samym oknie" w:history="1">
        <w:r w:rsidR="002F2986" w:rsidRPr="002F2986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stronie internetowej FEP 2021-2027</w:t>
        </w:r>
      </w:hyperlink>
      <w:r w:rsidR="00256843">
        <w:rPr>
          <w:color w:val="000000" w:themeColor="text1"/>
          <w:sz w:val="24"/>
          <w:szCs w:val="24"/>
          <w:lang w:eastAsia="pl-PL"/>
        </w:rPr>
        <w:t xml:space="preserve">, a </w:t>
      </w:r>
      <w:r w:rsidR="00256843" w:rsidRPr="009447E4">
        <w:rPr>
          <w:color w:val="000000" w:themeColor="text1"/>
          <w:sz w:val="24"/>
          <w:szCs w:val="24"/>
          <w:lang w:eastAsia="pl-PL"/>
        </w:rPr>
        <w:t>wyciąg kryteriów wyboru projektów (EFRR) stanowi zał</w:t>
      </w:r>
      <w:r w:rsidR="00BF3781" w:rsidRPr="009447E4">
        <w:rPr>
          <w:color w:val="000000" w:themeColor="text1"/>
          <w:sz w:val="24"/>
          <w:szCs w:val="24"/>
          <w:lang w:eastAsia="pl-PL"/>
        </w:rPr>
        <w:t>ącznik</w:t>
      </w:r>
      <w:r w:rsidR="00256843" w:rsidRPr="009447E4">
        <w:rPr>
          <w:color w:val="000000" w:themeColor="text1"/>
          <w:sz w:val="24"/>
          <w:szCs w:val="24"/>
          <w:lang w:eastAsia="pl-PL"/>
        </w:rPr>
        <w:t xml:space="preserve"> </w:t>
      </w:r>
      <w:r w:rsidR="00E15588" w:rsidRPr="009447E4">
        <w:rPr>
          <w:color w:val="000000" w:themeColor="text1"/>
          <w:sz w:val="24"/>
          <w:szCs w:val="24"/>
          <w:lang w:eastAsia="pl-PL"/>
        </w:rPr>
        <w:t xml:space="preserve">nr 4 </w:t>
      </w:r>
      <w:r w:rsidR="00256843" w:rsidRPr="009447E4">
        <w:rPr>
          <w:color w:val="000000" w:themeColor="text1"/>
          <w:sz w:val="24"/>
          <w:szCs w:val="24"/>
          <w:lang w:eastAsia="pl-PL"/>
        </w:rPr>
        <w:t xml:space="preserve">do </w:t>
      </w:r>
      <w:r w:rsidR="00BF3781" w:rsidRPr="009447E4">
        <w:rPr>
          <w:color w:val="000000" w:themeColor="text1"/>
          <w:sz w:val="24"/>
          <w:szCs w:val="24"/>
          <w:lang w:eastAsia="pl-PL"/>
        </w:rPr>
        <w:t xml:space="preserve">niniejszego </w:t>
      </w:r>
      <w:r w:rsidR="00256843" w:rsidRPr="009447E4">
        <w:rPr>
          <w:color w:val="000000" w:themeColor="text1"/>
          <w:sz w:val="24"/>
          <w:szCs w:val="24"/>
          <w:lang w:eastAsia="pl-PL"/>
        </w:rPr>
        <w:t>Regulaminu</w:t>
      </w:r>
      <w:r w:rsidR="00AA0646">
        <w:rPr>
          <w:color w:val="000000" w:themeColor="text1"/>
          <w:sz w:val="24"/>
          <w:szCs w:val="24"/>
          <w:lang w:eastAsia="pl-PL"/>
        </w:rPr>
        <w:t xml:space="preserve"> (</w:t>
      </w:r>
      <w:r w:rsidR="00AA0646" w:rsidRPr="00AA0646">
        <w:rPr>
          <w:color w:val="000000" w:themeColor="text1"/>
          <w:sz w:val="24"/>
          <w:szCs w:val="24"/>
          <w:lang w:eastAsia="pl-PL"/>
        </w:rPr>
        <w:t>odrębn</w:t>
      </w:r>
      <w:r w:rsidR="00B4572A">
        <w:rPr>
          <w:color w:val="000000" w:themeColor="text1"/>
          <w:sz w:val="24"/>
          <w:szCs w:val="24"/>
          <w:lang w:eastAsia="pl-PL"/>
        </w:rPr>
        <w:t>y</w:t>
      </w:r>
      <w:r w:rsidR="00AA0646" w:rsidRPr="00AA0646">
        <w:rPr>
          <w:color w:val="000000" w:themeColor="text1"/>
          <w:sz w:val="24"/>
          <w:szCs w:val="24"/>
          <w:lang w:eastAsia="pl-PL"/>
        </w:rPr>
        <w:t xml:space="preserve"> dla każdego z typów projektów określonych w podrozdziale 4.1 niniejszego Regulaminu</w:t>
      </w:r>
      <w:r w:rsidR="00AA0646">
        <w:rPr>
          <w:color w:val="000000" w:themeColor="text1"/>
          <w:sz w:val="24"/>
          <w:szCs w:val="24"/>
          <w:lang w:eastAsia="pl-PL"/>
        </w:rPr>
        <w:t>).</w:t>
      </w:r>
    </w:p>
    <w:p w14:paraId="7D5AEB24" w14:textId="486C4AEA" w:rsidR="004826FD" w:rsidRPr="00CD465C" w:rsidRDefault="002F2986" w:rsidP="00084169">
      <w:pPr>
        <w:pStyle w:val="Nagwek2"/>
        <w:framePr w:wrap="auto" w:vAnchor="margin" w:yAlign="inline"/>
        <w:numPr>
          <w:ilvl w:val="0"/>
          <w:numId w:val="30"/>
        </w:numPr>
      </w:pPr>
      <w:bookmarkStart w:id="122" w:name="_Toc129343423"/>
      <w:bookmarkStart w:id="123" w:name="_Toc132181841"/>
      <w:r>
        <w:t xml:space="preserve"> </w:t>
      </w:r>
      <w:r w:rsidR="00C7637A" w:rsidRPr="00CD465C">
        <w:t>OPIS PROCEDURY OCENY PROJEKTÓW</w:t>
      </w:r>
      <w:bookmarkEnd w:id="122"/>
      <w:bookmarkEnd w:id="123"/>
    </w:p>
    <w:p w14:paraId="427FADEE" w14:textId="3CC47D99" w:rsidR="00B73AC4" w:rsidRDefault="000A5002" w:rsidP="00084169">
      <w:pPr>
        <w:pStyle w:val="Nagwek3"/>
        <w:spacing w:before="0"/>
        <w:rPr>
          <w:lang w:eastAsia="pl-PL"/>
        </w:rPr>
      </w:pPr>
      <w:bookmarkStart w:id="124" w:name="_Toc129343424"/>
      <w:bookmarkStart w:id="125" w:name="_Toc132181842"/>
      <w:r w:rsidRPr="00CD465C">
        <w:rPr>
          <w:lang w:eastAsia="pl-PL"/>
        </w:rPr>
        <w:t>13.1</w:t>
      </w:r>
      <w:r w:rsidRPr="00CD465C">
        <w:rPr>
          <w:lang w:eastAsia="pl-PL"/>
        </w:rPr>
        <w:tab/>
      </w:r>
      <w:r w:rsidR="00B73AC4">
        <w:rPr>
          <w:lang w:eastAsia="pl-PL"/>
        </w:rPr>
        <w:t>Postanowienia ogólne</w:t>
      </w:r>
      <w:bookmarkEnd w:id="124"/>
      <w:bookmarkEnd w:id="125"/>
    </w:p>
    <w:p w14:paraId="23FBC329" w14:textId="7F6A89CE" w:rsidR="00860B7F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13.1.1</w:t>
      </w:r>
      <w:r>
        <w:rPr>
          <w:color w:val="000000" w:themeColor="text1"/>
          <w:sz w:val="24"/>
          <w:szCs w:val="24"/>
          <w:lang w:eastAsia="pl-PL"/>
        </w:rPr>
        <w:tab/>
      </w:r>
      <w:r w:rsidR="008440A0" w:rsidRPr="00CD465C">
        <w:rPr>
          <w:color w:val="000000" w:themeColor="text1"/>
          <w:sz w:val="24"/>
          <w:szCs w:val="24"/>
          <w:lang w:eastAsia="pl-PL"/>
        </w:rPr>
        <w:t>Ocena projektów złożonych</w:t>
      </w:r>
      <w:r w:rsidR="00566818" w:rsidRPr="00CD465C">
        <w:rPr>
          <w:color w:val="000000" w:themeColor="text1"/>
          <w:sz w:val="24"/>
          <w:szCs w:val="24"/>
          <w:lang w:eastAsia="pl-PL"/>
        </w:rPr>
        <w:t xml:space="preserve"> w odpowiedzi na nabór 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jest przeprowadzana przez </w:t>
      </w:r>
      <w:r w:rsidR="008440A0" w:rsidRPr="00CD465C">
        <w:rPr>
          <w:b/>
          <w:color w:val="000000" w:themeColor="text1"/>
          <w:sz w:val="24"/>
          <w:szCs w:val="24"/>
          <w:lang w:eastAsia="pl-PL"/>
        </w:rPr>
        <w:t>Komisję Oceny Projektów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 (KOP) </w:t>
      </w:r>
      <w:r w:rsidR="00566818" w:rsidRPr="00CD465C">
        <w:rPr>
          <w:color w:val="000000" w:themeColor="text1"/>
          <w:sz w:val="24"/>
          <w:szCs w:val="24"/>
          <w:lang w:eastAsia="pl-PL"/>
        </w:rPr>
        <w:t>w oparciu o kryteria wyboru projektów, zatwierd</w:t>
      </w:r>
      <w:r w:rsidR="002C7E43" w:rsidRPr="00CD465C">
        <w:rPr>
          <w:color w:val="000000" w:themeColor="text1"/>
          <w:sz w:val="24"/>
          <w:szCs w:val="24"/>
          <w:lang w:eastAsia="pl-PL"/>
        </w:rPr>
        <w:t xml:space="preserve">zone przez KM </w:t>
      </w:r>
      <w:r w:rsidR="00566818" w:rsidRPr="00CD465C">
        <w:rPr>
          <w:color w:val="000000" w:themeColor="text1"/>
          <w:sz w:val="24"/>
          <w:szCs w:val="24"/>
          <w:lang w:eastAsia="pl-PL"/>
        </w:rPr>
        <w:t>FEP 2021-2027</w:t>
      </w:r>
      <w:r w:rsidR="008440A0" w:rsidRPr="00CD465C">
        <w:rPr>
          <w:color w:val="000000" w:themeColor="text1"/>
          <w:sz w:val="24"/>
          <w:szCs w:val="24"/>
          <w:lang w:eastAsia="pl-PL"/>
        </w:rPr>
        <w:t>.</w:t>
      </w:r>
    </w:p>
    <w:p w14:paraId="7BB413A3" w14:textId="0D777533" w:rsidR="002F2986" w:rsidRPr="007335ED" w:rsidRDefault="00B73AC4" w:rsidP="007335ED">
      <w:pPr>
        <w:pStyle w:val="Akapitzlist"/>
        <w:spacing w:line="240" w:lineRule="auto"/>
        <w:ind w:left="709" w:hanging="709"/>
        <w:rPr>
          <w:sz w:val="24"/>
          <w:szCs w:val="24"/>
        </w:rPr>
      </w:pPr>
      <w:r>
        <w:rPr>
          <w:color w:val="000000" w:themeColor="text1"/>
          <w:sz w:val="24"/>
          <w:szCs w:val="24"/>
          <w:lang w:eastAsia="pl-PL"/>
        </w:rPr>
        <w:t>13.1.2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KOP działa na podstawie Regulaminu pracy KOP, który dostępny </w:t>
      </w:r>
      <w:r w:rsidR="001B1F1B" w:rsidRPr="00B73AC4">
        <w:rPr>
          <w:color w:val="000000" w:themeColor="text1"/>
          <w:sz w:val="24"/>
          <w:szCs w:val="24"/>
          <w:lang w:eastAsia="pl-PL"/>
        </w:rPr>
        <w:t>jest</w:t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 n</w:t>
      </w:r>
      <w:r w:rsidR="00566818" w:rsidRPr="00D41C1E">
        <w:rPr>
          <w:color w:val="000000" w:themeColor="text1"/>
          <w:sz w:val="24"/>
          <w:szCs w:val="24"/>
          <w:lang w:eastAsia="pl-PL"/>
        </w:rPr>
        <w:t xml:space="preserve">a </w:t>
      </w:r>
      <w:r w:rsidR="00D41C1E" w:rsidRPr="00D41C1E">
        <w:rPr>
          <w:sz w:val="24"/>
          <w:szCs w:val="24"/>
        </w:rPr>
        <w:t xml:space="preserve">stronie </w:t>
      </w:r>
      <w:hyperlink r:id="rId22" w:tgtFrame="_self" w:tooltip="Link do zewnętrznej strony otwiera sie w tym samym oknie" w:history="1">
        <w:proofErr w:type="spellStart"/>
        <w:r w:rsidR="002F2986">
          <w:rPr>
            <w:rStyle w:val="Hipercze"/>
            <w:sz w:val="24"/>
            <w:szCs w:val="24"/>
          </w:rPr>
          <w:t>stronie</w:t>
        </w:r>
        <w:proofErr w:type="spellEnd"/>
        <w:r w:rsidR="002F2986">
          <w:rPr>
            <w:rStyle w:val="Hipercze"/>
            <w:sz w:val="24"/>
            <w:szCs w:val="24"/>
          </w:rPr>
          <w:t xml:space="preserve"> internetowej FEP 2021-2027</w:t>
        </w:r>
      </w:hyperlink>
      <w:r w:rsidR="007335ED">
        <w:rPr>
          <w:sz w:val="24"/>
          <w:szCs w:val="24"/>
        </w:rPr>
        <w:t>.</w:t>
      </w:r>
    </w:p>
    <w:p w14:paraId="5A029D0B" w14:textId="6310E259" w:rsidR="00566818" w:rsidRPr="00B73AC4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13.1.3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Ocena projektów składa się z dwóch etapów: </w:t>
      </w:r>
    </w:p>
    <w:p w14:paraId="314F9DF7" w14:textId="393B19F7" w:rsidR="00566818" w:rsidRPr="00CD465C" w:rsidRDefault="0067117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formaln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color w:val="000000" w:themeColor="text1"/>
          <w:sz w:val="24"/>
          <w:szCs w:val="24"/>
          <w:lang w:eastAsia="pl-PL"/>
        </w:rPr>
        <w:t>,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formalnej,</w:t>
      </w:r>
    </w:p>
    <w:p w14:paraId="566BE6F1" w14:textId="18461B1B" w:rsidR="00507625" w:rsidRPr="00CD465C" w:rsidRDefault="0067117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merytoryczn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>,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merytorycznej</w:t>
      </w:r>
      <w:r w:rsidR="00566818" w:rsidRPr="00CD465C">
        <w:rPr>
          <w:color w:val="000000" w:themeColor="text1"/>
          <w:sz w:val="24"/>
          <w:szCs w:val="24"/>
          <w:lang w:eastAsia="pl-PL"/>
        </w:rPr>
        <w:t>.</w:t>
      </w:r>
    </w:p>
    <w:p w14:paraId="0487A011" w14:textId="4191DF42" w:rsidR="00566818" w:rsidRPr="00084169" w:rsidRDefault="007B63C2" w:rsidP="00AD529C">
      <w:pPr>
        <w:pStyle w:val="Nagwek3"/>
        <w:numPr>
          <w:ilvl w:val="1"/>
          <w:numId w:val="39"/>
        </w:numPr>
        <w:spacing w:before="120"/>
        <w:ind w:left="709" w:hanging="709"/>
      </w:pPr>
      <w:bookmarkStart w:id="126" w:name="_Toc129343425"/>
      <w:bookmarkStart w:id="127" w:name="_Toc132181843"/>
      <w:r w:rsidRPr="00084169">
        <w:t>Ocena formalna</w:t>
      </w:r>
      <w:bookmarkEnd w:id="126"/>
      <w:bookmarkEnd w:id="127"/>
    </w:p>
    <w:p w14:paraId="621470F5" w14:textId="2CCB0BF5" w:rsidR="0000299D" w:rsidRPr="00CD465C" w:rsidRDefault="00201707" w:rsidP="002767C3">
      <w:pPr>
        <w:pStyle w:val="Akapitzlist"/>
        <w:numPr>
          <w:ilvl w:val="2"/>
          <w:numId w:val="3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lastRenderedPageBreak/>
        <w:t xml:space="preserve">Ocena formalna trwa do 120 dni kalendarzowych 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liczonych </w:t>
      </w:r>
      <w:r w:rsidRPr="00CD465C">
        <w:rPr>
          <w:color w:val="000000" w:themeColor="text1"/>
          <w:sz w:val="24"/>
          <w:szCs w:val="24"/>
          <w:lang w:eastAsia="pl-PL"/>
        </w:rPr>
        <w:t xml:space="preserve">od dnia następnego po zakończeniu naboru. ION </w:t>
      </w:r>
      <w:r w:rsidR="0000299D" w:rsidRPr="00CD465C">
        <w:rPr>
          <w:color w:val="000000" w:themeColor="text1"/>
          <w:sz w:val="24"/>
          <w:szCs w:val="24"/>
          <w:lang w:eastAsia="pl-PL"/>
        </w:rPr>
        <w:t xml:space="preserve">w </w:t>
      </w:r>
      <w:r w:rsidRPr="00CD465C">
        <w:rPr>
          <w:color w:val="000000" w:themeColor="text1"/>
          <w:sz w:val="24"/>
          <w:szCs w:val="24"/>
          <w:lang w:eastAsia="pl-PL"/>
        </w:rPr>
        <w:t xml:space="preserve">uzasadnionych przypadkach zastrzega możliwość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CD465C">
        <w:rPr>
          <w:color w:val="000000" w:themeColor="text1"/>
          <w:sz w:val="24"/>
          <w:szCs w:val="24"/>
          <w:lang w:eastAsia="pl-PL"/>
        </w:rPr>
        <w:t>terminu oceny formalnej</w:t>
      </w:r>
      <w:r w:rsidR="0000299D" w:rsidRPr="00CD465C">
        <w:rPr>
          <w:color w:val="000000" w:themeColor="text1"/>
          <w:sz w:val="24"/>
          <w:szCs w:val="24"/>
          <w:lang w:eastAsia="pl-PL"/>
        </w:rPr>
        <w:t>.</w:t>
      </w:r>
    </w:p>
    <w:p w14:paraId="453E5D77" w14:textId="507A3341" w:rsidR="0000299D" w:rsidRPr="00CD465C" w:rsidRDefault="00201707" w:rsidP="002767C3">
      <w:pPr>
        <w:pStyle w:val="Akapitzlist"/>
        <w:numPr>
          <w:ilvl w:val="2"/>
          <w:numId w:val="3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formaln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projektu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jest </w:t>
      </w:r>
      <w:r w:rsidRPr="00CD465C">
        <w:rPr>
          <w:color w:val="000000" w:themeColor="text1"/>
          <w:sz w:val="24"/>
          <w:szCs w:val="24"/>
          <w:lang w:eastAsia="pl-PL"/>
        </w:rPr>
        <w:t>przeprowadza</w:t>
      </w:r>
      <w:r w:rsidR="00263B19">
        <w:rPr>
          <w:color w:val="000000" w:themeColor="text1"/>
          <w:sz w:val="24"/>
          <w:szCs w:val="24"/>
          <w:lang w:eastAsia="pl-PL"/>
        </w:rPr>
        <w:t>na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przez co najmniej </w:t>
      </w:r>
      <w:r w:rsidR="00551E57" w:rsidRPr="00CD465C">
        <w:rPr>
          <w:color w:val="000000" w:themeColor="text1"/>
          <w:sz w:val="24"/>
          <w:szCs w:val="24"/>
          <w:lang w:eastAsia="pl-PL"/>
        </w:rPr>
        <w:t>jedn</w:t>
      </w:r>
      <w:r w:rsidR="001B0165" w:rsidRPr="00CD465C">
        <w:rPr>
          <w:color w:val="000000" w:themeColor="text1"/>
          <w:sz w:val="24"/>
          <w:szCs w:val="24"/>
          <w:lang w:eastAsia="pl-PL"/>
        </w:rPr>
        <w:t>ą</w:t>
      </w:r>
      <w:r w:rsidRPr="00CD465C">
        <w:rPr>
          <w:color w:val="000000" w:themeColor="text1"/>
          <w:sz w:val="24"/>
          <w:szCs w:val="24"/>
          <w:lang w:eastAsia="pl-PL"/>
        </w:rPr>
        <w:t xml:space="preserve"> osob</w:t>
      </w:r>
      <w:r w:rsidR="001B0165" w:rsidRPr="00CD465C">
        <w:rPr>
          <w:color w:val="000000" w:themeColor="text1"/>
          <w:sz w:val="24"/>
          <w:szCs w:val="24"/>
          <w:lang w:eastAsia="pl-PL"/>
        </w:rPr>
        <w:t>ę</w:t>
      </w:r>
      <w:r w:rsidR="00551E57" w:rsidRPr="00CD465C">
        <w:rPr>
          <w:color w:val="000000" w:themeColor="text1"/>
          <w:sz w:val="24"/>
          <w:szCs w:val="24"/>
          <w:lang w:eastAsia="pl-PL"/>
        </w:rPr>
        <w:t xml:space="preserve"> (pracownik</w:t>
      </w:r>
      <w:r w:rsidRPr="00CD465C">
        <w:rPr>
          <w:color w:val="000000" w:themeColor="text1"/>
          <w:sz w:val="24"/>
          <w:szCs w:val="24"/>
          <w:lang w:eastAsia="pl-PL"/>
        </w:rPr>
        <w:t xml:space="preserve"> ION powołan</w:t>
      </w:r>
      <w:r w:rsidR="00551E57" w:rsidRPr="00CD465C">
        <w:rPr>
          <w:color w:val="000000" w:themeColor="text1"/>
          <w:sz w:val="24"/>
          <w:szCs w:val="24"/>
          <w:lang w:eastAsia="pl-PL"/>
        </w:rPr>
        <w:t>y na członka</w:t>
      </w:r>
      <w:r w:rsidRPr="00CD465C">
        <w:rPr>
          <w:color w:val="000000" w:themeColor="text1"/>
          <w:sz w:val="24"/>
          <w:szCs w:val="24"/>
          <w:lang w:eastAsia="pl-PL"/>
        </w:rPr>
        <w:t xml:space="preserve"> KOP), w oparciu o kryteria formalne</w:t>
      </w:r>
      <w:r w:rsidR="00F43CC4">
        <w:rPr>
          <w:color w:val="000000" w:themeColor="text1"/>
          <w:sz w:val="24"/>
          <w:szCs w:val="24"/>
          <w:lang w:eastAsia="pl-PL"/>
        </w:rPr>
        <w:t>.</w:t>
      </w:r>
    </w:p>
    <w:p w14:paraId="04947EBE" w14:textId="6C172F30" w:rsidR="0000299D" w:rsidRPr="00CD465C" w:rsidRDefault="00201707" w:rsidP="002767C3">
      <w:pPr>
        <w:pStyle w:val="Akapitzlist"/>
        <w:numPr>
          <w:ilvl w:val="2"/>
          <w:numId w:val="3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Ocena formalna jest oceną zerojedynkową z przypisanymi wartościami logicznymi TAK/NIE</w:t>
      </w:r>
      <w:r w:rsidR="00863BA7" w:rsidRPr="00CD465C">
        <w:rPr>
          <w:color w:val="000000" w:themeColor="text1"/>
          <w:sz w:val="24"/>
          <w:szCs w:val="24"/>
          <w:lang w:eastAsia="pl-PL"/>
        </w:rPr>
        <w:t>/NIE DOT</w:t>
      </w:r>
      <w:r w:rsidR="0076793F" w:rsidRPr="00CD465C">
        <w:rPr>
          <w:color w:val="000000" w:themeColor="text1"/>
          <w:sz w:val="24"/>
          <w:szCs w:val="24"/>
          <w:lang w:eastAsia="pl-PL"/>
        </w:rPr>
        <w:t>Y</w:t>
      </w:r>
      <w:r w:rsidR="00863BA7" w:rsidRPr="00CD465C">
        <w:rPr>
          <w:color w:val="000000" w:themeColor="text1"/>
          <w:sz w:val="24"/>
          <w:szCs w:val="24"/>
          <w:lang w:eastAsia="pl-PL"/>
        </w:rPr>
        <w:t>CZY</w:t>
      </w:r>
      <w:r w:rsidRPr="00CD465C">
        <w:rPr>
          <w:color w:val="000000" w:themeColor="text1"/>
          <w:sz w:val="24"/>
          <w:szCs w:val="24"/>
          <w:lang w:eastAsia="pl-PL"/>
        </w:rPr>
        <w:t>. Niespełnienie, któregokolwiek z kryteriów s</w:t>
      </w:r>
      <w:r w:rsidR="006E79BD" w:rsidRPr="00CD465C">
        <w:rPr>
          <w:color w:val="000000" w:themeColor="text1"/>
          <w:sz w:val="24"/>
          <w:szCs w:val="24"/>
          <w:lang w:eastAsia="pl-PL"/>
        </w:rPr>
        <w:t>kutkuje uzyskaniem przez projekt</w:t>
      </w:r>
      <w:r w:rsidR="00401069">
        <w:rPr>
          <w:color w:val="000000" w:themeColor="text1"/>
          <w:sz w:val="24"/>
          <w:szCs w:val="24"/>
          <w:lang w:eastAsia="pl-PL"/>
        </w:rPr>
        <w:t xml:space="preserve"> negatywnej oceny formalnej.</w:t>
      </w:r>
    </w:p>
    <w:p w14:paraId="4FCEF0B3" w14:textId="4C4D30DC" w:rsidR="0000299D" w:rsidRPr="00CD465C" w:rsidRDefault="00201707" w:rsidP="002767C3">
      <w:pPr>
        <w:pStyle w:val="Akapitzlist"/>
        <w:numPr>
          <w:ilvl w:val="2"/>
          <w:numId w:val="3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Oceny spełniania kryteriów formalnych przez dany projekt dokonuje się na podstawie wniosku o </w:t>
      </w:r>
      <w:r w:rsidRPr="00927BF4">
        <w:rPr>
          <w:color w:val="000000" w:themeColor="text1"/>
          <w:sz w:val="24"/>
          <w:szCs w:val="24"/>
          <w:lang w:eastAsia="pl-PL"/>
        </w:rPr>
        <w:t xml:space="preserve">dofinansowanie </w:t>
      </w:r>
      <w:r w:rsidR="002604FA" w:rsidRPr="00927BF4">
        <w:rPr>
          <w:color w:val="000000" w:themeColor="text1"/>
          <w:sz w:val="24"/>
          <w:szCs w:val="24"/>
          <w:lang w:eastAsia="pl-PL"/>
        </w:rPr>
        <w:t xml:space="preserve">projektu </w:t>
      </w:r>
      <w:r w:rsidRPr="00927BF4">
        <w:rPr>
          <w:color w:val="000000" w:themeColor="text1"/>
          <w:sz w:val="24"/>
          <w:szCs w:val="24"/>
          <w:lang w:eastAsia="pl-PL"/>
        </w:rPr>
        <w:t>wraz z załącznikami, a także</w:t>
      </w:r>
      <w:r w:rsidR="002604FA" w:rsidRPr="00927BF4">
        <w:rPr>
          <w:color w:val="000000" w:themeColor="text1"/>
          <w:sz w:val="24"/>
          <w:szCs w:val="24"/>
          <w:lang w:eastAsia="pl-PL"/>
        </w:rPr>
        <w:t xml:space="preserve"> na podstawie</w:t>
      </w:r>
      <w:r w:rsidRPr="00927BF4">
        <w:rPr>
          <w:color w:val="000000" w:themeColor="text1"/>
          <w:sz w:val="24"/>
          <w:szCs w:val="24"/>
          <w:lang w:eastAsia="pl-PL"/>
        </w:rPr>
        <w:t xml:space="preserve"> informacji udzielonych przez wnioskodawcę lub pozyskanych na temat wnioskodawcy lub projektu</w:t>
      </w:r>
      <w:r w:rsidR="001B0165" w:rsidRPr="00927BF4">
        <w:rPr>
          <w:color w:val="000000" w:themeColor="text1"/>
          <w:sz w:val="24"/>
          <w:szCs w:val="24"/>
          <w:lang w:eastAsia="pl-PL"/>
        </w:rPr>
        <w:t xml:space="preserve"> z publicznych serwisów</w:t>
      </w:r>
      <w:r w:rsidR="0047096E" w:rsidRPr="00927BF4">
        <w:rPr>
          <w:color w:val="000000" w:themeColor="text1"/>
          <w:sz w:val="24"/>
          <w:szCs w:val="24"/>
          <w:lang w:eastAsia="pl-PL"/>
        </w:rPr>
        <w:t xml:space="preserve"> </w:t>
      </w:r>
      <w:r w:rsidR="002F4171" w:rsidRPr="00927BF4">
        <w:rPr>
          <w:color w:val="000000" w:themeColor="text1"/>
          <w:sz w:val="24"/>
          <w:szCs w:val="24"/>
          <w:lang w:eastAsia="pl-PL"/>
        </w:rPr>
        <w:t>lub</w:t>
      </w:r>
      <w:r w:rsidR="0047096E" w:rsidRPr="00927BF4">
        <w:rPr>
          <w:color w:val="000000" w:themeColor="text1"/>
          <w:sz w:val="24"/>
          <w:szCs w:val="24"/>
          <w:lang w:eastAsia="pl-PL"/>
        </w:rPr>
        <w:t xml:space="preserve"> </w:t>
      </w:r>
      <w:r w:rsidR="00C31334" w:rsidRPr="00927BF4">
        <w:rPr>
          <w:color w:val="000000" w:themeColor="text1"/>
          <w:sz w:val="24"/>
          <w:szCs w:val="24"/>
          <w:lang w:eastAsia="pl-PL"/>
        </w:rPr>
        <w:t xml:space="preserve">z </w:t>
      </w:r>
      <w:r w:rsidR="0047096E" w:rsidRPr="00927BF4">
        <w:rPr>
          <w:color w:val="000000" w:themeColor="text1"/>
          <w:sz w:val="24"/>
          <w:szCs w:val="24"/>
          <w:lang w:eastAsia="pl-PL"/>
        </w:rPr>
        <w:t>instytucji publicznych</w:t>
      </w:r>
      <w:r w:rsidRPr="00927BF4">
        <w:rPr>
          <w:color w:val="000000" w:themeColor="text1"/>
          <w:sz w:val="24"/>
          <w:szCs w:val="24"/>
          <w:lang w:eastAsia="pl-PL"/>
        </w:rPr>
        <w:t>. Z uwagi na powyższe, podczas oceny formalnej członkowie KOP mogą żądać dodatkowych</w:t>
      </w:r>
      <w:r w:rsidRPr="00CD465C">
        <w:rPr>
          <w:color w:val="000000" w:themeColor="text1"/>
          <w:sz w:val="24"/>
          <w:szCs w:val="24"/>
          <w:lang w:eastAsia="pl-PL"/>
        </w:rPr>
        <w:t xml:space="preserve"> wyjaśnień (a w uzasadnionych przypadkach także dokumentów niezbędnych do weryfikacji złożonych wyjaśnień), które wnioskodawca powinien złożyć w terminie wskazanym przez IO</w:t>
      </w:r>
      <w:r w:rsidR="00B249C6" w:rsidRPr="00CD465C">
        <w:rPr>
          <w:color w:val="000000" w:themeColor="text1"/>
          <w:sz w:val="24"/>
          <w:szCs w:val="24"/>
          <w:lang w:eastAsia="pl-PL"/>
        </w:rPr>
        <w:t>N</w:t>
      </w:r>
      <w:r w:rsidRPr="00CD465C">
        <w:rPr>
          <w:color w:val="000000" w:themeColor="text1"/>
          <w:sz w:val="24"/>
          <w:szCs w:val="24"/>
          <w:lang w:eastAsia="pl-PL"/>
        </w:rPr>
        <w:t xml:space="preserve"> w </w:t>
      </w:r>
      <w:r w:rsidR="003C0B59" w:rsidRPr="00CD465C">
        <w:rPr>
          <w:color w:val="000000" w:themeColor="text1"/>
          <w:sz w:val="24"/>
          <w:szCs w:val="24"/>
          <w:lang w:eastAsia="pl-PL"/>
        </w:rPr>
        <w:t>wezwaniu</w:t>
      </w:r>
      <w:r w:rsidR="008F0540" w:rsidRPr="00CD465C">
        <w:rPr>
          <w:color w:val="000000" w:themeColor="text1"/>
          <w:sz w:val="24"/>
          <w:szCs w:val="24"/>
          <w:lang w:eastAsia="pl-PL"/>
        </w:rPr>
        <w:t>,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="0004450D" w:rsidRPr="00CD465C">
        <w:rPr>
          <w:color w:val="000000" w:themeColor="text1"/>
          <w:sz w:val="24"/>
          <w:szCs w:val="24"/>
          <w:lang w:eastAsia="pl-PL"/>
        </w:rPr>
        <w:t>.</w:t>
      </w:r>
    </w:p>
    <w:p w14:paraId="50F4ED46" w14:textId="77777777" w:rsidR="0000299D" w:rsidRPr="00CD465C" w:rsidRDefault="00201707" w:rsidP="002767C3">
      <w:pPr>
        <w:pStyle w:val="Akapitzlist"/>
        <w:numPr>
          <w:ilvl w:val="2"/>
          <w:numId w:val="3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Projekt spełniający wszystkie kryteria formalne zostaje przekazany do kolejnego etapu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oceny</w:t>
      </w:r>
      <w:r w:rsidRPr="00CD465C">
        <w:rPr>
          <w:color w:val="000000" w:themeColor="text1"/>
          <w:sz w:val="24"/>
          <w:szCs w:val="24"/>
          <w:lang w:eastAsia="pl-PL"/>
        </w:rPr>
        <w:t>, tj. do oceny merytorycznej.</w:t>
      </w:r>
    </w:p>
    <w:p w14:paraId="5F3F85FF" w14:textId="659DDFFC" w:rsidR="007B63C2" w:rsidRDefault="008440A0" w:rsidP="003E1FD8">
      <w:pPr>
        <w:pStyle w:val="Akapitzlist"/>
        <w:numPr>
          <w:ilvl w:val="2"/>
          <w:numId w:val="39"/>
        </w:numPr>
        <w:spacing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Po zatwierdzeniu wyników</w:t>
      </w:r>
      <w:r w:rsidR="00B249C6" w:rsidRPr="00CD465C">
        <w:rPr>
          <w:color w:val="000000" w:themeColor="text1"/>
          <w:sz w:val="24"/>
          <w:szCs w:val="24"/>
          <w:lang w:eastAsia="pl-PL"/>
        </w:rPr>
        <w:t xml:space="preserve"> oceny formalnej wszystkich projektów ION zamieszcza na </w:t>
      </w:r>
      <w:hyperlink r:id="rId23" w:tgtFrame="_self" w:tooltip="Link do zewnętrznej strony otwiera sie w tym samym oknie" w:history="1">
        <w:r w:rsidR="0022655C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22655C"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4" w:tgtFrame="_self" w:tooltip="Link do zewnętrznej strony otwiera sie w tym samym oknie" w:history="1">
        <w:r w:rsidR="0022655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="00B249C6" w:rsidRPr="00CD465C">
        <w:rPr>
          <w:color w:val="000000" w:themeColor="text1"/>
          <w:sz w:val="24"/>
          <w:szCs w:val="24"/>
          <w:lang w:eastAsia="pl-PL"/>
        </w:rPr>
        <w:t xml:space="preserve"> informację o projektach zakwalifikowanych do kolejnego etapu oceny, tj. oceny merytorycznej.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00299D" w:rsidRPr="00CD465C">
        <w:rPr>
          <w:color w:val="000000" w:themeColor="text1"/>
          <w:sz w:val="24"/>
          <w:szCs w:val="24"/>
          <w:lang w:eastAsia="pl-PL"/>
        </w:rPr>
        <w:t>W</w:t>
      </w:r>
      <w:r w:rsidR="00201707" w:rsidRPr="00CD465C">
        <w:rPr>
          <w:color w:val="000000" w:themeColor="text1"/>
          <w:sz w:val="24"/>
          <w:szCs w:val="24"/>
          <w:lang w:eastAsia="pl-PL"/>
        </w:rPr>
        <w:t xml:space="preserve"> sytuacji, gdy projekt nie spełnia kryteriów formalnych, </w:t>
      </w:r>
      <w:r w:rsidR="002811CD" w:rsidRPr="00CD465C">
        <w:rPr>
          <w:color w:val="000000" w:themeColor="text1"/>
          <w:sz w:val="24"/>
          <w:szCs w:val="24"/>
          <w:lang w:eastAsia="pl-PL"/>
        </w:rPr>
        <w:t>ION przekazuje wnioskodawcy</w:t>
      </w:r>
      <w:r w:rsidR="003A1ADA">
        <w:rPr>
          <w:color w:val="000000" w:themeColor="text1"/>
          <w:sz w:val="24"/>
          <w:szCs w:val="24"/>
          <w:lang w:eastAsia="pl-PL"/>
        </w:rPr>
        <w:t>: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2811CD" w:rsidRPr="00CD465C">
        <w:rPr>
          <w:b/>
          <w:color w:val="000000" w:themeColor="text1"/>
          <w:sz w:val="24"/>
          <w:szCs w:val="24"/>
          <w:lang w:eastAsia="pl-PL"/>
        </w:rPr>
        <w:t>w formie pisemnej</w:t>
      </w:r>
      <w:r w:rsidR="00922B62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22B62" w:rsidRPr="00463D16">
        <w:rPr>
          <w:color w:val="000000" w:themeColor="text1"/>
          <w:sz w:val="24"/>
          <w:szCs w:val="24"/>
          <w:lang w:eastAsia="pl-PL"/>
        </w:rPr>
        <w:t>przesyłką rejestrowaną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32290" w:rsidRPr="00CD465C">
        <w:rPr>
          <w:color w:val="000000" w:themeColor="text1"/>
          <w:sz w:val="24"/>
          <w:szCs w:val="24"/>
          <w:lang w:eastAsia="pl-PL"/>
        </w:rPr>
        <w:t xml:space="preserve">albo w </w:t>
      </w:r>
      <w:r w:rsidR="00B32290" w:rsidRPr="00947B87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za pośrednictwem </w:t>
      </w:r>
      <w:r w:rsidR="004928F1" w:rsidRPr="004928F1">
        <w:rPr>
          <w:color w:val="000000" w:themeColor="text1"/>
          <w:sz w:val="24"/>
          <w:szCs w:val="24"/>
          <w:lang w:eastAsia="pl-PL"/>
        </w:rPr>
        <w:t>elektronicznej skrzynki podawcz</w:t>
      </w:r>
      <w:r w:rsidR="004928F1">
        <w:rPr>
          <w:color w:val="000000" w:themeColor="text1"/>
          <w:sz w:val="24"/>
          <w:szCs w:val="24"/>
          <w:lang w:eastAsia="pl-PL"/>
        </w:rPr>
        <w:t>ej (</w:t>
      </w:r>
      <w:r w:rsidR="00B32290" w:rsidRPr="00947B87">
        <w:rPr>
          <w:color w:val="000000" w:themeColor="text1"/>
          <w:sz w:val="24"/>
          <w:szCs w:val="24"/>
          <w:lang w:eastAsia="pl-PL"/>
        </w:rPr>
        <w:t>e-PUAP</w:t>
      </w:r>
      <w:r w:rsidR="004928F1">
        <w:rPr>
          <w:color w:val="000000" w:themeColor="text1"/>
          <w:sz w:val="24"/>
          <w:szCs w:val="24"/>
          <w:lang w:eastAsia="pl-PL"/>
        </w:rPr>
        <w:t>)</w:t>
      </w:r>
      <w:r w:rsidR="00B32290" w:rsidRPr="00947B87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4"/>
      </w:r>
      <w:r w:rsidR="00D47A33">
        <w:rPr>
          <w:color w:val="000000" w:themeColor="text1"/>
          <w:sz w:val="24"/>
          <w:szCs w:val="24"/>
          <w:lang w:eastAsia="pl-PL"/>
        </w:rPr>
        <w:t>,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A0FA1" w:rsidRPr="00947B87">
        <w:rPr>
          <w:color w:val="000000" w:themeColor="text1"/>
          <w:sz w:val="24"/>
          <w:szCs w:val="24"/>
          <w:lang w:eastAsia="pl-PL"/>
        </w:rPr>
        <w:t xml:space="preserve">informację o negatywnej ocenie 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jego projektu </w:t>
      </w:r>
      <w:r w:rsidR="00401069">
        <w:rPr>
          <w:color w:val="000000" w:themeColor="text1"/>
          <w:sz w:val="24"/>
          <w:szCs w:val="24"/>
          <w:lang w:eastAsia="pl-PL"/>
        </w:rPr>
        <w:t>wraz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7335ED">
        <w:rPr>
          <w:color w:val="000000" w:themeColor="text1"/>
          <w:sz w:val="24"/>
          <w:szCs w:val="24"/>
          <w:lang w:eastAsia="pl-PL"/>
        </w:rPr>
        <w:br/>
      </w:r>
      <w:r w:rsidR="00BA0FA1" w:rsidRPr="00947B87">
        <w:rPr>
          <w:color w:val="000000" w:themeColor="text1"/>
          <w:sz w:val="24"/>
          <w:szCs w:val="24"/>
          <w:lang w:eastAsia="pl-PL"/>
        </w:rPr>
        <w:t xml:space="preserve">z uzasadnieniem oraz pouczeniem o możliwości </w:t>
      </w:r>
      <w:r w:rsidR="00401069">
        <w:rPr>
          <w:color w:val="000000" w:themeColor="text1"/>
          <w:sz w:val="24"/>
          <w:szCs w:val="24"/>
          <w:lang w:eastAsia="pl-PL"/>
        </w:rPr>
        <w:t>wniesienia protestu na zasadach</w:t>
      </w:r>
      <w:r w:rsidR="007335ED">
        <w:rPr>
          <w:color w:val="000000" w:themeColor="text1"/>
          <w:sz w:val="24"/>
          <w:szCs w:val="24"/>
          <w:lang w:eastAsia="pl-PL"/>
        </w:rPr>
        <w:br/>
      </w:r>
      <w:r w:rsidR="00BA0FA1" w:rsidRPr="00947B87">
        <w:rPr>
          <w:color w:val="000000" w:themeColor="text1"/>
          <w:sz w:val="24"/>
          <w:szCs w:val="24"/>
          <w:lang w:eastAsia="pl-PL"/>
        </w:rPr>
        <w:t>i w trybie, o których mowa w art. 64 ustawy wdrożeniowej.</w:t>
      </w:r>
    </w:p>
    <w:p w14:paraId="2304733C" w14:textId="3F76E48A" w:rsidR="007B63C2" w:rsidRPr="00084169" w:rsidRDefault="007B63C2" w:rsidP="002767C3">
      <w:pPr>
        <w:pStyle w:val="Nagwek3"/>
        <w:numPr>
          <w:ilvl w:val="1"/>
          <w:numId w:val="39"/>
        </w:numPr>
        <w:spacing w:before="0"/>
        <w:ind w:left="709" w:hanging="709"/>
      </w:pPr>
      <w:bookmarkStart w:id="128" w:name="_Toc129343426"/>
      <w:bookmarkStart w:id="129" w:name="_Toc132181844"/>
      <w:r w:rsidRPr="00084169">
        <w:t>Ocena merytoryczna</w:t>
      </w:r>
      <w:bookmarkEnd w:id="128"/>
      <w:bookmarkEnd w:id="129"/>
    </w:p>
    <w:p w14:paraId="43722FC0" w14:textId="03624C0A" w:rsidR="00E70DFC" w:rsidRPr="00947B87" w:rsidRDefault="00E70DFC" w:rsidP="002767C3">
      <w:pPr>
        <w:pStyle w:val="Akapitzlist"/>
        <w:numPr>
          <w:ilvl w:val="2"/>
          <w:numId w:val="39"/>
        </w:numPr>
        <w:tabs>
          <w:tab w:val="left" w:pos="960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Ocena merytoryczna trwa do </w:t>
      </w:r>
      <w:r w:rsidR="001B0165" w:rsidRPr="00947B87">
        <w:rPr>
          <w:color w:val="000000" w:themeColor="text1"/>
          <w:sz w:val="24"/>
          <w:szCs w:val="24"/>
          <w:lang w:eastAsia="pl-PL"/>
        </w:rPr>
        <w:t>10</w:t>
      </w:r>
      <w:r w:rsidRPr="00947B87">
        <w:rPr>
          <w:color w:val="000000" w:themeColor="text1"/>
          <w:sz w:val="24"/>
          <w:szCs w:val="24"/>
          <w:lang w:eastAsia="pl-PL"/>
        </w:rPr>
        <w:t>0 dni kalendarzowych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 liczonych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zatwierdzenia wyników oceny formalnej. ION w uzasadnionych przypadkach zastrzega możliwość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947B87">
        <w:rPr>
          <w:color w:val="000000" w:themeColor="text1"/>
          <w:sz w:val="24"/>
          <w:szCs w:val="24"/>
          <w:lang w:eastAsia="pl-PL"/>
        </w:rPr>
        <w:t>terminu oceny merytorycznej.</w:t>
      </w:r>
    </w:p>
    <w:p w14:paraId="0E9EB331" w14:textId="3AEEF9B1" w:rsidR="00E70DFC" w:rsidRPr="00947B87" w:rsidRDefault="00E70DFC" w:rsidP="002767C3">
      <w:pPr>
        <w:pStyle w:val="Akapitzlist"/>
        <w:numPr>
          <w:ilvl w:val="2"/>
          <w:numId w:val="39"/>
        </w:numPr>
        <w:tabs>
          <w:tab w:val="left" w:pos="960"/>
        </w:tabs>
        <w:spacing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Ocenę merytoryczną projektu przeprowadza co najmniej dwóch ekspertów zewnętrznych (powołanych na członka KOP), w oparciu o kryteria merytoryczne</w:t>
      </w:r>
      <w:r w:rsidR="008F3AAE" w:rsidRPr="00947B87">
        <w:rPr>
          <w:color w:val="000000" w:themeColor="text1"/>
          <w:sz w:val="24"/>
          <w:szCs w:val="24"/>
          <w:lang w:eastAsia="pl-PL"/>
        </w:rPr>
        <w:t>.</w:t>
      </w:r>
    </w:p>
    <w:p w14:paraId="652877CC" w14:textId="45C37154" w:rsidR="004A7A79" w:rsidRPr="00947B87" w:rsidRDefault="004A7A79" w:rsidP="002767C3">
      <w:pPr>
        <w:pStyle w:val="Akapitzlist"/>
        <w:numPr>
          <w:ilvl w:val="2"/>
          <w:numId w:val="3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Oceny spełniania kryteriów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przez dany projekt dokonuje się na podstawie wniosku o dofinansowanie wraz z załącznikami, a także informacji udzielonych przez wnioskodawcę lub pozyskanych </w:t>
      </w:r>
      <w:r w:rsidR="0076793F" w:rsidRPr="00947B87">
        <w:rPr>
          <w:color w:val="000000" w:themeColor="text1"/>
          <w:sz w:val="24"/>
          <w:szCs w:val="24"/>
          <w:lang w:eastAsia="pl-PL"/>
        </w:rPr>
        <w:t xml:space="preserve">z publicznych </w:t>
      </w:r>
      <w:r w:rsidR="0076793F" w:rsidRPr="00927BF4">
        <w:rPr>
          <w:color w:val="000000" w:themeColor="text1"/>
          <w:sz w:val="24"/>
          <w:szCs w:val="24"/>
          <w:lang w:eastAsia="pl-PL"/>
        </w:rPr>
        <w:t xml:space="preserve">serwisów </w:t>
      </w:r>
      <w:r w:rsidR="00401069">
        <w:rPr>
          <w:color w:val="000000" w:themeColor="text1"/>
          <w:sz w:val="24"/>
          <w:szCs w:val="24"/>
          <w:lang w:eastAsia="pl-PL"/>
        </w:rPr>
        <w:t>lub</w:t>
      </w:r>
      <w:r w:rsidR="007335ED">
        <w:rPr>
          <w:color w:val="000000" w:themeColor="text1"/>
          <w:sz w:val="24"/>
          <w:szCs w:val="24"/>
          <w:lang w:eastAsia="pl-PL"/>
        </w:rPr>
        <w:br/>
      </w:r>
      <w:r w:rsidR="001C2FD2" w:rsidRPr="00927BF4">
        <w:rPr>
          <w:color w:val="000000" w:themeColor="text1"/>
          <w:sz w:val="24"/>
          <w:szCs w:val="24"/>
          <w:lang w:eastAsia="pl-PL"/>
        </w:rPr>
        <w:t xml:space="preserve">z instytucji publicznych </w:t>
      </w:r>
      <w:r w:rsidRPr="00927BF4">
        <w:rPr>
          <w:color w:val="000000" w:themeColor="text1"/>
          <w:sz w:val="24"/>
          <w:szCs w:val="24"/>
          <w:lang w:eastAsia="pl-PL"/>
        </w:rPr>
        <w:t xml:space="preserve">na temat wnioskodawcy lub projektu. Z uwagi na powyższe, podczas oceny </w:t>
      </w:r>
      <w:r w:rsidR="00F175C9" w:rsidRPr="00927BF4">
        <w:rPr>
          <w:color w:val="000000" w:themeColor="text1"/>
          <w:sz w:val="24"/>
          <w:szCs w:val="24"/>
          <w:lang w:eastAsia="pl-PL"/>
        </w:rPr>
        <w:t>merytorycznej</w:t>
      </w:r>
      <w:r w:rsidRPr="00927BF4">
        <w:rPr>
          <w:color w:val="000000" w:themeColor="text1"/>
          <w:sz w:val="24"/>
          <w:szCs w:val="24"/>
          <w:lang w:eastAsia="pl-PL"/>
        </w:rPr>
        <w:t xml:space="preserve"> członkowie KOP m</w:t>
      </w:r>
      <w:r w:rsidR="00401069">
        <w:rPr>
          <w:color w:val="000000" w:themeColor="text1"/>
          <w:sz w:val="24"/>
          <w:szCs w:val="24"/>
          <w:lang w:eastAsia="pl-PL"/>
        </w:rPr>
        <w:t>ogą żądać dodatkowych wyjaśnień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7335ED">
        <w:rPr>
          <w:color w:val="000000" w:themeColor="text1"/>
          <w:sz w:val="24"/>
          <w:szCs w:val="24"/>
          <w:lang w:eastAsia="pl-PL"/>
        </w:rPr>
        <w:br/>
      </w:r>
      <w:r w:rsidRPr="00927BF4">
        <w:rPr>
          <w:color w:val="000000" w:themeColor="text1"/>
          <w:sz w:val="24"/>
          <w:szCs w:val="24"/>
          <w:lang w:eastAsia="pl-PL"/>
        </w:rPr>
        <w:t>(a w uzasadnionych przypadkach także dokumentów niezbędnych do</w:t>
      </w:r>
      <w:r w:rsidRPr="00947B87">
        <w:rPr>
          <w:color w:val="000000" w:themeColor="text1"/>
          <w:sz w:val="24"/>
          <w:szCs w:val="24"/>
          <w:lang w:eastAsia="pl-PL"/>
        </w:rPr>
        <w:t xml:space="preserve"> weryfikacji złożonych wyjaśnień), które wnioskodawca powinien złożyć w terminie wskazanym przez ION w wezwaniu</w:t>
      </w:r>
      <w:r w:rsidR="00024CBC" w:rsidRPr="00947B87">
        <w:rPr>
          <w:color w:val="000000" w:themeColor="text1"/>
          <w:sz w:val="24"/>
          <w:szCs w:val="24"/>
          <w:lang w:eastAsia="pl-PL"/>
        </w:rPr>
        <w:t>,</w:t>
      </w:r>
      <w:r w:rsidR="0043486B" w:rsidRPr="00947B87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5C88AFF0" w14:textId="75DF7363" w:rsidR="0091376C" w:rsidRPr="00947B87" w:rsidRDefault="0091376C" w:rsidP="002767C3">
      <w:pPr>
        <w:pStyle w:val="Akapitzlist"/>
        <w:numPr>
          <w:ilvl w:val="2"/>
          <w:numId w:val="3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Warunkiem pozytywnej oceny merytorycznej jest spełnienie przez projekt wszystkich kryteriów merytorycznych</w:t>
      </w:r>
      <w:r w:rsidR="00B7111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o charakterze dopuszczającym </w:t>
      </w:r>
      <w:r w:rsidRPr="00947B87">
        <w:rPr>
          <w:color w:val="000000" w:themeColor="text1"/>
          <w:sz w:val="24"/>
          <w:szCs w:val="24"/>
          <w:lang w:eastAsia="pl-PL"/>
        </w:rPr>
        <w:t xml:space="preserve">oraz uzyskanie </w:t>
      </w:r>
      <w:r w:rsidR="003F0A74" w:rsidRPr="00947B87">
        <w:rPr>
          <w:color w:val="000000" w:themeColor="text1"/>
          <w:sz w:val="24"/>
          <w:szCs w:val="24"/>
          <w:lang w:eastAsia="pl-PL"/>
        </w:rPr>
        <w:t xml:space="preserve">wymaganej minimalnej </w:t>
      </w:r>
      <w:r w:rsidRPr="00947B87">
        <w:rPr>
          <w:color w:val="000000" w:themeColor="text1"/>
          <w:sz w:val="24"/>
          <w:szCs w:val="24"/>
          <w:lang w:eastAsia="pl-PL"/>
        </w:rPr>
        <w:t>liczby punktów, a także uzyskanie kolejno największej liczby punktów,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752706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>w przypadku gdy kwota przeznaczona na dofinansowanie projektów nie wystarcza na dofinansowanie wszystkich projektów.</w:t>
      </w:r>
    </w:p>
    <w:p w14:paraId="7154EEAE" w14:textId="12147BC6" w:rsidR="0091376C" w:rsidRDefault="0091376C" w:rsidP="00401069">
      <w:pPr>
        <w:pStyle w:val="Akapitzlist"/>
        <w:numPr>
          <w:ilvl w:val="2"/>
          <w:numId w:val="39"/>
        </w:numPr>
        <w:tabs>
          <w:tab w:val="left" w:pos="960"/>
        </w:tabs>
        <w:spacing w:after="12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BE1BAB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BE1BAB">
        <w:rPr>
          <w:color w:val="000000" w:themeColor="text1"/>
          <w:sz w:val="24"/>
          <w:szCs w:val="24"/>
          <w:lang w:eastAsia="pl-PL"/>
        </w:rPr>
        <w:t xml:space="preserve"> gdy projekt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nie spełnia warunków</w:t>
      </w:r>
      <w:r w:rsidR="00895F91">
        <w:rPr>
          <w:color w:val="000000" w:themeColor="text1"/>
          <w:sz w:val="24"/>
          <w:szCs w:val="24"/>
          <w:lang w:eastAsia="pl-PL"/>
        </w:rPr>
        <w:t>,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o których mowa w pkt 13.</w:t>
      </w:r>
      <w:r w:rsidR="00EC6B44">
        <w:rPr>
          <w:color w:val="000000" w:themeColor="text1"/>
          <w:sz w:val="24"/>
          <w:szCs w:val="24"/>
          <w:lang w:eastAsia="pl-PL"/>
        </w:rPr>
        <w:t>3</w:t>
      </w:r>
      <w:r w:rsidR="0043486B" w:rsidRPr="00BE1BAB">
        <w:rPr>
          <w:color w:val="000000" w:themeColor="text1"/>
          <w:sz w:val="24"/>
          <w:szCs w:val="24"/>
          <w:lang w:eastAsia="pl-PL"/>
        </w:rPr>
        <w:t>.</w:t>
      </w:r>
      <w:r w:rsidR="00AA1F0B" w:rsidRPr="00BE1BAB">
        <w:rPr>
          <w:color w:val="000000" w:themeColor="text1"/>
          <w:sz w:val="24"/>
          <w:szCs w:val="24"/>
          <w:lang w:eastAsia="pl-PL"/>
        </w:rPr>
        <w:t>4</w:t>
      </w:r>
      <w:r w:rsidRPr="00BE1BAB">
        <w:rPr>
          <w:color w:val="000000" w:themeColor="text1"/>
          <w:sz w:val="24"/>
          <w:szCs w:val="24"/>
          <w:lang w:eastAsia="pl-PL"/>
        </w:rPr>
        <w:t xml:space="preserve"> uzyskuje ocenę negatywną</w:t>
      </w:r>
      <w:r w:rsidR="00871228">
        <w:rPr>
          <w:color w:val="000000" w:themeColor="text1"/>
          <w:sz w:val="24"/>
          <w:szCs w:val="24"/>
          <w:lang w:eastAsia="pl-PL"/>
        </w:rPr>
        <w:t>.</w:t>
      </w:r>
      <w:r w:rsidR="00752F6D" w:rsidRPr="00BE1BAB">
        <w:rPr>
          <w:color w:val="000000" w:themeColor="text1"/>
          <w:sz w:val="24"/>
          <w:szCs w:val="24"/>
          <w:lang w:eastAsia="pl-PL"/>
        </w:rPr>
        <w:t xml:space="preserve"> </w:t>
      </w:r>
      <w:r w:rsidR="00752F6D" w:rsidRPr="00947B87">
        <w:rPr>
          <w:color w:val="000000" w:themeColor="text1"/>
          <w:sz w:val="24"/>
          <w:szCs w:val="24"/>
          <w:lang w:eastAsia="pl-PL"/>
        </w:rPr>
        <w:t>Po zatwierdzeniu wyników oceny</w:t>
      </w:r>
      <w:r w:rsidRPr="00947B87">
        <w:rPr>
          <w:color w:val="000000" w:themeColor="text1"/>
          <w:sz w:val="24"/>
          <w:szCs w:val="24"/>
          <w:lang w:eastAsia="pl-PL"/>
        </w:rPr>
        <w:t xml:space="preserve">, ION przekazuje wnioskodawcy </w:t>
      </w:r>
      <w:r w:rsidRPr="00947B87">
        <w:rPr>
          <w:b/>
          <w:color w:val="000000" w:themeColor="text1"/>
          <w:sz w:val="24"/>
          <w:szCs w:val="24"/>
          <w:lang w:eastAsia="pl-PL"/>
        </w:rPr>
        <w:t>w formie pisemnej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przesyłką rejestrowaną albo w </w:t>
      </w:r>
      <w:r w:rsidR="005140AF" w:rsidRPr="005140AF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(e-PUAP)</w:t>
      </w:r>
      <w:r w:rsidR="00C8336A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5"/>
      </w:r>
      <w:r w:rsidR="00A1770D">
        <w:rPr>
          <w:color w:val="000000" w:themeColor="text1"/>
          <w:sz w:val="24"/>
          <w:szCs w:val="24"/>
          <w:lang w:eastAsia="pl-PL"/>
        </w:rPr>
        <w:t>,</w:t>
      </w:r>
      <w:r w:rsidR="00C8336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401069">
        <w:rPr>
          <w:color w:val="000000" w:themeColor="text1"/>
          <w:sz w:val="24"/>
          <w:szCs w:val="24"/>
          <w:lang w:eastAsia="pl-PL"/>
        </w:rPr>
        <w:t>informację</w:t>
      </w:r>
      <w:r w:rsidR="007B3DC4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negatywnej ocenie wraz z uzasadnieniem oraz pouczeniem o możliwości wniesienia protestu na zasadach i w trybie, o których mowa w art. 64 ustawy wdrożeniowej.</w:t>
      </w:r>
    </w:p>
    <w:p w14:paraId="0194ED26" w14:textId="06827119" w:rsidR="002C7E43" w:rsidRPr="00EE59F1" w:rsidRDefault="001906D9" w:rsidP="00084169">
      <w:pPr>
        <w:pStyle w:val="Nagwek2"/>
        <w:framePr w:wrap="auto" w:vAnchor="margin" w:yAlign="inline"/>
        <w:spacing w:after="240"/>
      </w:pPr>
      <w:bookmarkStart w:id="130" w:name="_Toc129343427"/>
      <w:bookmarkStart w:id="131" w:name="_Toc132181845"/>
      <w:r w:rsidRPr="00EE59F1">
        <w:t>14</w:t>
      </w:r>
      <w:r w:rsidRPr="00EE59F1">
        <w:tab/>
      </w:r>
      <w:r w:rsidR="002C7E43" w:rsidRPr="00EE59F1">
        <w:t>UZUPEŁNIANIE I POPRAWA WNIOSKÓW O DOFINANSOWANIE</w:t>
      </w:r>
      <w:bookmarkEnd w:id="130"/>
      <w:bookmarkEnd w:id="131"/>
    </w:p>
    <w:p w14:paraId="0B9251D8" w14:textId="6BB6B4C1" w:rsidR="009D5B1C" w:rsidRPr="009D5B1C" w:rsidRDefault="000D3A43" w:rsidP="000D3A43">
      <w:pPr>
        <w:pStyle w:val="Nagwek3"/>
        <w:spacing w:before="0"/>
        <w:ind w:left="284" w:hanging="284"/>
      </w:pPr>
      <w:bookmarkStart w:id="132" w:name="_Toc129343428"/>
      <w:bookmarkStart w:id="133" w:name="_Toc131055733"/>
      <w:bookmarkStart w:id="134" w:name="_Toc132181846"/>
      <w:r>
        <w:t xml:space="preserve">14.1 </w:t>
      </w:r>
      <w:r>
        <w:tab/>
      </w:r>
      <w:r w:rsidR="009D5B1C" w:rsidRPr="00084169">
        <w:t>Uzupełnienie i poprawa wniosków</w:t>
      </w:r>
      <w:bookmarkEnd w:id="132"/>
      <w:bookmarkEnd w:id="133"/>
      <w:bookmarkEnd w:id="134"/>
    </w:p>
    <w:p w14:paraId="4E2F8F8D" w14:textId="77777777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14.1.1</w:t>
      </w:r>
      <w:r w:rsidRPr="00FF6B85">
        <w:rPr>
          <w:color w:val="000000" w:themeColor="text1"/>
          <w:sz w:val="24"/>
          <w:szCs w:val="24"/>
          <w:lang w:eastAsia="pl-PL"/>
        </w:rPr>
        <w:tab/>
        <w:t xml:space="preserve">W trakcie trwania oceny w przypadku stwierdzenia we wniosku o dofinansowanie lub załącznikach wątpliwości lub braków </w:t>
      </w:r>
      <w:r w:rsidRPr="00F337C3">
        <w:rPr>
          <w:b/>
          <w:color w:val="000000" w:themeColor="text1"/>
          <w:sz w:val="24"/>
          <w:szCs w:val="24"/>
          <w:lang w:eastAsia="pl-PL"/>
        </w:rPr>
        <w:t>ION wzywa wnioskodawcę do złożenia wyjaśnień oraz ewentualnej poprawy lub uzupełnienia wniosku lub załączników</w:t>
      </w:r>
      <w:r w:rsidRPr="00FF6B85">
        <w:rPr>
          <w:color w:val="000000" w:themeColor="text1"/>
          <w:sz w:val="24"/>
          <w:szCs w:val="24"/>
          <w:lang w:eastAsia="pl-PL"/>
        </w:rPr>
        <w:t>.</w:t>
      </w:r>
    </w:p>
    <w:p w14:paraId="35458E72" w14:textId="185A8EEF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14.1.2</w:t>
      </w:r>
      <w:r w:rsidRPr="00FF6B85">
        <w:rPr>
          <w:color w:val="000000" w:themeColor="text1"/>
          <w:sz w:val="24"/>
          <w:szCs w:val="24"/>
          <w:lang w:eastAsia="pl-PL"/>
        </w:rPr>
        <w:tab/>
        <w:t xml:space="preserve">Wezwanie przekazywane jest przez ION </w:t>
      </w:r>
      <w:r w:rsidRPr="00F337C3">
        <w:rPr>
          <w:b/>
          <w:color w:val="000000" w:themeColor="text1"/>
          <w:sz w:val="24"/>
          <w:szCs w:val="24"/>
          <w:lang w:eastAsia="pl-PL"/>
        </w:rPr>
        <w:t>drogą elektroniczną za pośrednictwem poczty elektronicznej na adresy e-mail</w:t>
      </w:r>
      <w:r w:rsidRPr="00FF6B85">
        <w:rPr>
          <w:color w:val="000000" w:themeColor="text1"/>
          <w:sz w:val="24"/>
          <w:szCs w:val="24"/>
          <w:lang w:eastAsia="pl-PL"/>
        </w:rPr>
        <w:t xml:space="preserve"> wskazane w sekcji </w:t>
      </w:r>
      <w:r w:rsidRPr="00F337C3">
        <w:rPr>
          <w:b/>
          <w:color w:val="000000" w:themeColor="text1"/>
          <w:sz w:val="24"/>
          <w:szCs w:val="24"/>
          <w:lang w:eastAsia="pl-PL"/>
        </w:rPr>
        <w:t>II Wnioskodawca</w:t>
      </w:r>
      <w:r w:rsidR="00191DF9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F337C3" w:rsidRPr="00F337C3">
        <w:rPr>
          <w:b/>
          <w:color w:val="000000" w:themeColor="text1"/>
          <w:sz w:val="24"/>
          <w:szCs w:val="24"/>
          <w:lang w:eastAsia="pl-PL"/>
        </w:rPr>
        <w:br/>
      </w:r>
      <w:r w:rsidRPr="00F337C3">
        <w:rPr>
          <w:b/>
          <w:color w:val="000000" w:themeColor="text1"/>
          <w:sz w:val="24"/>
          <w:szCs w:val="24"/>
          <w:lang w:eastAsia="pl-PL"/>
        </w:rPr>
        <w:t>i realizatorzy</w:t>
      </w:r>
      <w:r w:rsidRPr="00FF6B85">
        <w:rPr>
          <w:color w:val="000000" w:themeColor="text1"/>
          <w:sz w:val="24"/>
          <w:szCs w:val="24"/>
          <w:lang w:eastAsia="pl-PL"/>
        </w:rPr>
        <w:t xml:space="preserve"> formularza wniosku o dofinansowanie.</w:t>
      </w:r>
    </w:p>
    <w:p w14:paraId="07139295" w14:textId="652A24F0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14.1.3</w:t>
      </w:r>
      <w:r w:rsidRPr="00FF6B85">
        <w:rPr>
          <w:color w:val="000000" w:themeColor="text1"/>
          <w:sz w:val="24"/>
          <w:szCs w:val="24"/>
          <w:lang w:eastAsia="pl-PL"/>
        </w:rPr>
        <w:tab/>
        <w:t>Po stronie wnioskodawcy leży obowiązek zapewnienia sprawnej skrzynki poczty elektronicznej oraz aktualizacja adres</w:t>
      </w:r>
      <w:r w:rsidR="00401069">
        <w:rPr>
          <w:color w:val="000000" w:themeColor="text1"/>
          <w:sz w:val="24"/>
          <w:szCs w:val="24"/>
          <w:lang w:eastAsia="pl-PL"/>
        </w:rPr>
        <w:t>u e-mail, umożliwiające kontakt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F337C3">
        <w:rPr>
          <w:color w:val="000000" w:themeColor="text1"/>
          <w:sz w:val="24"/>
          <w:szCs w:val="24"/>
          <w:lang w:eastAsia="pl-PL"/>
        </w:rPr>
        <w:br/>
      </w:r>
      <w:r w:rsidRPr="00FF6B85">
        <w:rPr>
          <w:color w:val="000000" w:themeColor="text1"/>
          <w:sz w:val="24"/>
          <w:szCs w:val="24"/>
          <w:lang w:eastAsia="pl-PL"/>
        </w:rPr>
        <w:t>z wnioskodawcą zgodnie z zapisami Regulaminu. Do czasu poinformowania o zmianie adresów poczty elektronicznej, korespondencję wysłaną na dotychczasowy adres poczty elektronicznej uważa się za skutecznie doręczoną. Zaleca się sprawdzanie zawartości folderu wiadomości – śmieci (SPAM) skrzynki pocztowej.</w:t>
      </w:r>
    </w:p>
    <w:p w14:paraId="14EB0252" w14:textId="77777777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14.1.4</w:t>
      </w:r>
      <w:r w:rsidRPr="00FF6B85">
        <w:rPr>
          <w:color w:val="000000" w:themeColor="text1"/>
          <w:sz w:val="24"/>
          <w:szCs w:val="24"/>
          <w:lang w:eastAsia="pl-PL"/>
        </w:rPr>
        <w:tab/>
        <w:t xml:space="preserve">Termin </w:t>
      </w:r>
      <w:r w:rsidRPr="00F337C3">
        <w:rPr>
          <w:b/>
          <w:color w:val="000000" w:themeColor="text1"/>
          <w:sz w:val="24"/>
          <w:szCs w:val="24"/>
          <w:lang w:eastAsia="pl-PL"/>
        </w:rPr>
        <w:t>na złożenie wyjaśnień lub ewentualną poprawę lub uzupełnienie wniosku wynoszący 9 dni</w:t>
      </w:r>
      <w:r w:rsidRPr="00FF6B85">
        <w:rPr>
          <w:color w:val="000000" w:themeColor="text1"/>
          <w:sz w:val="24"/>
          <w:szCs w:val="24"/>
          <w:lang w:eastAsia="pl-PL"/>
        </w:rPr>
        <w:t>, liczy się od dnia następującego po dniu wysłania wiadomości e-mail wzywającej do przedłożenia wyjaśnień/uzupełnień.</w:t>
      </w:r>
    </w:p>
    <w:p w14:paraId="16C4D35E" w14:textId="77777777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14.1.5</w:t>
      </w:r>
      <w:r w:rsidRPr="00FF6B85">
        <w:rPr>
          <w:color w:val="000000" w:themeColor="text1"/>
          <w:sz w:val="24"/>
          <w:szCs w:val="24"/>
          <w:lang w:eastAsia="pl-PL"/>
        </w:rPr>
        <w:tab/>
        <w:t xml:space="preserve">Po wysłaniu wezwania przez ION drogą elektroniczną i zmianie przez ION statusu wniosku w aplikacji WOD2021 na </w:t>
      </w:r>
      <w:r w:rsidRPr="00F337C3">
        <w:rPr>
          <w:i/>
          <w:color w:val="000000" w:themeColor="text1"/>
          <w:sz w:val="24"/>
          <w:szCs w:val="24"/>
          <w:lang w:eastAsia="pl-PL"/>
        </w:rPr>
        <w:t>Do poprawy</w:t>
      </w:r>
      <w:r w:rsidRPr="00FF6B85">
        <w:rPr>
          <w:color w:val="000000" w:themeColor="text1"/>
          <w:sz w:val="24"/>
          <w:szCs w:val="24"/>
          <w:lang w:eastAsia="pl-PL"/>
        </w:rPr>
        <w:t xml:space="preserve"> wnioskodawca w aplikacji WOD2021 otrzymuje o tym fakcie powiadomienie systemowe.</w:t>
      </w:r>
    </w:p>
    <w:p w14:paraId="17ED6CE1" w14:textId="77777777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14.1.6</w:t>
      </w:r>
      <w:r w:rsidRPr="00FF6B85">
        <w:rPr>
          <w:color w:val="000000" w:themeColor="text1"/>
          <w:sz w:val="24"/>
          <w:szCs w:val="24"/>
          <w:lang w:eastAsia="pl-PL"/>
        </w:rPr>
        <w:tab/>
        <w:t>Wnioskodawca jest zobowiązany we wskazanym w wezwaniu terminie złożyć stosowne wyjaśnienia lub dokonać poprawy lub uzupełnienia wniosku w aplikacji WOD2021.</w:t>
      </w:r>
    </w:p>
    <w:p w14:paraId="0A76C244" w14:textId="77777777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14.1.7</w:t>
      </w:r>
      <w:r w:rsidRPr="00FF6B85">
        <w:rPr>
          <w:color w:val="000000" w:themeColor="text1"/>
          <w:sz w:val="24"/>
          <w:szCs w:val="24"/>
          <w:lang w:eastAsia="pl-PL"/>
        </w:rPr>
        <w:tab/>
      </w:r>
      <w:r w:rsidRPr="00D4728F">
        <w:rPr>
          <w:b/>
          <w:color w:val="000000" w:themeColor="text1"/>
          <w:sz w:val="24"/>
          <w:szCs w:val="24"/>
          <w:lang w:eastAsia="pl-PL"/>
        </w:rPr>
        <w:t>Poprawa lub uzupełnienia</w:t>
      </w:r>
      <w:r w:rsidRPr="00FF6B85">
        <w:rPr>
          <w:color w:val="000000" w:themeColor="text1"/>
          <w:sz w:val="24"/>
          <w:szCs w:val="24"/>
          <w:lang w:eastAsia="pl-PL"/>
        </w:rPr>
        <w:t xml:space="preserve"> wniosku dokonywane są w aplikacji WOD2021 poprzez wybranie opcji Popraw, zgodnie z Instrukcją Użytkownika Część dla Wnioskodawcy. </w:t>
      </w:r>
    </w:p>
    <w:p w14:paraId="09076BF8" w14:textId="77777777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14.1.8</w:t>
      </w:r>
      <w:r w:rsidRPr="00FF6B85">
        <w:rPr>
          <w:color w:val="000000" w:themeColor="text1"/>
          <w:sz w:val="24"/>
          <w:szCs w:val="24"/>
          <w:lang w:eastAsia="pl-PL"/>
        </w:rPr>
        <w:tab/>
      </w:r>
      <w:r w:rsidRPr="00D4728F">
        <w:rPr>
          <w:b/>
          <w:color w:val="000000" w:themeColor="text1"/>
          <w:sz w:val="24"/>
          <w:szCs w:val="24"/>
          <w:lang w:eastAsia="pl-PL"/>
        </w:rPr>
        <w:t>Wyjaśnienia</w:t>
      </w:r>
      <w:r w:rsidRPr="00FF6B85">
        <w:rPr>
          <w:color w:val="000000" w:themeColor="text1"/>
          <w:sz w:val="24"/>
          <w:szCs w:val="24"/>
          <w:lang w:eastAsia="pl-PL"/>
        </w:rPr>
        <w:t xml:space="preserve"> składane są przez wnioskodawcę w aplikacji WOD2021 poprzez wypełnienie załącznika Dodatkowe wyjaśnienia/uzupełnienia dołączone do formularza wniosku o dofinansowanie.</w:t>
      </w:r>
    </w:p>
    <w:p w14:paraId="7CC5C495" w14:textId="4B3BB5A4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14.1.9</w:t>
      </w:r>
      <w:r w:rsidRPr="00FF6B85">
        <w:rPr>
          <w:color w:val="000000" w:themeColor="text1"/>
          <w:sz w:val="24"/>
          <w:szCs w:val="24"/>
          <w:lang w:eastAsia="pl-PL"/>
        </w:rPr>
        <w:tab/>
        <w:t xml:space="preserve">Poprawiony wniosek oraz załączniki muszą ponownie zostać przesłane do ION </w:t>
      </w:r>
      <w:r w:rsidR="00127CD2">
        <w:rPr>
          <w:color w:val="000000" w:themeColor="text1"/>
          <w:sz w:val="24"/>
          <w:szCs w:val="24"/>
          <w:lang w:eastAsia="pl-PL"/>
        </w:rPr>
        <w:br/>
      </w:r>
      <w:r w:rsidRPr="00FF6B85">
        <w:rPr>
          <w:color w:val="000000" w:themeColor="text1"/>
          <w:sz w:val="24"/>
          <w:szCs w:val="24"/>
          <w:lang w:eastAsia="pl-PL"/>
        </w:rPr>
        <w:t>w aplikacji WOD2021.</w:t>
      </w:r>
    </w:p>
    <w:p w14:paraId="4A1390DF" w14:textId="3A01D33B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14.1.10</w:t>
      </w:r>
      <w:r w:rsidR="009D5B1C">
        <w:rPr>
          <w:color w:val="000000" w:themeColor="text1"/>
          <w:sz w:val="24"/>
          <w:szCs w:val="24"/>
          <w:lang w:eastAsia="pl-PL"/>
        </w:rPr>
        <w:t xml:space="preserve"> </w:t>
      </w:r>
      <w:r w:rsidRPr="00FF6B85">
        <w:rPr>
          <w:color w:val="000000" w:themeColor="text1"/>
          <w:sz w:val="24"/>
          <w:szCs w:val="24"/>
          <w:lang w:eastAsia="pl-PL"/>
        </w:rPr>
        <w:t>Zarówno na etapie oceny formalnej jak</w:t>
      </w:r>
      <w:r w:rsidR="00A733DB">
        <w:rPr>
          <w:color w:val="000000" w:themeColor="text1"/>
          <w:sz w:val="24"/>
          <w:szCs w:val="24"/>
          <w:lang w:eastAsia="pl-PL"/>
        </w:rPr>
        <w:t xml:space="preserve"> </w:t>
      </w:r>
      <w:r w:rsidRPr="00FF6B85">
        <w:rPr>
          <w:color w:val="000000" w:themeColor="text1"/>
          <w:sz w:val="24"/>
          <w:szCs w:val="24"/>
          <w:lang w:eastAsia="pl-PL"/>
        </w:rPr>
        <w:t xml:space="preserve">i na etapie oceny merytorycznej wnioskodawca może być dwukrotnie wezwany do poprawy lub uzupełnienia wniosku o dofinansowanie. </w:t>
      </w:r>
    </w:p>
    <w:p w14:paraId="6BA9A7E1" w14:textId="1A14F007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14.1.11</w:t>
      </w:r>
      <w:r w:rsidR="009D5B1C">
        <w:rPr>
          <w:color w:val="000000" w:themeColor="text1"/>
          <w:sz w:val="24"/>
          <w:szCs w:val="24"/>
          <w:lang w:eastAsia="pl-PL"/>
        </w:rPr>
        <w:t xml:space="preserve"> </w:t>
      </w:r>
      <w:r w:rsidRPr="00FF6B85">
        <w:rPr>
          <w:color w:val="000000" w:themeColor="text1"/>
          <w:sz w:val="24"/>
          <w:szCs w:val="24"/>
          <w:lang w:eastAsia="pl-PL"/>
        </w:rPr>
        <w:t>W sytuacji, kiedy wnioskodawca nie uzupełni lub nie poprawi wniosku lub nie prześle wyjaśnień w terminie wskazanym przez ION, KOP dokona oceny projektu na podstawie wersji wniosku, która została pierwotnie skierowana do oceny.</w:t>
      </w:r>
    </w:p>
    <w:p w14:paraId="4B626E44" w14:textId="1CD7FB48" w:rsidR="00FF6B85" w:rsidRPr="00FF6B85" w:rsidRDefault="00FF6B85" w:rsidP="000D3A43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lastRenderedPageBreak/>
        <w:t>14.1.12</w:t>
      </w:r>
      <w:r w:rsidR="009D5B1C">
        <w:rPr>
          <w:color w:val="000000" w:themeColor="text1"/>
          <w:sz w:val="24"/>
          <w:szCs w:val="24"/>
          <w:lang w:eastAsia="pl-PL"/>
        </w:rPr>
        <w:t xml:space="preserve"> </w:t>
      </w:r>
      <w:r w:rsidRPr="00FF6B85">
        <w:rPr>
          <w:color w:val="000000" w:themeColor="text1"/>
          <w:sz w:val="24"/>
          <w:szCs w:val="24"/>
          <w:lang w:eastAsia="pl-PL"/>
        </w:rPr>
        <w:t>W sytuacji, kiedy wnioskodawca uzupełni</w:t>
      </w:r>
      <w:r w:rsidR="00401069">
        <w:rPr>
          <w:color w:val="000000" w:themeColor="text1"/>
          <w:sz w:val="24"/>
          <w:szCs w:val="24"/>
          <w:lang w:eastAsia="pl-PL"/>
        </w:rPr>
        <w:t xml:space="preserve"> lub poprawi wniosek niezgodnie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127CD2">
        <w:rPr>
          <w:color w:val="000000" w:themeColor="text1"/>
          <w:sz w:val="24"/>
          <w:szCs w:val="24"/>
          <w:lang w:eastAsia="pl-PL"/>
        </w:rPr>
        <w:br/>
      </w:r>
      <w:r w:rsidRPr="00FF6B85">
        <w:rPr>
          <w:color w:val="000000" w:themeColor="text1"/>
          <w:sz w:val="24"/>
          <w:szCs w:val="24"/>
          <w:lang w:eastAsia="pl-PL"/>
        </w:rPr>
        <w:t>z zakresem określonym w wezwaniu, KOP dokona oceny projektu na podstawie wersji wniosku uwzględniającej dokonane uzupełnienia lub poprawę, pomimo że są niezgodne z zakresem wezwania z zastrzeżeniem pkt. 14.1.13.</w:t>
      </w:r>
    </w:p>
    <w:p w14:paraId="6E4D3D0F" w14:textId="525763E5" w:rsidR="00FF6B85" w:rsidRPr="00FF6B85" w:rsidRDefault="00FF6B85" w:rsidP="00127CD2">
      <w:p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14.1.13</w:t>
      </w:r>
      <w:r w:rsidR="009D5B1C">
        <w:rPr>
          <w:color w:val="000000" w:themeColor="text1"/>
          <w:sz w:val="24"/>
          <w:szCs w:val="24"/>
          <w:lang w:eastAsia="pl-PL"/>
        </w:rPr>
        <w:t xml:space="preserve"> </w:t>
      </w:r>
      <w:r w:rsidRPr="00FF6B85">
        <w:rPr>
          <w:color w:val="000000" w:themeColor="text1"/>
          <w:sz w:val="24"/>
          <w:szCs w:val="24"/>
          <w:lang w:eastAsia="pl-PL"/>
        </w:rPr>
        <w:t>Zakres wezwania Wnioskodawcy do p</w:t>
      </w:r>
      <w:r w:rsidR="00401069">
        <w:rPr>
          <w:color w:val="000000" w:themeColor="text1"/>
          <w:sz w:val="24"/>
          <w:szCs w:val="24"/>
          <w:lang w:eastAsia="pl-PL"/>
        </w:rPr>
        <w:t>oprawy lub uzupełnienia wniosku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127CD2">
        <w:rPr>
          <w:color w:val="000000" w:themeColor="text1"/>
          <w:sz w:val="24"/>
          <w:szCs w:val="24"/>
          <w:lang w:eastAsia="pl-PL"/>
        </w:rPr>
        <w:br/>
      </w:r>
      <w:r w:rsidRPr="00FF6B85">
        <w:rPr>
          <w:color w:val="000000" w:themeColor="text1"/>
          <w:sz w:val="24"/>
          <w:szCs w:val="24"/>
          <w:lang w:eastAsia="pl-PL"/>
        </w:rPr>
        <w:t xml:space="preserve">o dofinansowanie dotyczy potwierdzenia </w:t>
      </w:r>
      <w:r w:rsidR="00401069">
        <w:rPr>
          <w:color w:val="000000" w:themeColor="text1"/>
          <w:sz w:val="24"/>
          <w:szCs w:val="24"/>
          <w:lang w:eastAsia="pl-PL"/>
        </w:rPr>
        <w:t>spełnienia kryteriów formalnych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127CD2">
        <w:rPr>
          <w:color w:val="000000" w:themeColor="text1"/>
          <w:sz w:val="24"/>
          <w:szCs w:val="24"/>
          <w:lang w:eastAsia="pl-PL"/>
        </w:rPr>
        <w:br/>
      </w:r>
      <w:r w:rsidRPr="00FF6B85">
        <w:rPr>
          <w:color w:val="000000" w:themeColor="text1"/>
          <w:sz w:val="24"/>
          <w:szCs w:val="24"/>
          <w:lang w:eastAsia="pl-PL"/>
        </w:rPr>
        <w:t>i merytorycznych. W ramach składanych korekt i uzupełnień niedopuszczalne jest wprowadzenie przez wnioskodawcę na etapie oceny projektu złożonego w naborze następujących zmian:</w:t>
      </w:r>
    </w:p>
    <w:p w14:paraId="01DF1C88" w14:textId="5081AA3E" w:rsidR="00127CD2" w:rsidRPr="00127CD2" w:rsidRDefault="00127CD2" w:rsidP="001E46F9">
      <w:pPr>
        <w:numPr>
          <w:ilvl w:val="0"/>
          <w:numId w:val="55"/>
        </w:numPr>
        <w:spacing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27C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struktury </w:t>
      </w:r>
      <w:proofErr w:type="spellStart"/>
      <w:r w:rsidRPr="00127C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prawno</w:t>
      </w:r>
      <w:proofErr w:type="spellEnd"/>
      <w:r w:rsidRPr="00127C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–organizacyjnej wnioskodawcy lub partnera polegającej na: przekształceniu, podziale, łączeniu, uzyskaniu lub utracie osobowości (podmiotowości) prawnej, wniesieniu aportem przedsiębiorstwa lub jego zorganizowanej c</w:t>
      </w:r>
      <w:r w:rsidR="00401069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zęści w okresie oceny projektu,</w:t>
      </w:r>
    </w:p>
    <w:p w14:paraId="675642D4" w14:textId="00026427" w:rsidR="00127CD2" w:rsidRPr="00127CD2" w:rsidRDefault="00401069" w:rsidP="001E46F9">
      <w:pPr>
        <w:numPr>
          <w:ilvl w:val="0"/>
          <w:numId w:val="55"/>
        </w:numPr>
        <w:spacing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dodania, usunięcia partnera,</w:t>
      </w:r>
    </w:p>
    <w:p w14:paraId="734EAC69" w14:textId="77777777" w:rsidR="00127CD2" w:rsidRPr="00127CD2" w:rsidRDefault="00127CD2" w:rsidP="001E46F9">
      <w:pPr>
        <w:numPr>
          <w:ilvl w:val="0"/>
          <w:numId w:val="55"/>
        </w:numPr>
        <w:spacing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27C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zmiany poziomu dofinansowania, zwiększenia kwoty dofinansowania, zwiększenia wydatków kwalifikowanych lub dodania nowego wydatku kwalifikowanego,</w:t>
      </w:r>
    </w:p>
    <w:p w14:paraId="6148BCEC" w14:textId="77777777" w:rsidR="00127CD2" w:rsidRDefault="00127CD2" w:rsidP="001E46F9">
      <w:pPr>
        <w:numPr>
          <w:ilvl w:val="0"/>
          <w:numId w:val="55"/>
        </w:numPr>
        <w:spacing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27C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rozszerzenia/ograniczenia zakresu rzeczowego projektu,</w:t>
      </w:r>
    </w:p>
    <w:p w14:paraId="1D2AE604" w14:textId="6A85E1DA" w:rsidR="00FF6B85" w:rsidRPr="00127CD2" w:rsidRDefault="00127CD2" w:rsidP="001E46F9">
      <w:pPr>
        <w:numPr>
          <w:ilvl w:val="0"/>
          <w:numId w:val="55"/>
        </w:numPr>
        <w:spacing w:after="600" w:line="24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27CD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lokalizacji projektu</w:t>
      </w:r>
      <w:r w:rsidR="00FF6B85" w:rsidRPr="00127CD2">
        <w:rPr>
          <w:color w:val="000000" w:themeColor="text1"/>
          <w:sz w:val="24"/>
          <w:szCs w:val="24"/>
          <w:lang w:eastAsia="pl-PL"/>
        </w:rPr>
        <w:t>.</w:t>
      </w:r>
    </w:p>
    <w:p w14:paraId="58CEFBCF" w14:textId="5CB62E4D" w:rsidR="009D5B1C" w:rsidRDefault="00FF6B85" w:rsidP="00127CD2">
      <w:pPr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FF6B85">
        <w:rPr>
          <w:color w:val="000000" w:themeColor="text1"/>
          <w:sz w:val="24"/>
          <w:szCs w:val="24"/>
          <w:lang w:eastAsia="pl-PL"/>
        </w:rPr>
        <w:t>Zmiany wymienione w lit. c) do e) są dopuszczalne tylko w konsekwencji zidentyfikowanego przez KOP błędu w dokumentacji wniosku i dokonywane na podstawie wezwania ION. Wprowadzenie zmian niedopuszczalnych skutkować będzie oceną negatywną z uwzględnieniem pkt. 14.1.10.</w:t>
      </w:r>
    </w:p>
    <w:p w14:paraId="541B2487" w14:textId="77777777" w:rsidR="000D3A43" w:rsidRDefault="000D3A43" w:rsidP="009D5B1C">
      <w:p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</w:p>
    <w:p w14:paraId="62F2AF11" w14:textId="48AF4391" w:rsidR="009D5B1C" w:rsidRPr="000D3A43" w:rsidRDefault="000D3A43" w:rsidP="000D3A43">
      <w:pPr>
        <w:pStyle w:val="Nagwek3"/>
        <w:spacing w:before="0"/>
      </w:pPr>
      <w:bookmarkStart w:id="135" w:name="_Toc129343429"/>
      <w:bookmarkStart w:id="136" w:name="_Toc131055734"/>
      <w:bookmarkStart w:id="137" w:name="_Toc132181847"/>
      <w:r>
        <w:t xml:space="preserve">14.2 </w:t>
      </w:r>
      <w:r>
        <w:tab/>
      </w:r>
      <w:r w:rsidR="009D5B1C" w:rsidRPr="000D3A43">
        <w:t>Oczywista omyłka</w:t>
      </w:r>
      <w:bookmarkEnd w:id="135"/>
      <w:bookmarkEnd w:id="136"/>
      <w:bookmarkEnd w:id="137"/>
    </w:p>
    <w:p w14:paraId="7B1428A0" w14:textId="77777777" w:rsidR="009D5B1C" w:rsidRDefault="009D5B1C" w:rsidP="009D5B1C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W przypadku stwierdzenia we wniosku o dofinansowanie oczywistej omyłki pisarskiej lub rachunkowej ION może dokonać jej poprawy z urzędu, informując o tym wnioskodawcę.</w:t>
      </w:r>
    </w:p>
    <w:p w14:paraId="2BF8A878" w14:textId="66B1F64C" w:rsidR="00EB69B3" w:rsidRPr="00127CD2" w:rsidRDefault="009D5B1C" w:rsidP="0066040C">
      <w:pPr>
        <w:pStyle w:val="Akapitzlist"/>
        <w:numPr>
          <w:ilvl w:val="2"/>
          <w:numId w:val="33"/>
        </w:numPr>
        <w:tabs>
          <w:tab w:val="left" w:pos="567"/>
        </w:tabs>
        <w:spacing w:before="0" w:after="8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D5B1C">
        <w:rPr>
          <w:color w:val="000000" w:themeColor="text1"/>
          <w:sz w:val="24"/>
          <w:szCs w:val="24"/>
          <w:lang w:eastAsia="pl-PL"/>
        </w:rPr>
        <w:t xml:space="preserve">Informacja o poprawie oczywistej omyłki pisarskiej lub rachunkowej przekazywana jest wnioskodawcy </w:t>
      </w:r>
      <w:r w:rsidRPr="009D5B1C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Pr="009D5B1C">
        <w:rPr>
          <w:color w:val="000000" w:themeColor="text1"/>
          <w:sz w:val="24"/>
          <w:szCs w:val="24"/>
          <w:lang w:eastAsia="pl-PL"/>
        </w:rPr>
        <w:t xml:space="preserve"> </w:t>
      </w:r>
      <w:r w:rsidRPr="009D5B1C">
        <w:rPr>
          <w:b/>
          <w:color w:val="000000" w:themeColor="text1"/>
          <w:sz w:val="24"/>
          <w:szCs w:val="24"/>
          <w:lang w:eastAsia="pl-PL"/>
        </w:rPr>
        <w:t>za pośrednictwem poczty elektronicznej na adresy e-mail</w:t>
      </w:r>
      <w:r w:rsidRPr="009D5B1C">
        <w:rPr>
          <w:color w:val="000000" w:themeColor="text1"/>
          <w:sz w:val="24"/>
          <w:szCs w:val="24"/>
          <w:lang w:eastAsia="pl-PL"/>
        </w:rPr>
        <w:t xml:space="preserve"> wskazane w sekcji </w:t>
      </w:r>
      <w:r w:rsidRPr="009D5B1C"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 w:rsidRPr="009D5B1C">
        <w:rPr>
          <w:color w:val="000000" w:themeColor="text1"/>
          <w:sz w:val="24"/>
          <w:szCs w:val="24"/>
          <w:lang w:eastAsia="pl-PL"/>
        </w:rPr>
        <w:t xml:space="preserve"> formularza wniosku </w:t>
      </w:r>
      <w:r w:rsidR="00F400A0" w:rsidRPr="009D5B1C">
        <w:rPr>
          <w:color w:val="000000" w:themeColor="text1"/>
          <w:sz w:val="24"/>
          <w:szCs w:val="24"/>
          <w:lang w:eastAsia="pl-PL"/>
        </w:rPr>
        <w:t>o dofinansowanie.</w:t>
      </w:r>
    </w:p>
    <w:p w14:paraId="57FE5B9F" w14:textId="5442BC57" w:rsidR="001D0702" w:rsidRPr="006735E2" w:rsidRDefault="00013271" w:rsidP="002767C3">
      <w:pPr>
        <w:pStyle w:val="Nagwek2"/>
        <w:framePr w:wrap="auto" w:vAnchor="margin" w:yAlign="inline"/>
        <w:numPr>
          <w:ilvl w:val="0"/>
          <w:numId w:val="33"/>
        </w:numPr>
      </w:pPr>
      <w:bookmarkStart w:id="138" w:name="_Toc129343430"/>
      <w:bookmarkStart w:id="139" w:name="_Toc132181848"/>
      <w:r w:rsidRPr="006735E2">
        <w:t xml:space="preserve">Zatwierdzenie wyników oceny projektów oraz informacja </w:t>
      </w:r>
      <w:r w:rsidR="00127CD2">
        <w:br/>
      </w:r>
      <w:r w:rsidRPr="006735E2">
        <w:t>o wynikach naboru</w:t>
      </w:r>
      <w:bookmarkEnd w:id="138"/>
      <w:bookmarkEnd w:id="139"/>
    </w:p>
    <w:p w14:paraId="3CEB49B6" w14:textId="6107721A" w:rsidR="001D5D56" w:rsidRPr="000832DD" w:rsidRDefault="00332CDC" w:rsidP="002767C3">
      <w:pPr>
        <w:pStyle w:val="Akapitzlist"/>
        <w:numPr>
          <w:ilvl w:val="1"/>
          <w:numId w:val="33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833348">
        <w:rPr>
          <w:color w:val="000000" w:themeColor="text1"/>
          <w:sz w:val="24"/>
          <w:szCs w:val="24"/>
          <w:lang w:eastAsia="pl-PL"/>
        </w:rPr>
        <w:t>IZ FEP 2021-2027 zatwierdza wyniki oceny projektów i wybiera projekty do dofinansowania.</w:t>
      </w:r>
      <w:r w:rsidR="00B13550">
        <w:rPr>
          <w:color w:val="000000" w:themeColor="text1"/>
          <w:sz w:val="24"/>
          <w:szCs w:val="24"/>
          <w:lang w:eastAsia="pl-PL"/>
        </w:rPr>
        <w:t xml:space="preserve"> </w:t>
      </w:r>
      <w:r w:rsidR="00B13550" w:rsidRPr="000832DD">
        <w:rPr>
          <w:color w:val="000000" w:themeColor="text1"/>
          <w:sz w:val="24"/>
          <w:szCs w:val="24"/>
          <w:lang w:eastAsia="pl-PL"/>
        </w:rPr>
        <w:t xml:space="preserve">Listy projektów będą </w:t>
      </w:r>
      <w:bookmarkStart w:id="140" w:name="_Hlk134165099"/>
      <w:r w:rsidR="00B13550" w:rsidRPr="000832DD">
        <w:rPr>
          <w:color w:val="000000" w:themeColor="text1"/>
          <w:sz w:val="24"/>
          <w:szCs w:val="24"/>
          <w:lang w:eastAsia="pl-PL"/>
        </w:rPr>
        <w:t xml:space="preserve">tworzone odrębnie dla każdego z typów projektów </w:t>
      </w:r>
      <w:bookmarkStart w:id="141" w:name="_Hlk132875669"/>
      <w:r w:rsidR="00B13550" w:rsidRPr="000832DD">
        <w:rPr>
          <w:color w:val="000000" w:themeColor="text1"/>
          <w:sz w:val="24"/>
          <w:szCs w:val="24"/>
          <w:lang w:eastAsia="pl-PL"/>
        </w:rPr>
        <w:t>określonych w podrozdziale 4.1 niniejszego Regulaminu</w:t>
      </w:r>
      <w:bookmarkEnd w:id="141"/>
      <w:bookmarkEnd w:id="140"/>
      <w:r w:rsidR="00B13550" w:rsidRPr="000832DD">
        <w:rPr>
          <w:color w:val="000000" w:themeColor="text1"/>
          <w:sz w:val="24"/>
          <w:szCs w:val="24"/>
          <w:lang w:eastAsia="pl-PL"/>
        </w:rPr>
        <w:t>.</w:t>
      </w:r>
    </w:p>
    <w:p w14:paraId="3397CA2F" w14:textId="308F72C1" w:rsidR="009C7BE7" w:rsidRPr="009D5B1C" w:rsidRDefault="009C7BE7" w:rsidP="002767C3">
      <w:pPr>
        <w:pStyle w:val="Akapitzlist"/>
        <w:numPr>
          <w:ilvl w:val="1"/>
          <w:numId w:val="33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D5B1C">
        <w:rPr>
          <w:color w:val="000000" w:themeColor="text1"/>
          <w:sz w:val="24"/>
          <w:szCs w:val="24"/>
          <w:lang w:eastAsia="pl-PL"/>
        </w:rPr>
        <w:t xml:space="preserve">Informacja o zatwierdzonym wyniku oceny i wybraniu projektu do dofinansowania albo o ocenie negatywnej projektu zostanie przekazana wnioskodawcy </w:t>
      </w:r>
      <w:r w:rsidRPr="009D5B1C">
        <w:rPr>
          <w:b/>
          <w:color w:val="000000" w:themeColor="text1"/>
          <w:sz w:val="24"/>
        </w:rPr>
        <w:t>w formie pisemnej</w:t>
      </w:r>
      <w:r w:rsidRPr="009D5B1C">
        <w:rPr>
          <w:color w:val="000000" w:themeColor="text1"/>
          <w:sz w:val="24"/>
          <w:szCs w:val="24"/>
          <w:lang w:eastAsia="pl-PL"/>
        </w:rPr>
        <w:t xml:space="preserve"> przesyłką rejestrowaną albo w </w:t>
      </w:r>
      <w:r w:rsidRPr="009D5B1C">
        <w:rPr>
          <w:b/>
          <w:color w:val="000000" w:themeColor="text1"/>
          <w:sz w:val="24"/>
        </w:rPr>
        <w:t>formie elektronicznej</w:t>
      </w:r>
      <w:r w:rsidRPr="009D5B1C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(e-PUAP)</w:t>
      </w:r>
      <w:r w:rsidRPr="009D5B1C"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6"/>
      </w:r>
      <w:r w:rsidRPr="009D5B1C">
        <w:rPr>
          <w:color w:val="000000" w:themeColor="text1"/>
          <w:sz w:val="24"/>
          <w:szCs w:val="24"/>
          <w:lang w:eastAsia="pl-PL"/>
        </w:rPr>
        <w:t>.</w:t>
      </w:r>
      <w:moveFromRangeStart w:id="142" w:author="Nowocień Jacek" w:date="2023-03-22T08:12:00Z" w:name="move130365151"/>
      <w:moveFromRangeEnd w:id="142"/>
    </w:p>
    <w:p w14:paraId="2E015F75" w14:textId="3EB4BFDC" w:rsidR="005E1570" w:rsidRPr="006735E2" w:rsidRDefault="005E1570" w:rsidP="002767C3">
      <w:pPr>
        <w:pStyle w:val="Akapitzlist"/>
        <w:numPr>
          <w:ilvl w:val="1"/>
          <w:numId w:val="3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lastRenderedPageBreak/>
        <w:t xml:space="preserve">Upublicznienie wyników </w:t>
      </w:r>
      <w:r w:rsidR="002F1CB8" w:rsidRPr="006735E2">
        <w:rPr>
          <w:color w:val="000000" w:themeColor="text1"/>
          <w:sz w:val="24"/>
          <w:szCs w:val="24"/>
          <w:lang w:eastAsia="pl-PL"/>
        </w:rPr>
        <w:t>oceny</w:t>
      </w:r>
      <w:r w:rsidRPr="006735E2">
        <w:rPr>
          <w:color w:val="000000" w:themeColor="text1"/>
          <w:sz w:val="24"/>
          <w:szCs w:val="24"/>
          <w:lang w:eastAsia="pl-PL"/>
        </w:rPr>
        <w:t xml:space="preserve"> następuje w formie informacji o projektach wybranych do dofinansowania oraz o projektach, które otrzymał</w:t>
      </w:r>
      <w:r w:rsidR="00F30727">
        <w:rPr>
          <w:color w:val="000000" w:themeColor="text1"/>
          <w:sz w:val="24"/>
          <w:szCs w:val="24"/>
          <w:lang w:eastAsia="pl-PL"/>
        </w:rPr>
        <w:t>y ocenę negatywną.</w:t>
      </w:r>
    </w:p>
    <w:p w14:paraId="2E84CC0F" w14:textId="77A7B8A7" w:rsidR="00D07F44" w:rsidRPr="006735E2" w:rsidRDefault="00CD7103" w:rsidP="002767C3">
      <w:pPr>
        <w:pStyle w:val="Akapitzlist"/>
        <w:numPr>
          <w:ilvl w:val="1"/>
          <w:numId w:val="33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Powyższa i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nformacja </w:t>
      </w:r>
      <w:r w:rsidR="007448AF" w:rsidRPr="006735E2">
        <w:rPr>
          <w:color w:val="000000" w:themeColor="text1"/>
          <w:sz w:val="24"/>
          <w:szCs w:val="24"/>
          <w:lang w:eastAsia="pl-PL"/>
        </w:rPr>
        <w:t xml:space="preserve">zawiera 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w szczególności </w:t>
      </w:r>
      <w:r w:rsidR="007448AF" w:rsidRPr="006735E2">
        <w:rPr>
          <w:color w:val="000000" w:themeColor="text1"/>
          <w:sz w:val="24"/>
          <w:szCs w:val="24"/>
          <w:lang w:eastAsia="pl-PL"/>
        </w:rPr>
        <w:t>tyt</w:t>
      </w:r>
      <w:r w:rsidR="007553E1" w:rsidRPr="006735E2">
        <w:rPr>
          <w:color w:val="000000" w:themeColor="text1"/>
          <w:sz w:val="24"/>
          <w:szCs w:val="24"/>
          <w:lang w:eastAsia="pl-PL"/>
        </w:rPr>
        <w:t>uł projektu, nazwę wnioskodawcy, całkowitą wartość projektu, liczbę uzyskanych punktów</w:t>
      </w:r>
      <w:r w:rsidR="00F16010" w:rsidRPr="006735E2">
        <w:rPr>
          <w:color w:val="000000" w:themeColor="text1"/>
          <w:sz w:val="24"/>
          <w:szCs w:val="24"/>
          <w:lang w:eastAsia="pl-PL"/>
        </w:rPr>
        <w:t xml:space="preserve"> (jeśli dotyczy)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7448AF" w:rsidRPr="006735E2">
        <w:rPr>
          <w:color w:val="000000" w:themeColor="text1"/>
          <w:sz w:val="24"/>
          <w:szCs w:val="24"/>
          <w:lang w:eastAsia="pl-PL"/>
        </w:rPr>
        <w:t>oraz uzyskany wynik oceny, a w przypadku projektów wybranych do dofinansowania również kwotę przyznanego dofinansowania</w:t>
      </w:r>
      <w:r w:rsidR="00F30727">
        <w:rPr>
          <w:color w:val="000000" w:themeColor="text1"/>
          <w:sz w:val="24"/>
          <w:szCs w:val="24"/>
          <w:lang w:eastAsia="pl-PL"/>
        </w:rPr>
        <w:t>.</w:t>
      </w:r>
    </w:p>
    <w:p w14:paraId="37951D16" w14:textId="4F2A14FA" w:rsidR="007553E1" w:rsidRPr="006735E2" w:rsidRDefault="00A24021" w:rsidP="002767C3">
      <w:pPr>
        <w:pStyle w:val="Akapitzlist"/>
        <w:numPr>
          <w:ilvl w:val="1"/>
          <w:numId w:val="33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Jeśli to możliwe w 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informacji projekty uszeregowane są </w:t>
      </w:r>
      <w:r w:rsidR="00D3509A" w:rsidRPr="006735E2">
        <w:rPr>
          <w:color w:val="000000" w:themeColor="text1"/>
          <w:sz w:val="24"/>
          <w:szCs w:val="24"/>
          <w:lang w:eastAsia="pl-PL"/>
        </w:rPr>
        <w:t>wg wyników oceny, poczynając od projektu z najlepszym wynikiem.</w:t>
      </w:r>
    </w:p>
    <w:p w14:paraId="6E89B353" w14:textId="57610298" w:rsidR="00D00AB7" w:rsidRPr="006735E2" w:rsidRDefault="00D00AB7" w:rsidP="002767C3">
      <w:pPr>
        <w:pStyle w:val="Akapitzlist"/>
        <w:numPr>
          <w:ilvl w:val="1"/>
          <w:numId w:val="33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/>
          <w:color w:val="000000" w:themeColor="text1"/>
          <w:sz w:val="24"/>
          <w:szCs w:val="24"/>
          <w:lang w:eastAsia="pl-PL"/>
        </w:rPr>
        <w:t>Informacja o projektach wybranych do dofinansowania oraz o projektach, które otrzymały ocenę negatywną</w:t>
      </w:r>
      <w:r w:rsidRPr="006735E2">
        <w:rPr>
          <w:color w:val="000000" w:themeColor="text1"/>
          <w:sz w:val="24"/>
          <w:szCs w:val="24"/>
          <w:lang w:eastAsia="pl-PL"/>
        </w:rPr>
        <w:t xml:space="preserve"> p</w:t>
      </w:r>
      <w:r w:rsidR="00B160A7" w:rsidRPr="006735E2">
        <w:rPr>
          <w:color w:val="000000" w:themeColor="text1"/>
          <w:sz w:val="24"/>
          <w:szCs w:val="24"/>
          <w:lang w:eastAsia="pl-PL"/>
        </w:rPr>
        <w:t xml:space="preserve">ublikowana jest na </w:t>
      </w:r>
      <w:hyperlink r:id="rId25" w:tgtFrame="_self" w:tooltip="Link do zewnętrznej strony otwiera sie w tym samym oknie" w:history="1">
        <w:r w:rsidR="00B160A7" w:rsidRPr="004D049E">
          <w:rPr>
            <w:rStyle w:val="Hipercze"/>
            <w:sz w:val="24"/>
            <w:szCs w:val="24"/>
            <w:lang w:eastAsia="pl-PL"/>
          </w:rPr>
          <w:t xml:space="preserve">stronie </w:t>
        </w:r>
        <w:r w:rsidR="002B6C3B" w:rsidRPr="004D049E">
          <w:rPr>
            <w:rStyle w:val="Hipercze"/>
            <w:sz w:val="24"/>
            <w:szCs w:val="24"/>
            <w:lang w:eastAsia="pl-PL"/>
          </w:rPr>
          <w:t>FEP 2021-2027</w:t>
        </w:r>
      </w:hyperlink>
      <w:r w:rsidR="002B6C3B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>oraz na</w:t>
      </w:r>
      <w:r w:rsidR="002A3A41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26" w:tgtFrame="_self" w:tooltip="Link do zewnętrznej strony otwiera sie w tym samym oknie" w:history="1">
        <w:r w:rsidR="002A3A41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nie później niż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 w terminie 7 dni od dnia zatwierdzenia wyników oceny.</w:t>
      </w:r>
    </w:p>
    <w:p w14:paraId="33B16B4B" w14:textId="1E070E0F" w:rsidR="007553E1" w:rsidRPr="006735E2" w:rsidRDefault="007553E1" w:rsidP="002767C3">
      <w:pPr>
        <w:pStyle w:val="Akapitzlist"/>
        <w:numPr>
          <w:ilvl w:val="1"/>
          <w:numId w:val="33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Po zakończeniu postępowania w zakresie wyboru proj</w:t>
      </w:r>
      <w:r w:rsidR="00196609" w:rsidRPr="006735E2">
        <w:rPr>
          <w:color w:val="000000" w:themeColor="text1"/>
          <w:sz w:val="24"/>
          <w:szCs w:val="24"/>
          <w:lang w:eastAsia="pl-PL"/>
        </w:rPr>
        <w:t xml:space="preserve">ektów do dofinansowania </w:t>
      </w:r>
      <w:r w:rsidR="002D0A14" w:rsidRPr="006735E2">
        <w:rPr>
          <w:color w:val="000000" w:themeColor="text1"/>
          <w:sz w:val="24"/>
          <w:szCs w:val="24"/>
          <w:lang w:eastAsia="pl-PL"/>
        </w:rPr>
        <w:t xml:space="preserve">na </w:t>
      </w:r>
      <w:hyperlink r:id="rId27" w:tgtFrame="_self" w:tooltip="Link do zewnętrznej strony otwiera sie w tym samym oknie" w:history="1">
        <w:r w:rsidR="00196609" w:rsidRPr="004D049E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AB3473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8" w:tgtFrame="_self" w:tooltip="Link do zewnętrznej strony otwiera sie w tym samym oknie" w:history="1">
        <w:r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publikowana jest </w:t>
      </w:r>
      <w:r w:rsidR="00CD7103" w:rsidRPr="006735E2">
        <w:rPr>
          <w:color w:val="000000" w:themeColor="text1"/>
          <w:sz w:val="24"/>
          <w:szCs w:val="24"/>
          <w:lang w:eastAsia="pl-PL"/>
        </w:rPr>
        <w:t xml:space="preserve">również </w:t>
      </w:r>
      <w:r w:rsidR="00F30727">
        <w:rPr>
          <w:color w:val="000000" w:themeColor="text1"/>
          <w:sz w:val="24"/>
          <w:szCs w:val="24"/>
          <w:lang w:eastAsia="pl-PL"/>
        </w:rPr>
        <w:t>informacja</w:t>
      </w:r>
      <w:r w:rsidR="001464BD" w:rsidRPr="006735E2">
        <w:rPr>
          <w:color w:val="000000" w:themeColor="text1"/>
          <w:sz w:val="24"/>
          <w:szCs w:val="24"/>
          <w:lang w:eastAsia="pl-PL"/>
        </w:rPr>
        <w:br/>
      </w:r>
      <w:r w:rsidRPr="006735E2">
        <w:rPr>
          <w:color w:val="000000" w:themeColor="text1"/>
          <w:sz w:val="24"/>
          <w:szCs w:val="24"/>
          <w:lang w:eastAsia="pl-PL"/>
        </w:rPr>
        <w:t>o składzie KOP</w:t>
      </w:r>
      <w:r w:rsidR="00631BB8" w:rsidRPr="006735E2">
        <w:rPr>
          <w:color w:val="000000" w:themeColor="text1"/>
          <w:sz w:val="24"/>
          <w:szCs w:val="24"/>
          <w:lang w:eastAsia="pl-PL"/>
        </w:rPr>
        <w:t>.</w:t>
      </w:r>
    </w:p>
    <w:p w14:paraId="1AB04EBF" w14:textId="2044E060" w:rsidR="00A049A5" w:rsidRPr="006735E2" w:rsidRDefault="00560597" w:rsidP="002767C3">
      <w:pPr>
        <w:pStyle w:val="Akapitzlist"/>
        <w:numPr>
          <w:ilvl w:val="1"/>
          <w:numId w:val="33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Cs/>
          <w:color w:val="000000" w:themeColor="text1"/>
          <w:sz w:val="24"/>
          <w:szCs w:val="24"/>
          <w:lang w:eastAsia="pl-PL"/>
        </w:rPr>
        <w:t>W przypadku projektów, które spełniły kryter</w:t>
      </w:r>
      <w:r w:rsidR="009063FE" w:rsidRPr="006735E2">
        <w:rPr>
          <w:bCs/>
          <w:color w:val="000000" w:themeColor="text1"/>
          <w:sz w:val="24"/>
          <w:szCs w:val="24"/>
          <w:lang w:eastAsia="pl-PL"/>
        </w:rPr>
        <w:t>ia i uzyskały wymaganą</w:t>
      </w:r>
      <w:r w:rsidRPr="006735E2">
        <w:rPr>
          <w:bCs/>
          <w:color w:val="000000" w:themeColor="text1"/>
          <w:sz w:val="24"/>
          <w:szCs w:val="24"/>
          <w:lang w:eastAsia="pl-PL"/>
        </w:rPr>
        <w:t xml:space="preserve"> liczbę punktów, lecz</w:t>
      </w:r>
      <w:r w:rsidR="00A049A5" w:rsidRPr="006735E2">
        <w:rPr>
          <w:bCs/>
          <w:color w:val="000000" w:themeColor="text1"/>
          <w:sz w:val="24"/>
          <w:szCs w:val="24"/>
          <w:lang w:eastAsia="pl-PL"/>
        </w:rPr>
        <w:t xml:space="preserve"> kwota przeznaczona na dofinansowanie projektów w </w:t>
      </w:r>
      <w:r w:rsidR="00EF2363">
        <w:rPr>
          <w:bCs/>
          <w:color w:val="000000" w:themeColor="text1"/>
          <w:sz w:val="24"/>
          <w:szCs w:val="24"/>
          <w:lang w:eastAsia="pl-PL"/>
        </w:rPr>
        <w:t>naborze</w:t>
      </w:r>
      <w:r w:rsidR="00A049A5" w:rsidRPr="006735E2">
        <w:rPr>
          <w:bCs/>
          <w:color w:val="000000" w:themeColor="text1"/>
          <w:sz w:val="24"/>
          <w:szCs w:val="24"/>
          <w:lang w:eastAsia="pl-PL"/>
        </w:rPr>
        <w:t xml:space="preserve">, uniemożliwia dofinansowanie wszystkich projektów, dofinansowanie uzyskują projekty, które zdobędą największą liczbę punktów w ramach </w:t>
      </w:r>
      <w:r w:rsidR="00F30727">
        <w:rPr>
          <w:bCs/>
          <w:color w:val="000000" w:themeColor="text1"/>
          <w:sz w:val="24"/>
          <w:szCs w:val="24"/>
          <w:lang w:eastAsia="pl-PL"/>
        </w:rPr>
        <w:t>dostępnej alokacji.</w:t>
      </w:r>
    </w:p>
    <w:p w14:paraId="27B75013" w14:textId="06B5F702" w:rsidR="00CF21D3" w:rsidRPr="00947B87" w:rsidRDefault="00C76601" w:rsidP="002767C3">
      <w:pPr>
        <w:pStyle w:val="Akapitzlist"/>
        <w:numPr>
          <w:ilvl w:val="1"/>
          <w:numId w:val="33"/>
        </w:numPr>
        <w:tabs>
          <w:tab w:val="left" w:pos="960"/>
        </w:tabs>
        <w:spacing w:line="240" w:lineRule="auto"/>
        <w:ind w:left="709" w:hanging="709"/>
        <w:rPr>
          <w:rFonts w:cs="Arial"/>
          <w:sz w:val="24"/>
          <w:szCs w:val="24"/>
        </w:rPr>
      </w:pPr>
      <w:r w:rsidRPr="006735E2">
        <w:rPr>
          <w:bCs/>
          <w:color w:val="000000" w:themeColor="text1"/>
          <w:sz w:val="24"/>
          <w:szCs w:val="24"/>
          <w:lang w:val="x-none" w:eastAsia="pl-PL"/>
        </w:rPr>
        <w:t>W przypadku, gdy dwa lub więcej projekt</w:t>
      </w:r>
      <w:r w:rsidR="00AA29DF" w:rsidRPr="006735E2">
        <w:rPr>
          <w:bCs/>
          <w:color w:val="000000" w:themeColor="text1"/>
          <w:sz w:val="24"/>
          <w:szCs w:val="24"/>
          <w:lang w:eastAsia="pl-PL"/>
        </w:rPr>
        <w:t>ów</w:t>
      </w:r>
      <w:r w:rsidRPr="006735E2">
        <w:rPr>
          <w:bCs/>
          <w:color w:val="000000" w:themeColor="text1"/>
          <w:sz w:val="24"/>
          <w:szCs w:val="24"/>
          <w:lang w:val="x-none" w:eastAsia="pl-PL"/>
        </w:rPr>
        <w:t xml:space="preserve">, które spełniły kryteria i uzyskały </w:t>
      </w:r>
      <w:r w:rsidR="00CF21D3">
        <w:rPr>
          <w:bCs/>
          <w:color w:val="000000" w:themeColor="text1"/>
          <w:sz w:val="24"/>
          <w:szCs w:val="24"/>
          <w:lang w:eastAsia="pl-PL"/>
        </w:rPr>
        <w:t>jednakową</w:t>
      </w:r>
      <w:r w:rsidR="00CF21D3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liczbę punktów, upoważniającą do u</w:t>
      </w:r>
      <w:r w:rsidR="00F30727">
        <w:rPr>
          <w:bCs/>
          <w:color w:val="000000" w:themeColor="text1"/>
          <w:sz w:val="24"/>
          <w:szCs w:val="24"/>
          <w:lang w:val="x-none" w:eastAsia="pl-PL"/>
        </w:rPr>
        <w:t>zyskania dofinansowania, jednak</w:t>
      </w:r>
      <w:r w:rsidR="00191DF9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724ED">
        <w:rPr>
          <w:bCs/>
          <w:color w:val="000000" w:themeColor="text1"/>
          <w:sz w:val="24"/>
          <w:szCs w:val="24"/>
          <w:lang w:eastAsia="pl-PL"/>
        </w:rPr>
        <w:br/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z uwagi na brak środków w ramach </w:t>
      </w:r>
      <w:r w:rsidRPr="00947B87">
        <w:rPr>
          <w:bCs/>
          <w:color w:val="000000" w:themeColor="text1"/>
          <w:sz w:val="24"/>
          <w:szCs w:val="24"/>
          <w:lang w:eastAsia="pl-PL"/>
        </w:rPr>
        <w:t>postępowania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, nie jest możliwe, aby wszystkie projekty uzyskały dofinansowanie, </w:t>
      </w:r>
      <w:r w:rsidR="00A049A5" w:rsidRPr="00947B87">
        <w:rPr>
          <w:bCs/>
          <w:color w:val="000000" w:themeColor="text1"/>
          <w:sz w:val="24"/>
          <w:szCs w:val="24"/>
          <w:lang w:eastAsia="pl-PL"/>
        </w:rPr>
        <w:t xml:space="preserve">o wyborze do dofinansowania </w:t>
      </w:r>
      <w:r w:rsidR="00F30727">
        <w:rPr>
          <w:rFonts w:cs="Arial"/>
          <w:sz w:val="24"/>
          <w:szCs w:val="24"/>
        </w:rPr>
        <w:t>decyduje, który</w:t>
      </w:r>
      <w:r w:rsidR="00191DF9">
        <w:rPr>
          <w:rFonts w:cs="Arial"/>
          <w:sz w:val="24"/>
          <w:szCs w:val="24"/>
        </w:rPr>
        <w:t xml:space="preserve"> </w:t>
      </w:r>
      <w:r w:rsidR="00E724ED">
        <w:rPr>
          <w:rFonts w:cs="Arial"/>
          <w:sz w:val="24"/>
          <w:szCs w:val="24"/>
        </w:rPr>
        <w:br/>
      </w:r>
      <w:r w:rsidR="00CF21D3" w:rsidRPr="00947B87">
        <w:rPr>
          <w:rFonts w:cs="Arial"/>
          <w:sz w:val="24"/>
          <w:szCs w:val="24"/>
        </w:rPr>
        <w:t>z</w:t>
      </w:r>
      <w:r w:rsidR="00E724ED">
        <w:rPr>
          <w:rFonts w:cs="Arial"/>
          <w:sz w:val="24"/>
          <w:szCs w:val="24"/>
        </w:rPr>
        <w:t xml:space="preserve"> </w:t>
      </w:r>
      <w:r w:rsidR="00CF21D3" w:rsidRPr="00947B87">
        <w:rPr>
          <w:rFonts w:cs="Arial"/>
          <w:sz w:val="24"/>
          <w:szCs w:val="24"/>
        </w:rPr>
        <w:t>projektów u</w:t>
      </w:r>
      <w:r w:rsidR="00E724ED">
        <w:rPr>
          <w:rFonts w:cs="Arial"/>
          <w:sz w:val="24"/>
          <w:szCs w:val="24"/>
        </w:rPr>
        <w:t xml:space="preserve">zyskał większą liczbę punktów w </w:t>
      </w:r>
      <w:r w:rsidR="00CF21D3" w:rsidRPr="00947B87">
        <w:rPr>
          <w:rFonts w:cs="Arial"/>
          <w:sz w:val="24"/>
          <w:szCs w:val="24"/>
        </w:rPr>
        <w:t>kryterium / kryteriach najwyżej punktowanym / punktowanych. Jeśli projekty uzys</w:t>
      </w:r>
      <w:r w:rsidR="00F30727">
        <w:rPr>
          <w:rFonts w:cs="Arial"/>
          <w:sz w:val="24"/>
          <w:szCs w:val="24"/>
        </w:rPr>
        <w:t>kały jednakową liczbę punktów</w:t>
      </w:r>
      <w:r w:rsidR="00E724ED">
        <w:rPr>
          <w:rFonts w:cs="Arial"/>
          <w:sz w:val="24"/>
          <w:szCs w:val="24"/>
        </w:rPr>
        <w:br/>
        <w:t xml:space="preserve">w </w:t>
      </w:r>
      <w:r w:rsidR="00CF21D3" w:rsidRPr="00947B87">
        <w:rPr>
          <w:rFonts w:cs="Arial"/>
          <w:sz w:val="24"/>
          <w:szCs w:val="24"/>
        </w:rPr>
        <w:t xml:space="preserve">najwyżej punktowanym </w:t>
      </w:r>
      <w:r w:rsidR="0070192F" w:rsidRPr="0070192F">
        <w:rPr>
          <w:rFonts w:cs="Arial"/>
          <w:sz w:val="24"/>
          <w:szCs w:val="24"/>
        </w:rPr>
        <w:t xml:space="preserve">kryterium </w:t>
      </w:r>
      <w:r w:rsidR="00CF21D3" w:rsidRPr="00947B87">
        <w:rPr>
          <w:rFonts w:cs="Arial"/>
          <w:sz w:val="24"/>
          <w:szCs w:val="24"/>
        </w:rPr>
        <w:t>/ punktowanych kryteriach, wówczas bierze się pod uwagę</w:t>
      </w:r>
      <w:r w:rsidR="00E724ED">
        <w:rPr>
          <w:rFonts w:cs="Arial"/>
          <w:sz w:val="24"/>
          <w:szCs w:val="24"/>
        </w:rPr>
        <w:t xml:space="preserve"> kolejne kryterium / kryteria o </w:t>
      </w:r>
      <w:r w:rsidR="00CF21D3" w:rsidRPr="00947B87">
        <w:rPr>
          <w:rFonts w:cs="Arial"/>
          <w:sz w:val="24"/>
          <w:szCs w:val="24"/>
        </w:rPr>
        <w:t>największej liczbie punktów. W sytua</w:t>
      </w:r>
      <w:r w:rsidR="00E724ED">
        <w:rPr>
          <w:rFonts w:cs="Arial"/>
          <w:sz w:val="24"/>
          <w:szCs w:val="24"/>
        </w:rPr>
        <w:t xml:space="preserve">cji, gdy jest kilka kryteriów o </w:t>
      </w:r>
      <w:r w:rsidR="00CF21D3" w:rsidRPr="00947B87">
        <w:rPr>
          <w:rFonts w:cs="Arial"/>
          <w:sz w:val="24"/>
          <w:szCs w:val="24"/>
        </w:rPr>
        <w:t>tej samej maksymalnej liczbie punktów, porównuje się sumę punk</w:t>
      </w:r>
      <w:r w:rsidR="00E724ED">
        <w:rPr>
          <w:rFonts w:cs="Arial"/>
          <w:sz w:val="24"/>
          <w:szCs w:val="24"/>
        </w:rPr>
        <w:t xml:space="preserve">tów uzyskanych przez projekty w </w:t>
      </w:r>
      <w:r w:rsidR="00CF21D3" w:rsidRPr="00947B87">
        <w:rPr>
          <w:rFonts w:cs="Arial"/>
          <w:sz w:val="24"/>
          <w:szCs w:val="24"/>
        </w:rPr>
        <w:t>tych kryteriach.</w:t>
      </w:r>
    </w:p>
    <w:p w14:paraId="6AEB99AA" w14:textId="0DD1BFB4" w:rsidR="00C76601" w:rsidRPr="00947B87" w:rsidRDefault="00417D90" w:rsidP="002767C3">
      <w:pPr>
        <w:pStyle w:val="Akapitzlist"/>
        <w:numPr>
          <w:ilvl w:val="1"/>
          <w:numId w:val="33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Po opublikowaniu</w:t>
      </w:r>
      <w:r w:rsidRPr="00947B87">
        <w:rPr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Informacji o projektach w</w:t>
      </w:r>
      <w:r w:rsidR="00E724ED">
        <w:rPr>
          <w:b/>
          <w:bCs/>
          <w:color w:val="000000" w:themeColor="text1"/>
          <w:sz w:val="24"/>
          <w:szCs w:val="24"/>
          <w:lang w:eastAsia="pl-PL"/>
        </w:rPr>
        <w:t>ybranych do dofinansowania oraz</w:t>
      </w:r>
      <w:r w:rsidR="00191DF9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80375D" w:rsidRPr="00947B87">
        <w:rPr>
          <w:b/>
          <w:bCs/>
          <w:color w:val="000000" w:themeColor="text1"/>
          <w:sz w:val="24"/>
          <w:szCs w:val="24"/>
          <w:lang w:eastAsia="pl-PL"/>
        </w:rPr>
        <w:br/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o projektach, które otrzymały ocenę negatywną</w:t>
      </w:r>
      <w:r w:rsidRPr="00947B87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IO</w:t>
      </w:r>
      <w:r w:rsidRPr="00947B87">
        <w:rPr>
          <w:bCs/>
          <w:color w:val="000000" w:themeColor="text1"/>
          <w:sz w:val="24"/>
          <w:szCs w:val="24"/>
          <w:lang w:eastAsia="pl-PL"/>
        </w:rPr>
        <w:t>N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może wybierać do dofinansowania projekty</w:t>
      </w:r>
      <w:r w:rsidR="008817A9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zamieszczone </w:t>
      </w:r>
      <w:r w:rsidR="008817A9" w:rsidRPr="00947B87">
        <w:rPr>
          <w:bCs/>
          <w:color w:val="000000" w:themeColor="text1"/>
          <w:sz w:val="24"/>
          <w:szCs w:val="24"/>
          <w:lang w:eastAsia="pl-PL"/>
        </w:rPr>
        <w:t>w tej informacji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,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 xml:space="preserve"> k</w:t>
      </w:r>
      <w:r w:rsidR="00AA29DF" w:rsidRPr="00947B87">
        <w:rPr>
          <w:bCs/>
          <w:color w:val="000000" w:themeColor="text1"/>
          <w:sz w:val="24"/>
          <w:szCs w:val="24"/>
          <w:lang w:eastAsia="pl-PL"/>
        </w:rPr>
        <w:t>tóre spełniły wymagane kryteria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, lecz ze</w:t>
      </w:r>
      <w:r w:rsidR="00F32356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względu na wyczerpani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>e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pierwotnej kwoty przeznaczonej na dofinansowanie w 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>naborze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nie zostały wybrane do dofinansowania. Przesłanką do dokonania wyboru projektu do dofinansowania może być:</w:t>
      </w:r>
    </w:p>
    <w:p w14:paraId="6B730B83" w14:textId="77777777" w:rsidR="00C76601" w:rsidRPr="00947B87" w:rsidRDefault="00C76601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426" w:firstLine="283"/>
        <w:rPr>
          <w:color w:val="000000" w:themeColor="text1"/>
          <w:sz w:val="24"/>
          <w:szCs w:val="24"/>
          <w:lang w:val="x-none" w:eastAsia="pl-PL"/>
        </w:rPr>
      </w:pP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dostępność alokacji przeznaczonej na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nabór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 spowodowana w</w:t>
      </w:r>
      <w:r w:rsidR="00EB020E"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szczególności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:</w:t>
      </w:r>
    </w:p>
    <w:p w14:paraId="378D8B10" w14:textId="77777777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odmową podpisania umowy o dofinansowanie projektu przez wnioskodawcę, którego projekt został wybrany do dofinansowania w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4C1CC2FF" w14:textId="77777777" w:rsidR="00AA29DF" w:rsidRPr="00947B87" w:rsidRDefault="00AA29DF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odmową ION podpisania umowy o dofinansowanie projektu wybranego do dofinansowania w ramach danego naboru;</w:t>
      </w:r>
    </w:p>
    <w:p w14:paraId="067196D8" w14:textId="05108B8C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powstania oszczędności przy realizacji projektów wybranych do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>dofinanso</w:t>
      </w:r>
      <w:r w:rsidR="00C8436F">
        <w:rPr>
          <w:bCs/>
          <w:color w:val="000000" w:themeColor="text1"/>
          <w:sz w:val="24"/>
          <w:szCs w:val="24"/>
          <w:lang w:val="x-none" w:eastAsia="pl-PL"/>
        </w:rPr>
        <w:t>wania</w:t>
      </w:r>
      <w:r w:rsidR="001464BD" w:rsidRPr="00947B87">
        <w:rPr>
          <w:bCs/>
          <w:color w:val="000000" w:themeColor="text1"/>
          <w:sz w:val="24"/>
          <w:szCs w:val="24"/>
          <w:lang w:val="x-none" w:eastAsia="pl-PL"/>
        </w:rPr>
        <w:br/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w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4EB486A7" w14:textId="77777777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rozwiązaniem umowy o dofinansowanie dla projektu wybranego do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dofinansowania w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</w:t>
      </w:r>
    </w:p>
    <w:p w14:paraId="7E9E989E" w14:textId="77777777" w:rsidR="00C76601" w:rsidRPr="00947B87" w:rsidRDefault="00C76601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426" w:firstLine="283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zwiększenie alokacji na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nabór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, co może w szczególności poprzedzać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:</w:t>
      </w:r>
    </w:p>
    <w:p w14:paraId="2551F171" w14:textId="77777777" w:rsidR="00C76601" w:rsidRPr="00947B87" w:rsidRDefault="00C76601">
      <w:pPr>
        <w:numPr>
          <w:ilvl w:val="2"/>
          <w:numId w:val="18"/>
        </w:numPr>
        <w:tabs>
          <w:tab w:val="left" w:pos="960"/>
        </w:tabs>
        <w:spacing w:before="0" w:after="0" w:line="240" w:lineRule="auto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wcześniejsza realokacja środków w ramach działań w ramach FEP 2</w:t>
      </w:r>
      <w:r w:rsidRPr="00947B87">
        <w:rPr>
          <w:bCs/>
          <w:color w:val="000000" w:themeColor="text1"/>
          <w:sz w:val="24"/>
          <w:szCs w:val="24"/>
          <w:lang w:eastAsia="pl-PL"/>
        </w:rPr>
        <w:t>021-2027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53A84242" w14:textId="77777777" w:rsidR="00C76601" w:rsidRPr="00947B87" w:rsidRDefault="00C76601">
      <w:pPr>
        <w:numPr>
          <w:ilvl w:val="2"/>
          <w:numId w:val="18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powstanie oszczędności w ramach tego samego działania przy realizacji projektów innych niż wskazanych </w:t>
      </w:r>
      <w:r w:rsidRPr="00947B87">
        <w:rPr>
          <w:bCs/>
          <w:color w:val="000000" w:themeColor="text1"/>
          <w:sz w:val="24"/>
          <w:szCs w:val="24"/>
          <w:lang w:eastAsia="pl-PL"/>
        </w:rPr>
        <w:t>w</w:t>
      </w:r>
      <w:r w:rsidR="0070787E" w:rsidRPr="00947B87">
        <w:rPr>
          <w:bCs/>
          <w:color w:val="000000" w:themeColor="text1"/>
          <w:sz w:val="24"/>
          <w:szCs w:val="24"/>
          <w:lang w:eastAsia="pl-PL"/>
        </w:rPr>
        <w:t xml:space="preserve"> ww. i</w:t>
      </w:r>
      <w:r w:rsidRPr="00947B87">
        <w:rPr>
          <w:bCs/>
          <w:color w:val="000000" w:themeColor="text1"/>
          <w:sz w:val="24"/>
          <w:szCs w:val="24"/>
          <w:lang w:eastAsia="pl-PL"/>
        </w:rPr>
        <w:t>nformacji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7902BF61" w14:textId="77777777" w:rsidR="00C76601" w:rsidRPr="00947B87" w:rsidRDefault="00C76601">
      <w:pPr>
        <w:numPr>
          <w:ilvl w:val="2"/>
          <w:numId w:val="18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lastRenderedPageBreak/>
        <w:t>rozwiązanie umowy o dofinansowanie w ramach tego samego działania dla projektu innego niż wskazany na liście projektów</w:t>
      </w:r>
      <w:r w:rsidR="000D3C4B" w:rsidRPr="00947B87">
        <w:rPr>
          <w:bCs/>
          <w:color w:val="000000" w:themeColor="text1"/>
          <w:sz w:val="24"/>
          <w:szCs w:val="24"/>
          <w:lang w:eastAsia="pl-PL"/>
        </w:rPr>
        <w:t>.</w:t>
      </w:r>
    </w:p>
    <w:p w14:paraId="7974F188" w14:textId="3B313ED5" w:rsidR="00D060BC" w:rsidRPr="00947B87" w:rsidRDefault="00D060BC" w:rsidP="002767C3">
      <w:pPr>
        <w:pStyle w:val="Akapitzlist"/>
        <w:numPr>
          <w:ilvl w:val="1"/>
          <w:numId w:val="33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Wybór projektu do dofinansowania wynikający z przesłanek, o których mowa </w:t>
      </w:r>
      <w:r w:rsidR="000D3C4B" w:rsidRPr="00947B87">
        <w:rPr>
          <w:bCs/>
          <w:color w:val="000000" w:themeColor="text1"/>
          <w:sz w:val="24"/>
          <w:szCs w:val="24"/>
          <w:lang w:eastAsia="pl-PL"/>
        </w:rPr>
        <w:t>powyżej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następuje zgodnie z kolejnością projektów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w </w:t>
      </w:r>
      <w:r w:rsidR="00AA29DF" w:rsidRPr="00947B87">
        <w:rPr>
          <w:b/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nformacji</w:t>
      </w:r>
      <w:r w:rsidR="009B3A92" w:rsidRPr="00947B87">
        <w:rPr>
          <w:b/>
          <w:bCs/>
          <w:color w:val="000000" w:themeColor="text1"/>
          <w:sz w:val="24"/>
          <w:szCs w:val="24"/>
          <w:lang w:eastAsia="pl-PL"/>
        </w:rPr>
        <w:t>.</w:t>
      </w:r>
    </w:p>
    <w:p w14:paraId="13C7B9ED" w14:textId="5C5007B4" w:rsidR="00A55C95" w:rsidRPr="00947B87" w:rsidRDefault="00A55C95" w:rsidP="002767C3">
      <w:pPr>
        <w:pStyle w:val="Akapitzlist"/>
        <w:numPr>
          <w:ilvl w:val="1"/>
          <w:numId w:val="33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Przesłanką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zmiany ww. informacji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są również rozstrzygnięcia zapadające w </w:t>
      </w:r>
      <w:r w:rsidR="00E724ED">
        <w:rPr>
          <w:bCs/>
          <w:color w:val="000000" w:themeColor="text1"/>
          <w:sz w:val="24"/>
          <w:szCs w:val="24"/>
          <w:lang w:val="x-none" w:eastAsia="pl-PL"/>
        </w:rPr>
        <w:t>ramach procedury odwoławczej, o</w:t>
      </w:r>
      <w:r w:rsidR="00E724ED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ile mają </w:t>
      </w:r>
      <w:r w:rsidRPr="00947B87">
        <w:rPr>
          <w:bCs/>
          <w:color w:val="000000" w:themeColor="text1"/>
          <w:sz w:val="24"/>
          <w:szCs w:val="24"/>
          <w:lang w:eastAsia="pl-PL"/>
        </w:rPr>
        <w:t>one na nią wpływ</w:t>
      </w:r>
      <w:r w:rsidR="00C8436F">
        <w:rPr>
          <w:bCs/>
          <w:color w:val="000000" w:themeColor="text1"/>
          <w:sz w:val="24"/>
          <w:szCs w:val="24"/>
          <w:lang w:val="x-none" w:eastAsia="pl-PL"/>
        </w:rPr>
        <w:t>. Rozstrzygnięcia zapadające</w:t>
      </w:r>
      <w:r w:rsidR="00E724ED">
        <w:rPr>
          <w:bCs/>
          <w:color w:val="000000" w:themeColor="text1"/>
          <w:sz w:val="24"/>
          <w:szCs w:val="24"/>
          <w:lang w:eastAsia="pl-PL"/>
        </w:rPr>
        <w:br/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w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procedurze odwoławczej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nie skutkują unieważnieniem wyboru projektów do dofinansowani</w:t>
      </w:r>
      <w:r w:rsidR="00E724ED">
        <w:rPr>
          <w:b/>
          <w:bCs/>
          <w:color w:val="000000" w:themeColor="text1"/>
          <w:sz w:val="24"/>
          <w:szCs w:val="24"/>
          <w:lang w:val="x-none" w:eastAsia="pl-PL"/>
        </w:rPr>
        <w:t>a dokonanego w</w:t>
      </w:r>
      <w:r w:rsidR="00E724ED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ramach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 pierwotnego zatwierdzenia wyników oceny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 Projekty wybrane do dofinansowania w wyniku procedury odwoławczej (oraz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przywrócone do oceny w wyniku tej procedury) finansowane są każdorazowo z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puli środków dostępnych w ramach limitu dla danego działania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</w:t>
      </w:r>
    </w:p>
    <w:p w14:paraId="6D379F1B" w14:textId="083E48B3" w:rsidR="00CF0A0C" w:rsidRPr="00947B87" w:rsidRDefault="00D060BC" w:rsidP="002767C3">
      <w:pPr>
        <w:pStyle w:val="Akapitzlist"/>
        <w:numPr>
          <w:ilvl w:val="1"/>
          <w:numId w:val="33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Informacja o wyborze dodatkowych projektów do dofinansowania jest upubliczniana poprzez zmianę </w:t>
      </w:r>
      <w:r w:rsidR="00177E0E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w terminie nie dłuższym niż 7 dni od </w:t>
      </w:r>
      <w:r w:rsidR="005E1665" w:rsidRPr="00947B87">
        <w:rPr>
          <w:bCs/>
          <w:color w:val="000000" w:themeColor="text1"/>
          <w:sz w:val="24"/>
          <w:szCs w:val="24"/>
          <w:lang w:eastAsia="pl-PL"/>
        </w:rPr>
        <w:t xml:space="preserve">zaistnienia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podstawy do jej zmiany. </w:t>
      </w:r>
    </w:p>
    <w:p w14:paraId="09DFB95C" w14:textId="2636E155" w:rsidR="00631BB8" w:rsidRPr="00947B87" w:rsidRDefault="00D060BC" w:rsidP="00F30727">
      <w:pPr>
        <w:pStyle w:val="Akapitzlist"/>
        <w:numPr>
          <w:ilvl w:val="1"/>
          <w:numId w:val="33"/>
        </w:numPr>
        <w:tabs>
          <w:tab w:val="left" w:pos="960"/>
        </w:tabs>
        <w:spacing w:before="240" w:after="12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F30727">
        <w:rPr>
          <w:color w:val="000000" w:themeColor="text1"/>
          <w:sz w:val="24"/>
          <w:szCs w:val="24"/>
          <w:lang w:eastAsia="pl-PL"/>
        </w:rPr>
        <w:t>Wszystkie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 wersje danej </w:t>
      </w:r>
      <w:r w:rsidR="00177E0E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będą publikowane na </w:t>
      </w:r>
      <w:hyperlink r:id="rId29" w:tgtFrame="_self" w:tooltip="Link do zewnętrznej strony otwiera sie w tym samym oknie" w:history="1">
        <w:r w:rsidR="0022655C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22655C" w:rsidRPr="00947B87">
        <w:rPr>
          <w:color w:val="000000" w:themeColor="text1"/>
          <w:sz w:val="24"/>
          <w:szCs w:val="24"/>
          <w:lang w:eastAsia="pl-PL"/>
        </w:rPr>
        <w:t xml:space="preserve"> oraz </w:t>
      </w:r>
      <w:bookmarkStart w:id="143" w:name="_Hlk130987626"/>
      <w:r w:rsidR="0022655C" w:rsidRPr="00947B87">
        <w:rPr>
          <w:color w:val="000000" w:themeColor="text1"/>
          <w:sz w:val="24"/>
          <w:szCs w:val="24"/>
          <w:lang w:eastAsia="pl-PL"/>
        </w:rPr>
        <w:t xml:space="preserve">na </w:t>
      </w:r>
      <w:hyperlink r:id="rId30" w:tgtFrame="_self" w:tooltip="Link do zewnętrznej strony otwiera sie w tym samym oknie" w:history="1">
        <w:r w:rsidR="0022655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bookmarkEnd w:id="143"/>
      <w:r w:rsidR="002A3A41">
        <w:rPr>
          <w:rStyle w:val="Hipercze"/>
          <w:sz w:val="24"/>
          <w:szCs w:val="24"/>
          <w:lang w:eastAsia="pl-PL"/>
        </w:rPr>
        <w:t>.</w:t>
      </w:r>
    </w:p>
    <w:p w14:paraId="66D6BD49" w14:textId="5E067A43" w:rsidR="003F7967" w:rsidRDefault="00CB0412" w:rsidP="002767C3">
      <w:pPr>
        <w:pStyle w:val="Nagwek2"/>
        <w:framePr w:wrap="notBeside"/>
        <w:numPr>
          <w:ilvl w:val="0"/>
          <w:numId w:val="33"/>
        </w:numPr>
      </w:pPr>
      <w:bookmarkStart w:id="144" w:name="_Toc129343431"/>
      <w:bookmarkStart w:id="145" w:name="_Toc132181849"/>
      <w:r w:rsidRPr="00947B87">
        <w:t>ŚRODKI ODWOŁAWCZE PRZYSŁUGUJĄCE WNIOSKODAWCY</w:t>
      </w:r>
      <w:bookmarkStart w:id="146" w:name="_Toc121219425"/>
      <w:bookmarkStart w:id="147" w:name="_Toc121220110"/>
      <w:bookmarkStart w:id="148" w:name="_Toc121220363"/>
      <w:bookmarkStart w:id="149" w:name="_Toc121220364"/>
      <w:bookmarkEnd w:id="144"/>
      <w:bookmarkEnd w:id="145"/>
      <w:bookmarkEnd w:id="146"/>
      <w:bookmarkEnd w:id="147"/>
      <w:bookmarkEnd w:id="148"/>
      <w:bookmarkEnd w:id="149"/>
    </w:p>
    <w:p w14:paraId="0D426AAE" w14:textId="7B39452A" w:rsidR="00A85DE2" w:rsidRPr="00947B87" w:rsidRDefault="00A85DE2" w:rsidP="00F30727">
      <w:pPr>
        <w:pStyle w:val="Nagwek3"/>
        <w:tabs>
          <w:tab w:val="left" w:pos="851"/>
        </w:tabs>
        <w:spacing w:before="240"/>
      </w:pPr>
      <w:bookmarkStart w:id="150" w:name="_Toc132181850"/>
      <w:r w:rsidRPr="00947B87">
        <w:t>16.1</w:t>
      </w:r>
      <w:r w:rsidRPr="00947B87">
        <w:tab/>
      </w:r>
      <w:bookmarkStart w:id="151" w:name="_Toc129343432"/>
      <w:bookmarkStart w:id="152" w:name="_Toc131055737"/>
      <w:r w:rsidRPr="00947B87">
        <w:t>Protest</w:t>
      </w:r>
      <w:bookmarkEnd w:id="150"/>
      <w:bookmarkEnd w:id="151"/>
      <w:bookmarkEnd w:id="152"/>
    </w:p>
    <w:p w14:paraId="00F331FA" w14:textId="77777777" w:rsidR="00833534" w:rsidRPr="00610BD3" w:rsidRDefault="00833534" w:rsidP="00833534">
      <w:pPr>
        <w:pStyle w:val="Akapitzlist"/>
        <w:numPr>
          <w:ilvl w:val="2"/>
          <w:numId w:val="34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 xml:space="preserve">Wnioskodawcy w przypadku negatywnej oceny jego projektu przysługuje prawo wniesienia protestu w celu ponownego sprawdzenia złożonego wniosku w zakresie spełniania kryteriów wyboru projektów. </w:t>
      </w:r>
    </w:p>
    <w:p w14:paraId="0CD103F6" w14:textId="77777777" w:rsidR="00833534" w:rsidRPr="00610BD3" w:rsidRDefault="00833534" w:rsidP="00833534">
      <w:pPr>
        <w:pStyle w:val="Akapitzlist"/>
        <w:numPr>
          <w:ilvl w:val="2"/>
          <w:numId w:val="34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b/>
          <w:color w:val="000000" w:themeColor="text1"/>
          <w:sz w:val="24"/>
          <w:szCs w:val="24"/>
          <w:lang w:eastAsia="pl-PL"/>
        </w:rPr>
        <w:t>Protest</w:t>
      </w:r>
      <w:r w:rsidRPr="00610BD3">
        <w:rPr>
          <w:color w:val="000000" w:themeColor="text1"/>
          <w:sz w:val="24"/>
          <w:szCs w:val="24"/>
          <w:lang w:eastAsia="pl-PL"/>
        </w:rPr>
        <w:t xml:space="preserve"> należy wnieść w formie pisemnej w terminie</w:t>
      </w:r>
      <w:r w:rsidRPr="00610BD3">
        <w:rPr>
          <w:b/>
          <w:color w:val="000000" w:themeColor="text1"/>
          <w:sz w:val="24"/>
          <w:szCs w:val="24"/>
          <w:lang w:eastAsia="pl-PL"/>
        </w:rPr>
        <w:t xml:space="preserve"> 14 dni</w:t>
      </w:r>
      <w:r w:rsidRPr="00610BD3">
        <w:rPr>
          <w:color w:val="000000" w:themeColor="text1"/>
          <w:sz w:val="24"/>
          <w:szCs w:val="24"/>
          <w:lang w:eastAsia="pl-PL"/>
        </w:rPr>
        <w:t xml:space="preserve"> od dnia doręczenia informacji o zatwierdzonym wyniku oceny projektu stanowiącym ocenę negatywną do </w:t>
      </w:r>
      <w:bookmarkStart w:id="153" w:name="_Hlk113278832"/>
      <w:r w:rsidRPr="00610BD3">
        <w:rPr>
          <w:color w:val="000000" w:themeColor="text1"/>
          <w:sz w:val="24"/>
          <w:szCs w:val="24"/>
          <w:lang w:eastAsia="pl-PL"/>
        </w:rPr>
        <w:t>IZ FEP 2021-2027</w:t>
      </w:r>
      <w:bookmarkEnd w:id="153"/>
      <w:r w:rsidRPr="00610BD3">
        <w:rPr>
          <w:color w:val="000000" w:themeColor="text1"/>
          <w:sz w:val="24"/>
          <w:szCs w:val="24"/>
          <w:lang w:eastAsia="pl-PL"/>
        </w:rPr>
        <w:t>, al. Ł. Cieplińskiego 4, 35-010 Rzeszów i wymaga odpowiednio podpisu własnoręcznego albo opatrzenia kwalifikowanym podpisem elektronicznym, podpisem zaufanym albo podpisem osobistym.</w:t>
      </w:r>
    </w:p>
    <w:p w14:paraId="4991BA6D" w14:textId="77777777" w:rsidR="00833534" w:rsidRPr="00610BD3" w:rsidRDefault="00833534" w:rsidP="00833534">
      <w:pPr>
        <w:pStyle w:val="Akapitzlist"/>
        <w:numPr>
          <w:ilvl w:val="2"/>
          <w:numId w:val="34"/>
        </w:numPr>
        <w:tabs>
          <w:tab w:val="left" w:pos="851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 zakresie obliczania terminu na wniesienie protestu stosuje się przepisy KPA (art. 57 § 1 - § 5 KPA).</w:t>
      </w:r>
    </w:p>
    <w:p w14:paraId="76A9C691" w14:textId="3772EB0A" w:rsidR="00833534" w:rsidRPr="00610BD3" w:rsidRDefault="00833534" w:rsidP="00833534">
      <w:pPr>
        <w:pStyle w:val="Akapitzlist"/>
        <w:numPr>
          <w:ilvl w:val="2"/>
          <w:numId w:val="34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 xml:space="preserve">W szczególności termin zostanie zachowany, jeżeli przed jego upływem pismo zostało wysłane na adres do doręczeń elektronicznych organu administracji publicznej, a nadawca otrzymał dowód otrzymania, o którym mowa w art. 41 ustawy z dnia 18 listopada 2020 r. o doręczeniach elektronicznych lub nadane </w:t>
      </w:r>
      <w:r w:rsidR="00F30727">
        <w:rPr>
          <w:color w:val="000000" w:themeColor="text1"/>
          <w:sz w:val="24"/>
          <w:szCs w:val="24"/>
          <w:lang w:eastAsia="pl-PL"/>
        </w:rPr>
        <w:br/>
      </w:r>
      <w:r w:rsidRPr="00610BD3">
        <w:rPr>
          <w:color w:val="000000" w:themeColor="text1"/>
          <w:sz w:val="24"/>
          <w:szCs w:val="24"/>
          <w:lang w:eastAsia="pl-PL"/>
        </w:rPr>
        <w:t xml:space="preserve">w polskiej placówce pocztowej operatora wyznaczonego w rozumieniu ustawy z dnia 23 listopada 2012 r. - Prawo pocztowe albo placówce pocztowej operatora świadczącego pocztowe usługi powszechne w innym państwie członkowskim Unii Europejskiej, Konfederacji Szwajcarskiej albo państwie członkowskim Europejskiego Porozumienia o Wolnym Handlu (EFTA) - stronie umowy o Europejskim Obszarze. </w:t>
      </w:r>
    </w:p>
    <w:p w14:paraId="6A339E76" w14:textId="77777777" w:rsidR="00833534" w:rsidRPr="00610BD3" w:rsidRDefault="00833534" w:rsidP="00833534">
      <w:pPr>
        <w:pStyle w:val="Akapitzlist"/>
        <w:numPr>
          <w:ilvl w:val="2"/>
          <w:numId w:val="34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b/>
          <w:color w:val="000000" w:themeColor="text1"/>
          <w:sz w:val="24"/>
          <w:szCs w:val="24"/>
          <w:lang w:eastAsia="pl-PL"/>
        </w:rPr>
        <w:t>Nie jest możliwe złożenie protestu za pośrednictwem WOD2021</w:t>
      </w:r>
      <w:r w:rsidRPr="00610BD3">
        <w:rPr>
          <w:color w:val="000000" w:themeColor="text1"/>
          <w:sz w:val="24"/>
          <w:szCs w:val="24"/>
          <w:lang w:eastAsia="pl-PL"/>
        </w:rPr>
        <w:t>.</w:t>
      </w:r>
    </w:p>
    <w:p w14:paraId="59530363" w14:textId="77777777" w:rsidR="00833534" w:rsidRPr="00610BD3" w:rsidRDefault="00833534" w:rsidP="00833534">
      <w:pPr>
        <w:pStyle w:val="Akapitzlist"/>
        <w:numPr>
          <w:ilvl w:val="2"/>
          <w:numId w:val="34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Protest zgodnie z art. 64 ust. 2 ustawy wdrożeniowej powinien zawierać:</w:t>
      </w:r>
    </w:p>
    <w:p w14:paraId="60B5C3BB" w14:textId="77777777" w:rsidR="00833534" w:rsidRPr="00610BD3" w:rsidRDefault="00833534" w:rsidP="0083353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oznaczenie instytucji właściwej do rozpatrzenia protestu - IZ FEP 2021-2027;</w:t>
      </w:r>
    </w:p>
    <w:p w14:paraId="3822C3D0" w14:textId="77777777" w:rsidR="00833534" w:rsidRPr="00610BD3" w:rsidRDefault="00833534" w:rsidP="0083353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oznaczenie wnioskodawcy;</w:t>
      </w:r>
    </w:p>
    <w:p w14:paraId="28BEC51A" w14:textId="77777777" w:rsidR="00833534" w:rsidRPr="00610BD3" w:rsidRDefault="00833534" w:rsidP="0083353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numer wniosku o dofinansowanie projektu;</w:t>
      </w:r>
    </w:p>
    <w:p w14:paraId="399C3550" w14:textId="77777777" w:rsidR="00833534" w:rsidRPr="00610BD3" w:rsidRDefault="00833534" w:rsidP="0083353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wskazanie kryteriów wyboru projektów, z których oceną wnioskodawca się nie zgadza, wraz z uzasadnieniem;</w:t>
      </w:r>
    </w:p>
    <w:p w14:paraId="38B600C0" w14:textId="42B403CE" w:rsidR="00833534" w:rsidRPr="00610BD3" w:rsidRDefault="00833534" w:rsidP="0083353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lastRenderedPageBreak/>
        <w:t>wskazanie zarzutów o charakterze proceduralnym w zakresie przeprowadzonej oceny, jeżeli zdaniem wnioskodawcy narus</w:t>
      </w:r>
      <w:r w:rsidR="00F30727">
        <w:rPr>
          <w:color w:val="000000" w:themeColor="text1"/>
          <w:sz w:val="24"/>
          <w:szCs w:val="24"/>
          <w:lang w:eastAsia="pl-PL"/>
        </w:rPr>
        <w:t>zenia takie miały miejsce, wraz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F30727">
        <w:rPr>
          <w:color w:val="000000" w:themeColor="text1"/>
          <w:sz w:val="24"/>
          <w:szCs w:val="24"/>
          <w:lang w:eastAsia="pl-PL"/>
        </w:rPr>
        <w:br/>
      </w:r>
      <w:r w:rsidRPr="00610BD3">
        <w:rPr>
          <w:color w:val="000000" w:themeColor="text1"/>
          <w:sz w:val="24"/>
          <w:szCs w:val="24"/>
          <w:lang w:eastAsia="pl-PL"/>
        </w:rPr>
        <w:t>z uzasadnieniem;</w:t>
      </w:r>
    </w:p>
    <w:p w14:paraId="3947928D" w14:textId="0F02BE25" w:rsidR="00833534" w:rsidRPr="00610BD3" w:rsidRDefault="00833534" w:rsidP="0083353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podpis wnioskodawcy lub osoby upoważnionej do jego reprezentowania,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F30727">
        <w:rPr>
          <w:color w:val="000000" w:themeColor="text1"/>
          <w:sz w:val="24"/>
          <w:szCs w:val="24"/>
          <w:lang w:eastAsia="pl-PL"/>
        </w:rPr>
        <w:br/>
      </w:r>
      <w:r w:rsidRPr="00610BD3">
        <w:rPr>
          <w:color w:val="000000" w:themeColor="text1"/>
          <w:sz w:val="24"/>
          <w:szCs w:val="24"/>
          <w:lang w:eastAsia="pl-PL"/>
        </w:rPr>
        <w:t>z załączeniem oryginału lub kopii dokumentu poświadczającego umocowanie takiej osoby do reprezentowania wnioskodawcy.</w:t>
      </w:r>
    </w:p>
    <w:p w14:paraId="09CE0C09" w14:textId="28CFE1EF" w:rsidR="00833534" w:rsidRPr="00610BD3" w:rsidRDefault="00833534" w:rsidP="00833534">
      <w:pPr>
        <w:pStyle w:val="Akapitzlist"/>
        <w:numPr>
          <w:ilvl w:val="2"/>
          <w:numId w:val="34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b/>
          <w:color w:val="000000" w:themeColor="text1"/>
          <w:sz w:val="24"/>
          <w:szCs w:val="24"/>
          <w:lang w:eastAsia="pl-PL"/>
        </w:rPr>
        <w:t>W przypadku wniesienia protestu niespełniającego wymogów formalnych</w:t>
      </w:r>
      <w:r w:rsidR="00F30727">
        <w:rPr>
          <w:color w:val="000000" w:themeColor="text1"/>
          <w:sz w:val="24"/>
          <w:szCs w:val="24"/>
          <w:lang w:eastAsia="pl-PL"/>
        </w:rPr>
        <w:t>,</w:t>
      </w:r>
      <w:r w:rsidRPr="00610BD3">
        <w:rPr>
          <w:color w:val="000000" w:themeColor="text1"/>
          <w:sz w:val="24"/>
          <w:szCs w:val="24"/>
          <w:lang w:eastAsia="pl-PL"/>
        </w:rPr>
        <w:br/>
        <w:t xml:space="preserve">o których mowa w pkt 16.1.6 IZ FEP 2021-2027 wzywa Wnioskodawcę do jego uzupełnienia, w terminie </w:t>
      </w:r>
      <w:r w:rsidRPr="00610BD3">
        <w:rPr>
          <w:b/>
          <w:color w:val="000000" w:themeColor="text1"/>
          <w:sz w:val="24"/>
          <w:szCs w:val="24"/>
          <w:lang w:eastAsia="pl-PL"/>
        </w:rPr>
        <w:t>7 dni</w:t>
      </w:r>
      <w:r w:rsidRPr="00610BD3">
        <w:rPr>
          <w:color w:val="000000" w:themeColor="text1"/>
          <w:sz w:val="24"/>
          <w:szCs w:val="24"/>
          <w:lang w:eastAsia="pl-PL"/>
        </w:rPr>
        <w:t xml:space="preserve">, licząc od dnia otrzymania wezwania, pod rygorem pozostawienia protestu bez rozpatrzenia. Uzupełnienie protestu może nastąpić wyłącznie w odniesieniu do wymogów formalnych, o których mowa w pkt 16.1.6 </w:t>
      </w:r>
      <w:proofErr w:type="spellStart"/>
      <w:r w:rsidRPr="00610BD3">
        <w:rPr>
          <w:color w:val="000000" w:themeColor="text1"/>
          <w:sz w:val="24"/>
          <w:szCs w:val="24"/>
          <w:lang w:eastAsia="pl-PL"/>
        </w:rPr>
        <w:t>ppkt</w:t>
      </w:r>
      <w:proofErr w:type="spellEnd"/>
      <w:r w:rsidRPr="00610BD3">
        <w:rPr>
          <w:color w:val="000000" w:themeColor="text1"/>
          <w:sz w:val="24"/>
          <w:szCs w:val="24"/>
          <w:lang w:eastAsia="pl-PL"/>
        </w:rPr>
        <w:t xml:space="preserve"> 1) – 3) i 6).</w:t>
      </w:r>
    </w:p>
    <w:p w14:paraId="40B05C75" w14:textId="77777777" w:rsidR="00833534" w:rsidRPr="00610BD3" w:rsidRDefault="00833534" w:rsidP="00833534">
      <w:pPr>
        <w:pStyle w:val="Akapitzlist"/>
        <w:numPr>
          <w:ilvl w:val="2"/>
          <w:numId w:val="34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Wnioskodawca zgodnie z art. 65 ustawy wdrożeniowej może wycofać protest do czasu zakończenia jego rozpatrywania przez IZ FEP 2021-2027.</w:t>
      </w:r>
      <w:r w:rsidRPr="00610BD3">
        <w:rPr>
          <w:color w:val="000000" w:themeColor="text1"/>
          <w:sz w:val="24"/>
          <w:szCs w:val="24"/>
        </w:rPr>
        <w:t>Wycofanie protestu następuje przez złożenie IZ FEP 2021-2027 oświadczenia o wycofaniu protestu</w:t>
      </w:r>
      <w:r w:rsidRPr="00610BD3">
        <w:rPr>
          <w:color w:val="000000" w:themeColor="text1"/>
          <w:sz w:val="24"/>
          <w:szCs w:val="24"/>
          <w:lang w:eastAsia="pl-PL"/>
        </w:rPr>
        <w:t>.</w:t>
      </w:r>
    </w:p>
    <w:p w14:paraId="48D7CE45" w14:textId="77777777" w:rsidR="00833534" w:rsidRPr="00610BD3" w:rsidRDefault="00833534" w:rsidP="00833534">
      <w:pPr>
        <w:pStyle w:val="Akapitzlist"/>
        <w:numPr>
          <w:ilvl w:val="2"/>
          <w:numId w:val="34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Protest pozostawia się bez rozpatrzenia, jeżeli mimo prawidłowego pouczenia, został:</w:t>
      </w:r>
    </w:p>
    <w:p w14:paraId="1A10F7C6" w14:textId="77777777" w:rsidR="00833534" w:rsidRPr="00610BD3" w:rsidRDefault="00833534" w:rsidP="00833534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wniesiony po terminie;</w:t>
      </w:r>
    </w:p>
    <w:p w14:paraId="17FE1E14" w14:textId="77777777" w:rsidR="00833534" w:rsidRPr="00610BD3" w:rsidRDefault="00833534" w:rsidP="00833534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wniesiony przez podmiot wykluczony z możliwości otrzymania dofinansowania na podstawie przepisów odrębnych;</w:t>
      </w:r>
    </w:p>
    <w:p w14:paraId="0AD4B31F" w14:textId="77777777" w:rsidR="00833534" w:rsidRPr="00610BD3" w:rsidRDefault="00833534" w:rsidP="00833534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 xml:space="preserve">wniesiony bez spełnienia wymogów formalnych określonych w pkt 16.1.6 </w:t>
      </w:r>
      <w:proofErr w:type="spellStart"/>
      <w:r w:rsidRPr="00610BD3">
        <w:rPr>
          <w:color w:val="000000" w:themeColor="text1"/>
          <w:sz w:val="24"/>
          <w:szCs w:val="24"/>
          <w:lang w:eastAsia="pl-PL"/>
        </w:rPr>
        <w:t>ppkt</w:t>
      </w:r>
      <w:proofErr w:type="spellEnd"/>
      <w:r w:rsidRPr="00610BD3">
        <w:rPr>
          <w:color w:val="000000" w:themeColor="text1"/>
          <w:sz w:val="24"/>
          <w:szCs w:val="24"/>
          <w:lang w:eastAsia="pl-PL"/>
        </w:rPr>
        <w:t xml:space="preserve"> 4);</w:t>
      </w:r>
    </w:p>
    <w:p w14:paraId="1CE8552D" w14:textId="77777777" w:rsidR="00833534" w:rsidRPr="00610BD3" w:rsidRDefault="00833534" w:rsidP="00833534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wniesiony przez podmiot niespełniający wymogów, o których mowa w art. 63 ustawy wdrożeniowej,</w:t>
      </w:r>
    </w:p>
    <w:p w14:paraId="18185992" w14:textId="77777777" w:rsidR="00833534" w:rsidRPr="00610BD3" w:rsidRDefault="00833534" w:rsidP="00833534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 przypadku gdy na jakimkolwiek etapie postepowania w zakresie procedury odwoławczej zostanie wyczerpana kwota przeznaczona na dofinansowanie projektów w ramach działania,</w:t>
      </w:r>
    </w:p>
    <w:p w14:paraId="7930EEAF" w14:textId="77777777" w:rsidR="00833534" w:rsidRPr="00610BD3" w:rsidRDefault="00833534" w:rsidP="00833534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wycofany przez wnioskodawcę.</w:t>
      </w:r>
    </w:p>
    <w:p w14:paraId="654195B3" w14:textId="77454FC7" w:rsidR="00833534" w:rsidRPr="00610BD3" w:rsidRDefault="00833534" w:rsidP="00833534">
      <w:pPr>
        <w:pStyle w:val="Akapitzlist"/>
        <w:numPr>
          <w:ilvl w:val="2"/>
          <w:numId w:val="34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Rozpatrując protest IZ FEP 2021-2027 związana jest zakresem protestu – weryfikuje prawidłowość oceny projektu w zakresach, o kt</w:t>
      </w:r>
      <w:r w:rsidR="00C8436F">
        <w:rPr>
          <w:color w:val="000000" w:themeColor="text1"/>
          <w:sz w:val="24"/>
          <w:szCs w:val="24"/>
          <w:lang w:eastAsia="pl-PL"/>
        </w:rPr>
        <w:t xml:space="preserve">órych mowa w pkt 16.1.6 </w:t>
      </w:r>
      <w:proofErr w:type="spellStart"/>
      <w:r w:rsidR="00C8436F">
        <w:rPr>
          <w:color w:val="000000" w:themeColor="text1"/>
          <w:sz w:val="24"/>
          <w:szCs w:val="24"/>
          <w:lang w:eastAsia="pl-PL"/>
        </w:rPr>
        <w:t>ppkt</w:t>
      </w:r>
      <w:proofErr w:type="spellEnd"/>
      <w:r w:rsidR="00C8436F">
        <w:rPr>
          <w:color w:val="000000" w:themeColor="text1"/>
          <w:sz w:val="24"/>
          <w:szCs w:val="24"/>
          <w:lang w:eastAsia="pl-PL"/>
        </w:rPr>
        <w:t xml:space="preserve"> 4)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E724ED">
        <w:rPr>
          <w:color w:val="000000" w:themeColor="text1"/>
          <w:sz w:val="24"/>
          <w:szCs w:val="24"/>
          <w:lang w:eastAsia="pl-PL"/>
        </w:rPr>
        <w:br/>
      </w:r>
      <w:r w:rsidRPr="00610BD3">
        <w:rPr>
          <w:color w:val="000000" w:themeColor="text1"/>
          <w:sz w:val="24"/>
          <w:szCs w:val="24"/>
          <w:lang w:eastAsia="pl-PL"/>
        </w:rPr>
        <w:t xml:space="preserve">i 5), w terminie nie dłuższym niż 21 dni, </w:t>
      </w:r>
      <w:r w:rsidR="00C8436F">
        <w:rPr>
          <w:color w:val="000000" w:themeColor="text1"/>
          <w:sz w:val="24"/>
          <w:szCs w:val="24"/>
          <w:lang w:eastAsia="pl-PL"/>
        </w:rPr>
        <w:t>licząc od dnia jego otrzymania.</w:t>
      </w:r>
      <w:r w:rsidR="00E724ED">
        <w:rPr>
          <w:color w:val="000000" w:themeColor="text1"/>
          <w:sz w:val="24"/>
          <w:szCs w:val="24"/>
          <w:lang w:eastAsia="pl-PL"/>
        </w:rPr>
        <w:br/>
      </w:r>
      <w:r w:rsidRPr="00610BD3">
        <w:rPr>
          <w:color w:val="000000" w:themeColor="text1"/>
          <w:sz w:val="24"/>
          <w:szCs w:val="24"/>
          <w:lang w:eastAsia="pl-PL"/>
        </w:rPr>
        <w:t xml:space="preserve">W uzasadnionych przypadkach, w szczególności gdy w trakcie rozpatrywania protestu konieczne jest skorzystanie z pomocy ekspertów, termin rozpatrzenia protestu może być przedłużony, o czym właściwa instytucja informuje wnioskodawcę. </w:t>
      </w:r>
      <w:r w:rsidRPr="00610BD3">
        <w:rPr>
          <w:b/>
          <w:color w:val="000000" w:themeColor="text1"/>
          <w:sz w:val="24"/>
          <w:szCs w:val="24"/>
          <w:lang w:eastAsia="pl-PL"/>
        </w:rPr>
        <w:t>Termin rozpatrzenia protestu nie może przekroczyć łącznie 45 dni</w:t>
      </w:r>
      <w:r w:rsidRPr="00610BD3">
        <w:rPr>
          <w:color w:val="000000" w:themeColor="text1"/>
          <w:sz w:val="24"/>
          <w:szCs w:val="24"/>
          <w:lang w:eastAsia="pl-PL"/>
        </w:rPr>
        <w:t xml:space="preserve"> od dnia jego otrzymania.</w:t>
      </w:r>
    </w:p>
    <w:p w14:paraId="2018E40C" w14:textId="72B0AFD7" w:rsidR="00833534" w:rsidRPr="00610BD3" w:rsidRDefault="00833534" w:rsidP="00833534">
      <w:pPr>
        <w:pStyle w:val="Akapitzlist"/>
        <w:numPr>
          <w:ilvl w:val="2"/>
          <w:numId w:val="34"/>
        </w:numPr>
        <w:tabs>
          <w:tab w:val="left" w:pos="567"/>
        </w:tabs>
        <w:spacing w:before="0" w:after="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 xml:space="preserve">IZ FEP 2021-2027 informuje wnioskodawcę o wyniku rozpatrzenia protestu w formie pisemnej. </w:t>
      </w:r>
    </w:p>
    <w:p w14:paraId="75F16909" w14:textId="436B03FA" w:rsidR="00833534" w:rsidRPr="00610BD3" w:rsidRDefault="00333834" w:rsidP="00E724ED">
      <w:pPr>
        <w:pStyle w:val="Nagwek3"/>
        <w:tabs>
          <w:tab w:val="left" w:pos="851"/>
        </w:tabs>
        <w:spacing w:before="120"/>
      </w:pPr>
      <w:bookmarkStart w:id="154" w:name="_Toc121219428"/>
      <w:bookmarkStart w:id="155" w:name="_Toc121220113"/>
      <w:bookmarkStart w:id="156" w:name="_Toc121220366"/>
      <w:bookmarkStart w:id="157" w:name="_Toc132181851"/>
      <w:bookmarkEnd w:id="154"/>
      <w:bookmarkEnd w:id="155"/>
      <w:bookmarkEnd w:id="156"/>
      <w:r>
        <w:t>16.2</w:t>
      </w:r>
      <w:r>
        <w:tab/>
      </w:r>
      <w:bookmarkStart w:id="158" w:name="_Toc129343433"/>
      <w:bookmarkStart w:id="159" w:name="_Toc131055738"/>
      <w:r w:rsidR="00833534" w:rsidRPr="00610BD3">
        <w:t>Skarga do sądu administracyjnego</w:t>
      </w:r>
      <w:bookmarkEnd w:id="157"/>
      <w:bookmarkEnd w:id="158"/>
      <w:bookmarkEnd w:id="159"/>
    </w:p>
    <w:p w14:paraId="495785D1" w14:textId="39128A4B" w:rsidR="00833534" w:rsidRPr="00610BD3" w:rsidRDefault="00333834" w:rsidP="00333834">
      <w:pPr>
        <w:pStyle w:val="Akapitzlist"/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16.2.1 </w:t>
      </w:r>
      <w:r>
        <w:rPr>
          <w:color w:val="000000" w:themeColor="text1"/>
          <w:sz w:val="24"/>
          <w:szCs w:val="24"/>
          <w:lang w:eastAsia="pl-PL"/>
        </w:rPr>
        <w:tab/>
      </w:r>
      <w:r w:rsidR="00833534" w:rsidRPr="00610BD3">
        <w:rPr>
          <w:color w:val="000000" w:themeColor="text1"/>
          <w:sz w:val="24"/>
          <w:szCs w:val="24"/>
          <w:lang w:eastAsia="pl-PL"/>
        </w:rPr>
        <w:t xml:space="preserve">W przypadku nieuwzględnienia protestu lub pozostawienia protestu bez rozpatrzenia (z wyjątkiem sytuacji, gdy protest </w:t>
      </w:r>
      <w:r w:rsidR="00C8436F">
        <w:rPr>
          <w:color w:val="000000" w:themeColor="text1"/>
          <w:sz w:val="24"/>
          <w:szCs w:val="24"/>
          <w:lang w:eastAsia="pl-PL"/>
        </w:rPr>
        <w:t>pozostawia się bez rozpatrzenia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833534" w:rsidRPr="00610BD3">
        <w:rPr>
          <w:color w:val="000000" w:themeColor="text1"/>
          <w:sz w:val="24"/>
          <w:szCs w:val="24"/>
          <w:lang w:eastAsia="pl-PL"/>
        </w:rPr>
        <w:br/>
        <w:t xml:space="preserve">w wyniku wycofania protestu przez wnioskodawcę), </w:t>
      </w:r>
      <w:r w:rsidR="00833534" w:rsidRPr="00610BD3">
        <w:rPr>
          <w:b/>
          <w:color w:val="000000" w:themeColor="text1"/>
          <w:sz w:val="24"/>
          <w:szCs w:val="24"/>
          <w:lang w:eastAsia="pl-PL"/>
        </w:rPr>
        <w:t>wnioskodawca może w tym zakresie wnieść skargę</w:t>
      </w:r>
      <w:r w:rsidR="00833534" w:rsidRPr="00610BD3">
        <w:rPr>
          <w:color w:val="000000" w:themeColor="text1"/>
          <w:sz w:val="24"/>
          <w:szCs w:val="24"/>
          <w:lang w:eastAsia="pl-PL"/>
        </w:rPr>
        <w:t xml:space="preserve"> do </w:t>
      </w:r>
      <w:r w:rsidR="00833534" w:rsidRPr="00610BD3">
        <w:rPr>
          <w:b/>
          <w:color w:val="000000" w:themeColor="text1"/>
          <w:sz w:val="24"/>
          <w:szCs w:val="24"/>
          <w:lang w:eastAsia="pl-PL"/>
        </w:rPr>
        <w:t>Wojewódzkiego Sądu Administracyjnego w Rzeszowie</w:t>
      </w:r>
      <w:r w:rsidR="00833534" w:rsidRPr="00610BD3">
        <w:rPr>
          <w:color w:val="000000" w:themeColor="text1"/>
          <w:sz w:val="24"/>
          <w:szCs w:val="24"/>
          <w:lang w:eastAsia="pl-PL"/>
        </w:rPr>
        <w:t>.</w:t>
      </w:r>
    </w:p>
    <w:p w14:paraId="3DB56D08" w14:textId="7B92AE2E" w:rsidR="00833534" w:rsidRPr="00610BD3" w:rsidRDefault="00833534" w:rsidP="001E46F9">
      <w:pPr>
        <w:pStyle w:val="Akapitzlist"/>
        <w:numPr>
          <w:ilvl w:val="2"/>
          <w:numId w:val="42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Skarga wnoszona jest w terminie 14 dni od dnia otrzymania odpowiedniej informacji o nieuwzględnieniu protestu lub pozostawieniu protestu bez rozpatrzenia.</w:t>
      </w:r>
    </w:p>
    <w:p w14:paraId="74249808" w14:textId="1750229C" w:rsidR="00833534" w:rsidRPr="00610BD3" w:rsidRDefault="00833534" w:rsidP="001E46F9">
      <w:pPr>
        <w:pStyle w:val="Akapitzlist"/>
        <w:numPr>
          <w:ilvl w:val="2"/>
          <w:numId w:val="42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Skarga podlega wpisowi stałemu i jest wnoszona wraz z kompletną dokumentacją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Pr="00610BD3">
        <w:rPr>
          <w:color w:val="000000" w:themeColor="text1"/>
          <w:sz w:val="24"/>
          <w:szCs w:val="24"/>
          <w:lang w:eastAsia="pl-PL"/>
        </w:rPr>
        <w:br/>
        <w:t>w sprawie (w oryginale lub w postaci uwierzytelnionych kopii) obejmującą:</w:t>
      </w:r>
    </w:p>
    <w:p w14:paraId="3AE959BA" w14:textId="77777777" w:rsidR="00833534" w:rsidRPr="00610BD3" w:rsidRDefault="00833534" w:rsidP="00833534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wniosek o dofinansowanie,</w:t>
      </w:r>
    </w:p>
    <w:p w14:paraId="252400ED" w14:textId="77777777" w:rsidR="00833534" w:rsidRPr="00610BD3" w:rsidRDefault="00833534" w:rsidP="00833534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lastRenderedPageBreak/>
        <w:t>informację o wyniku oceny projektu,</w:t>
      </w:r>
    </w:p>
    <w:p w14:paraId="71443B18" w14:textId="77777777" w:rsidR="00833534" w:rsidRPr="00610BD3" w:rsidRDefault="00833534" w:rsidP="00833534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wniesiony protest,</w:t>
      </w:r>
    </w:p>
    <w:p w14:paraId="619BEDFF" w14:textId="77777777" w:rsidR="00833534" w:rsidRPr="00610BD3" w:rsidRDefault="00833534" w:rsidP="00833534">
      <w:pPr>
        <w:pStyle w:val="Akapitzlist"/>
        <w:numPr>
          <w:ilvl w:val="0"/>
          <w:numId w:val="13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informację o nieuwzględnieniu protestu albo informację o pozostawieniu protestu bez rozpatrzenia</w:t>
      </w:r>
    </w:p>
    <w:p w14:paraId="3606273B" w14:textId="77777777" w:rsidR="00833534" w:rsidRPr="00610BD3" w:rsidRDefault="00833534" w:rsidP="00833534">
      <w:pPr>
        <w:spacing w:before="0" w:after="0" w:line="240" w:lineRule="auto"/>
        <w:ind w:left="1080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- wraz z ewentualnymi załącznikami.</w:t>
      </w:r>
    </w:p>
    <w:p w14:paraId="251BC2E0" w14:textId="77777777" w:rsidR="00833534" w:rsidRPr="00610BD3" w:rsidRDefault="00833534" w:rsidP="001E46F9">
      <w:pPr>
        <w:pStyle w:val="Akapitzlist"/>
        <w:numPr>
          <w:ilvl w:val="2"/>
          <w:numId w:val="42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Wojewódzki Sąd Administracyjny w Rzeszowie rozpoznaje skargę w terminie 30 dni od dnia jej wniesienia.</w:t>
      </w:r>
    </w:p>
    <w:p w14:paraId="350FC6F2" w14:textId="77777777" w:rsidR="00833534" w:rsidRPr="00610BD3" w:rsidRDefault="00833534" w:rsidP="001E46F9">
      <w:pPr>
        <w:pStyle w:val="Akapitzlist"/>
        <w:numPr>
          <w:ilvl w:val="2"/>
          <w:numId w:val="42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Wniesienie skargi:</w:t>
      </w:r>
    </w:p>
    <w:p w14:paraId="394FF4E7" w14:textId="77777777" w:rsidR="00833534" w:rsidRPr="00610BD3" w:rsidRDefault="00833534" w:rsidP="00833534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po terminie,</w:t>
      </w:r>
    </w:p>
    <w:p w14:paraId="4B73043B" w14:textId="77777777" w:rsidR="00833534" w:rsidRPr="00610BD3" w:rsidRDefault="00833534" w:rsidP="00833534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bez kompletnej dokumentacji,</w:t>
      </w:r>
    </w:p>
    <w:p w14:paraId="16761BC2" w14:textId="77777777" w:rsidR="00833534" w:rsidRPr="00610BD3" w:rsidRDefault="00833534" w:rsidP="00833534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bez uiszczenia wpisu stałego w terminie</w:t>
      </w:r>
    </w:p>
    <w:p w14:paraId="4C13B087" w14:textId="77777777" w:rsidR="00833534" w:rsidRPr="00610BD3" w:rsidRDefault="00833534" w:rsidP="00833534">
      <w:pPr>
        <w:pStyle w:val="Akapitzlist"/>
        <w:spacing w:line="240" w:lineRule="auto"/>
        <w:ind w:left="1080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- powoduje odrzucenie skargi.</w:t>
      </w:r>
    </w:p>
    <w:p w14:paraId="2A67F6B9" w14:textId="77777777" w:rsidR="00833534" w:rsidRPr="00610BD3" w:rsidRDefault="00833534" w:rsidP="001E46F9">
      <w:pPr>
        <w:pStyle w:val="Akapitzlist"/>
        <w:numPr>
          <w:ilvl w:val="2"/>
          <w:numId w:val="42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 xml:space="preserve">W przypadku wniesienia skargi bez kompletnej dokumentacji lub bez uiszczenia wpisu stałego sąd wzywa wnioskodawcę do uzupełnienia dokumentacji lub uiszczenia wpisu w terminie </w:t>
      </w:r>
      <w:r w:rsidRPr="00610BD3">
        <w:rPr>
          <w:b/>
          <w:color w:val="000000" w:themeColor="text1"/>
          <w:sz w:val="24"/>
          <w:szCs w:val="24"/>
          <w:lang w:eastAsia="pl-PL"/>
        </w:rPr>
        <w:t>7 dni</w:t>
      </w:r>
      <w:r w:rsidRPr="00610BD3">
        <w:rPr>
          <w:color w:val="000000" w:themeColor="text1"/>
          <w:sz w:val="24"/>
          <w:szCs w:val="24"/>
          <w:lang w:eastAsia="pl-PL"/>
        </w:rPr>
        <w:t xml:space="preserve"> od dnia otrzymania wezwania, pod rygorem odrzucenia skargi. Wezwanie wstrzymuje bieg terminu na rozpatrzenie skargi.</w:t>
      </w:r>
    </w:p>
    <w:p w14:paraId="7170DC37" w14:textId="77777777" w:rsidR="00833534" w:rsidRPr="00610BD3" w:rsidRDefault="00833534" w:rsidP="001E46F9">
      <w:pPr>
        <w:pStyle w:val="Akapitzlist"/>
        <w:numPr>
          <w:ilvl w:val="2"/>
          <w:numId w:val="42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 wyniku rozpoznania skargi sąd może:</w:t>
      </w:r>
    </w:p>
    <w:p w14:paraId="11BD0EFD" w14:textId="77777777" w:rsidR="00833534" w:rsidRPr="00610BD3" w:rsidRDefault="00833534" w:rsidP="00833534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uwzględnić skargę, stwierdzając, że:</w:t>
      </w:r>
    </w:p>
    <w:p w14:paraId="1CF4ADB2" w14:textId="4E450BE6" w:rsidR="00833534" w:rsidRPr="00610BD3" w:rsidRDefault="00833534" w:rsidP="00833534">
      <w:pPr>
        <w:pStyle w:val="Akapitzlist"/>
        <w:numPr>
          <w:ilvl w:val="0"/>
          <w:numId w:val="16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ocena projektu została przeprowad</w:t>
      </w:r>
      <w:r w:rsidR="00C8436F">
        <w:rPr>
          <w:color w:val="000000" w:themeColor="text1"/>
          <w:sz w:val="24"/>
          <w:szCs w:val="24"/>
          <w:lang w:eastAsia="pl-PL"/>
        </w:rPr>
        <w:t>zona w sposób naruszający prawo</w:t>
      </w:r>
      <w:r w:rsidR="00C8436F">
        <w:rPr>
          <w:color w:val="000000" w:themeColor="text1"/>
          <w:sz w:val="24"/>
          <w:szCs w:val="24"/>
          <w:lang w:eastAsia="pl-PL"/>
        </w:rPr>
        <w:br/>
      </w:r>
      <w:r w:rsidRPr="00610BD3">
        <w:rPr>
          <w:color w:val="000000" w:themeColor="text1"/>
          <w:sz w:val="24"/>
          <w:szCs w:val="24"/>
          <w:lang w:eastAsia="pl-PL"/>
        </w:rPr>
        <w:t>i naruszenie to miało istotny wpływ na wynik oceny, przekazując jednocześnie sprawę właściwej instytucji w celu ponownego rozpatrzenia podjętego przez nią rozstrzygnięcia w przedmiocie nieuwzględnienia protestu,</w:t>
      </w:r>
    </w:p>
    <w:p w14:paraId="71B83876" w14:textId="77777777" w:rsidR="00833534" w:rsidRPr="00610BD3" w:rsidRDefault="00833534" w:rsidP="00833534">
      <w:pPr>
        <w:pStyle w:val="Akapitzlist"/>
        <w:numPr>
          <w:ilvl w:val="0"/>
          <w:numId w:val="16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pozostawienie protestu bez rozpatrzenia było nieuzasadnione, przekazując sprawę do ponownego rozpatrzenia</w:t>
      </w:r>
      <w:r w:rsidRPr="00610BD3">
        <w:rPr>
          <w:color w:val="000000" w:themeColor="text1"/>
        </w:rPr>
        <w:t xml:space="preserve"> </w:t>
      </w:r>
      <w:r w:rsidRPr="00610BD3">
        <w:rPr>
          <w:color w:val="000000" w:themeColor="text1"/>
          <w:sz w:val="24"/>
          <w:szCs w:val="24"/>
          <w:lang w:eastAsia="pl-PL"/>
        </w:rPr>
        <w:t>IZ FEP 2021-2027;</w:t>
      </w:r>
    </w:p>
    <w:p w14:paraId="435B0CEA" w14:textId="49E65EDB" w:rsidR="00833534" w:rsidRPr="00610BD3" w:rsidRDefault="00833534" w:rsidP="00833534">
      <w:pPr>
        <w:pStyle w:val="Akapitzlist"/>
        <w:numPr>
          <w:ilvl w:val="0"/>
          <w:numId w:val="16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 xml:space="preserve">ocena projektu została przeprowadzona w sposób naruszający prawo </w:t>
      </w:r>
      <w:r w:rsidR="00C8436F">
        <w:rPr>
          <w:color w:val="000000" w:themeColor="text1"/>
          <w:sz w:val="24"/>
          <w:szCs w:val="24"/>
          <w:lang w:eastAsia="pl-PL"/>
        </w:rPr>
        <w:br/>
      </w:r>
      <w:r w:rsidRPr="00610BD3">
        <w:rPr>
          <w:color w:val="000000" w:themeColor="text1"/>
          <w:sz w:val="24"/>
          <w:szCs w:val="24"/>
          <w:lang w:eastAsia="pl-PL"/>
        </w:rPr>
        <w:t>i naruszenie to miało istotny wpływ na wynik oceny, nie przekazując sprawy do ponownego rozpatrzenia w przypadku gdy zostanie wyczerpana kwota przeznaczona na dofinansowanie projektów w ramach działania</w:t>
      </w:r>
    </w:p>
    <w:p w14:paraId="170B4534" w14:textId="77777777" w:rsidR="00833534" w:rsidRPr="00610BD3" w:rsidRDefault="00833534" w:rsidP="00833534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oddalić skargę w przypadku jej nieuwzględnienia;</w:t>
      </w:r>
    </w:p>
    <w:p w14:paraId="266A875A" w14:textId="77777777" w:rsidR="00833534" w:rsidRPr="00610BD3" w:rsidRDefault="00833534" w:rsidP="0066040C">
      <w:pPr>
        <w:pStyle w:val="Akapitzlist"/>
        <w:numPr>
          <w:ilvl w:val="0"/>
          <w:numId w:val="15"/>
        </w:numPr>
        <w:spacing w:after="840"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umorzyć postępowanie w sprawie, jeżeli jest ono bezprzedmiotowe.</w:t>
      </w:r>
    </w:p>
    <w:p w14:paraId="5FD748A8" w14:textId="3750E44C" w:rsidR="00833534" w:rsidRPr="00610BD3" w:rsidRDefault="00833534" w:rsidP="001E46F9">
      <w:pPr>
        <w:pStyle w:val="Nagwek3"/>
        <w:numPr>
          <w:ilvl w:val="1"/>
          <w:numId w:val="42"/>
        </w:numPr>
        <w:tabs>
          <w:tab w:val="left" w:pos="851"/>
        </w:tabs>
        <w:ind w:hanging="1025"/>
      </w:pPr>
      <w:bookmarkStart w:id="160" w:name="_Toc129343434"/>
      <w:bookmarkStart w:id="161" w:name="_Toc131055739"/>
      <w:bookmarkStart w:id="162" w:name="_Toc132181852"/>
      <w:r w:rsidRPr="00610BD3">
        <w:t>Skarga kasacyjna</w:t>
      </w:r>
      <w:bookmarkEnd w:id="160"/>
      <w:bookmarkEnd w:id="161"/>
      <w:bookmarkEnd w:id="162"/>
    </w:p>
    <w:p w14:paraId="610B4160" w14:textId="41D80E95" w:rsidR="00833534" w:rsidRPr="00610BD3" w:rsidRDefault="00E77A14" w:rsidP="00E77A14">
      <w:pPr>
        <w:pStyle w:val="Akapitzlist"/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16.3.1 </w:t>
      </w:r>
      <w:r>
        <w:rPr>
          <w:color w:val="000000" w:themeColor="text1"/>
          <w:sz w:val="24"/>
          <w:szCs w:val="24"/>
          <w:lang w:eastAsia="pl-PL"/>
        </w:rPr>
        <w:tab/>
      </w:r>
      <w:r w:rsidR="00833534" w:rsidRPr="00610BD3">
        <w:rPr>
          <w:color w:val="000000" w:themeColor="text1"/>
          <w:sz w:val="24"/>
          <w:szCs w:val="24"/>
          <w:lang w:eastAsia="pl-PL"/>
        </w:rPr>
        <w:t xml:space="preserve">Od wyroku </w:t>
      </w:r>
      <w:r w:rsidR="002C37C7">
        <w:rPr>
          <w:color w:val="000000" w:themeColor="text1"/>
          <w:sz w:val="24"/>
          <w:szCs w:val="24"/>
          <w:lang w:eastAsia="pl-PL"/>
        </w:rPr>
        <w:t xml:space="preserve">Wojewódzkiego </w:t>
      </w:r>
      <w:r w:rsidR="00833534" w:rsidRPr="00610BD3">
        <w:rPr>
          <w:color w:val="000000" w:themeColor="text1"/>
          <w:sz w:val="24"/>
          <w:szCs w:val="24"/>
          <w:lang w:eastAsia="pl-PL"/>
        </w:rPr>
        <w:t>Sądu Administracyjnego w Rzeszowie przysługuje możliwość wniesienia skargi kasacyjnej bezpośrednio do Naczelnego Sądu Administracyjnego.</w:t>
      </w:r>
    </w:p>
    <w:p w14:paraId="07D7F2BE" w14:textId="77777777" w:rsidR="00833534" w:rsidRPr="00610BD3" w:rsidRDefault="00833534" w:rsidP="001E46F9">
      <w:pPr>
        <w:pStyle w:val="Akapitzlist"/>
        <w:numPr>
          <w:ilvl w:val="2"/>
          <w:numId w:val="42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Skarg</w:t>
      </w:r>
      <w:r w:rsidRPr="00610BD3">
        <w:rPr>
          <w:color w:val="000000" w:themeColor="text1"/>
        </w:rPr>
        <w:t xml:space="preserve"> </w:t>
      </w:r>
      <w:r w:rsidRPr="00610BD3">
        <w:rPr>
          <w:color w:val="000000" w:themeColor="text1"/>
          <w:sz w:val="24"/>
          <w:szCs w:val="24"/>
          <w:lang w:eastAsia="pl-PL"/>
        </w:rPr>
        <w:t>kasacyjna może być wniesiona przez:</w:t>
      </w:r>
    </w:p>
    <w:p w14:paraId="028827F6" w14:textId="77777777" w:rsidR="00833534" w:rsidRPr="00610BD3" w:rsidRDefault="00833534" w:rsidP="00833534">
      <w:pPr>
        <w:pStyle w:val="Akapitzlist"/>
        <w:numPr>
          <w:ilvl w:val="0"/>
          <w:numId w:val="17"/>
        </w:numPr>
        <w:tabs>
          <w:tab w:val="left" w:pos="567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wnioskodawcę,</w:t>
      </w:r>
    </w:p>
    <w:p w14:paraId="3C71C00A" w14:textId="77777777" w:rsidR="00833534" w:rsidRPr="00610BD3" w:rsidRDefault="00833534" w:rsidP="00833534">
      <w:pPr>
        <w:pStyle w:val="Akapitzlist"/>
        <w:numPr>
          <w:ilvl w:val="0"/>
          <w:numId w:val="17"/>
        </w:numPr>
        <w:tabs>
          <w:tab w:val="left" w:pos="567"/>
        </w:tabs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ION,</w:t>
      </w:r>
    </w:p>
    <w:p w14:paraId="72E117E6" w14:textId="77777777" w:rsidR="00833534" w:rsidRPr="00610BD3" w:rsidRDefault="00833534" w:rsidP="00833534">
      <w:pPr>
        <w:tabs>
          <w:tab w:val="left" w:pos="567"/>
        </w:tabs>
        <w:spacing w:before="0" w:after="0" w:line="240" w:lineRule="auto"/>
        <w:ind w:left="1134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 xml:space="preserve">- w terminie </w:t>
      </w:r>
      <w:r w:rsidRPr="00610BD3">
        <w:rPr>
          <w:b/>
          <w:color w:val="000000" w:themeColor="text1"/>
          <w:sz w:val="24"/>
          <w:szCs w:val="24"/>
          <w:lang w:eastAsia="pl-PL"/>
        </w:rPr>
        <w:t>14 dni</w:t>
      </w:r>
      <w:r w:rsidRPr="00610BD3">
        <w:rPr>
          <w:color w:val="000000" w:themeColor="text1"/>
          <w:sz w:val="24"/>
          <w:szCs w:val="24"/>
          <w:lang w:eastAsia="pl-PL"/>
        </w:rPr>
        <w:t xml:space="preserve"> od dnia doręczenia rozstrzygnięcia Wojewódzkiego Sądu Administracyjnego,</w:t>
      </w:r>
      <w:r w:rsidRPr="00610BD3">
        <w:rPr>
          <w:color w:val="000000" w:themeColor="text1"/>
        </w:rPr>
        <w:t xml:space="preserve"> </w:t>
      </w:r>
      <w:r w:rsidRPr="00610BD3">
        <w:rPr>
          <w:color w:val="000000" w:themeColor="text1"/>
          <w:sz w:val="24"/>
          <w:szCs w:val="24"/>
        </w:rPr>
        <w:t>przy czym zapisy pkt 16.2.3, 16.2.5 i 16.2.6 stosuje się odpowiednio.</w:t>
      </w:r>
    </w:p>
    <w:p w14:paraId="405EC259" w14:textId="77777777" w:rsidR="00833534" w:rsidRPr="00610BD3" w:rsidRDefault="00833534" w:rsidP="001E46F9">
      <w:pPr>
        <w:pStyle w:val="Akapitzlist"/>
        <w:numPr>
          <w:ilvl w:val="2"/>
          <w:numId w:val="42"/>
        </w:numPr>
        <w:spacing w:before="0" w:after="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 xml:space="preserve">Skarga jest rozpatrywana w terminie </w:t>
      </w:r>
      <w:r w:rsidRPr="00610BD3">
        <w:rPr>
          <w:b/>
          <w:color w:val="000000" w:themeColor="text1"/>
          <w:sz w:val="24"/>
          <w:szCs w:val="24"/>
          <w:lang w:eastAsia="pl-PL"/>
        </w:rPr>
        <w:t>30 dni</w:t>
      </w:r>
      <w:r w:rsidRPr="00610BD3">
        <w:rPr>
          <w:color w:val="000000" w:themeColor="text1"/>
          <w:sz w:val="24"/>
          <w:szCs w:val="24"/>
          <w:lang w:eastAsia="pl-PL"/>
        </w:rPr>
        <w:t xml:space="preserve"> od dnia jej wniesienia. </w:t>
      </w:r>
    </w:p>
    <w:p w14:paraId="0E52AA79" w14:textId="77777777" w:rsidR="00833534" w:rsidRPr="00610BD3" w:rsidRDefault="00833534" w:rsidP="001E46F9">
      <w:pPr>
        <w:pStyle w:val="Akapitzlist"/>
        <w:numPr>
          <w:ilvl w:val="2"/>
          <w:numId w:val="42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b/>
          <w:color w:val="000000" w:themeColor="text1"/>
          <w:sz w:val="24"/>
          <w:szCs w:val="24"/>
          <w:lang w:eastAsia="pl-PL"/>
        </w:rPr>
        <w:t>Prawomocne rozstrzygnięcie sądu</w:t>
      </w:r>
      <w:r w:rsidRPr="00610BD3">
        <w:rPr>
          <w:color w:val="000000" w:themeColor="text1"/>
          <w:sz w:val="24"/>
          <w:szCs w:val="24"/>
          <w:lang w:eastAsia="pl-PL"/>
        </w:rPr>
        <w:t xml:space="preserve">, z wyłączeniem uwzględnienia skargi, </w:t>
      </w:r>
      <w:r w:rsidRPr="00610BD3">
        <w:rPr>
          <w:b/>
          <w:color w:val="000000" w:themeColor="text1"/>
          <w:sz w:val="24"/>
          <w:szCs w:val="24"/>
          <w:lang w:eastAsia="pl-PL"/>
        </w:rPr>
        <w:t>kończy procedurę odwoławczą oraz procedurę wyboru projektów</w:t>
      </w:r>
      <w:r w:rsidRPr="00610BD3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1462AB24" w14:textId="547EFAD1" w:rsidR="00833534" w:rsidRPr="00610BD3" w:rsidRDefault="00833534" w:rsidP="001E46F9">
      <w:pPr>
        <w:pStyle w:val="Akapitzlist"/>
        <w:numPr>
          <w:ilvl w:val="2"/>
          <w:numId w:val="42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lastRenderedPageBreak/>
        <w:t xml:space="preserve">Procedura odwoławcza </w:t>
      </w:r>
      <w:r w:rsidRPr="00610BD3">
        <w:rPr>
          <w:b/>
          <w:color w:val="000000" w:themeColor="text1"/>
          <w:sz w:val="24"/>
          <w:szCs w:val="24"/>
          <w:lang w:eastAsia="pl-PL"/>
        </w:rPr>
        <w:t>nie wstrzymuje</w:t>
      </w:r>
      <w:r w:rsidRPr="00610BD3">
        <w:rPr>
          <w:color w:val="000000" w:themeColor="text1"/>
          <w:sz w:val="24"/>
          <w:szCs w:val="24"/>
          <w:lang w:eastAsia="pl-PL"/>
        </w:rPr>
        <w:t xml:space="preserve"> zawierania umów o dofinansowanie </w:t>
      </w:r>
      <w:r w:rsidR="00E724ED">
        <w:rPr>
          <w:color w:val="000000" w:themeColor="text1"/>
          <w:sz w:val="24"/>
          <w:szCs w:val="24"/>
          <w:lang w:eastAsia="pl-PL"/>
        </w:rPr>
        <w:br/>
      </w:r>
      <w:r w:rsidRPr="00610BD3">
        <w:rPr>
          <w:color w:val="000000" w:themeColor="text1"/>
          <w:sz w:val="24"/>
          <w:szCs w:val="24"/>
          <w:lang w:eastAsia="pl-PL"/>
        </w:rPr>
        <w:t>z wnioskodawcami, których projekty zostały wybrane do dofinansowania.</w:t>
      </w:r>
    </w:p>
    <w:p w14:paraId="16C40F96" w14:textId="69873B24" w:rsidR="00833534" w:rsidRPr="00151476" w:rsidRDefault="00833534" w:rsidP="001E46F9">
      <w:pPr>
        <w:pStyle w:val="Akapitzlist"/>
        <w:numPr>
          <w:ilvl w:val="2"/>
          <w:numId w:val="42"/>
        </w:numPr>
        <w:spacing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>Korespondencja związana z procedurą odwoławczą prowadzona będzie w formie pisemnej.</w:t>
      </w:r>
    </w:p>
    <w:p w14:paraId="5C262E8F" w14:textId="7D7D86E7" w:rsidR="006F2129" w:rsidRPr="00947B87" w:rsidRDefault="00D40A38" w:rsidP="00084169">
      <w:pPr>
        <w:pStyle w:val="Nagwek2"/>
        <w:framePr w:wrap="auto" w:vAnchor="margin" w:yAlign="inline"/>
      </w:pPr>
      <w:bookmarkStart w:id="163" w:name="_Toc129343435"/>
      <w:bookmarkStart w:id="164" w:name="_Toc132181853"/>
      <w:r w:rsidRPr="00947B87">
        <w:t>1</w:t>
      </w:r>
      <w:r w:rsidR="003E28D8" w:rsidRPr="00947B87">
        <w:t>7</w:t>
      </w:r>
      <w:r w:rsidRPr="00947B87">
        <w:tab/>
      </w:r>
      <w:bookmarkStart w:id="165" w:name="_Toc128990887"/>
      <w:bookmarkStart w:id="166" w:name="_Toc128990889"/>
      <w:bookmarkStart w:id="167" w:name="_Toc128990890"/>
      <w:bookmarkStart w:id="168" w:name="_Toc128990898"/>
      <w:bookmarkStart w:id="169" w:name="_Toc128990899"/>
      <w:bookmarkStart w:id="170" w:name="_Toc128990901"/>
      <w:bookmarkStart w:id="171" w:name="_Toc128990902"/>
      <w:bookmarkStart w:id="172" w:name="_Toc128990903"/>
      <w:bookmarkStart w:id="173" w:name="_Toc128990907"/>
      <w:bookmarkStart w:id="174" w:name="_Toc128990908"/>
      <w:bookmarkStart w:id="175" w:name="_Toc128990918"/>
      <w:bookmarkStart w:id="176" w:name="_Toc128990924"/>
      <w:bookmarkStart w:id="177" w:name="_Toc128990925"/>
      <w:bookmarkStart w:id="178" w:name="_Toc128990927"/>
      <w:bookmarkStart w:id="179" w:name="_Toc128990928"/>
      <w:bookmarkStart w:id="180" w:name="_Toc128990930"/>
      <w:bookmarkStart w:id="181" w:name="_Toc128990940"/>
      <w:bookmarkStart w:id="182" w:name="_Toc128990950"/>
      <w:bookmarkStart w:id="183" w:name="_Toc128990953"/>
      <w:bookmarkStart w:id="184" w:name="_Toc128990954"/>
      <w:bookmarkStart w:id="185" w:name="_Toc128990956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="002A20FC" w:rsidRPr="00947B87">
        <w:t>ZASADY ZAWIERANIA UMÓW</w:t>
      </w:r>
      <w:r w:rsidR="004546B6" w:rsidRPr="00947B87">
        <w:t xml:space="preserve"> O DOFINANSOWANIE PROJEKTÓW</w:t>
      </w:r>
      <w:bookmarkEnd w:id="163"/>
      <w:bookmarkEnd w:id="164"/>
    </w:p>
    <w:p w14:paraId="6FB2D29B" w14:textId="309EF4D9" w:rsidR="009F323B" w:rsidRPr="00947B87" w:rsidRDefault="009D62E0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bookmarkStart w:id="186" w:name="_Toc121219432"/>
      <w:bookmarkStart w:id="187" w:name="_Toc121220117"/>
      <w:bookmarkStart w:id="188" w:name="_Toc121220370"/>
      <w:bookmarkEnd w:id="186"/>
      <w:bookmarkEnd w:id="187"/>
      <w:bookmarkEnd w:id="188"/>
      <w:r w:rsidRPr="00947B87">
        <w:rPr>
          <w:color w:val="000000" w:themeColor="text1"/>
          <w:sz w:val="24"/>
          <w:szCs w:val="24"/>
          <w:lang w:eastAsia="pl-PL"/>
        </w:rPr>
        <w:t>Wnioskodawca, którego wniosek został wybrany do dofinansowania, podpisuje z IZ FEP 2021-2027 umowę o dofinansowanie projektu</w:t>
      </w:r>
      <w:r w:rsidR="009F323B" w:rsidRPr="00947B87">
        <w:rPr>
          <w:color w:val="000000" w:themeColor="text1"/>
          <w:sz w:val="24"/>
          <w:szCs w:val="24"/>
          <w:lang w:eastAsia="pl-PL"/>
        </w:rPr>
        <w:t>.</w:t>
      </w:r>
    </w:p>
    <w:p w14:paraId="000640DD" w14:textId="6201E951" w:rsidR="00052921" w:rsidRPr="00947B87" w:rsidRDefault="00D40A38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Wzór umowy o dofinansowanie</w:t>
      </w:r>
      <w:r w:rsidRPr="00947B87">
        <w:rPr>
          <w:color w:val="000000" w:themeColor="text1"/>
          <w:sz w:val="24"/>
          <w:szCs w:val="24"/>
          <w:lang w:eastAsia="pl-PL"/>
        </w:rPr>
        <w:t xml:space="preserve"> stanowi załącznik nr</w:t>
      </w:r>
      <w:r w:rsidR="005E58D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EC6375" w:rsidRPr="00E25B8C">
        <w:rPr>
          <w:color w:val="000000" w:themeColor="text1"/>
          <w:sz w:val="24"/>
          <w:szCs w:val="24"/>
          <w:lang w:eastAsia="pl-PL"/>
        </w:rPr>
        <w:t>5</w:t>
      </w:r>
      <w:r w:rsidRPr="00947B87">
        <w:rPr>
          <w:color w:val="000000" w:themeColor="text1"/>
          <w:sz w:val="24"/>
          <w:szCs w:val="24"/>
          <w:lang w:eastAsia="pl-PL"/>
        </w:rPr>
        <w:t xml:space="preserve"> do niniejszego Regulaminu</w:t>
      </w:r>
    </w:p>
    <w:p w14:paraId="62EF2CBE" w14:textId="39365256" w:rsidR="00515E09" w:rsidRPr="00947B87" w:rsidRDefault="00D40A38" w:rsidP="00C80C6E">
      <w:pPr>
        <w:pStyle w:val="Akapitzlist"/>
        <w:tabs>
          <w:tab w:val="left" w:pos="709"/>
        </w:tabs>
        <w:spacing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 jest zamieszczony na </w:t>
      </w:r>
      <w:bookmarkStart w:id="189" w:name="_Hlk130987588"/>
      <w:r w:rsidR="002A3A41">
        <w:fldChar w:fldCharType="begin"/>
      </w:r>
      <w:r w:rsidR="00EA7B99">
        <w:instrText>HYPERLINK "https://funduszeue.podkarpackie.pl/" \o "Link do zewnętrznej strony otwiera sie w tym samym oknie" \t "_self"</w:instrText>
      </w:r>
      <w:r w:rsidR="002A3A41">
        <w:fldChar w:fldCharType="separate"/>
      </w:r>
      <w:r w:rsidR="008A1C01" w:rsidRPr="00B70764">
        <w:rPr>
          <w:rStyle w:val="Hipercze"/>
          <w:sz w:val="24"/>
          <w:szCs w:val="24"/>
          <w:lang w:eastAsia="pl-PL"/>
        </w:rPr>
        <w:t>stronie FEP 2021-2027</w:t>
      </w:r>
      <w:r w:rsidR="002A3A41">
        <w:rPr>
          <w:rStyle w:val="Hipercze"/>
          <w:sz w:val="24"/>
          <w:szCs w:val="24"/>
          <w:lang w:eastAsia="pl-PL"/>
        </w:rPr>
        <w:fldChar w:fldCharType="end"/>
      </w:r>
      <w:r w:rsidR="005F1457"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31" w:tgtFrame="_self" w:tooltip="Link do zewnętrznej strony otwiera sie w tym samym oknie" w:history="1">
        <w:r w:rsidR="005F1457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bookmarkEnd w:id="189"/>
      <w:r w:rsidR="005F1457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20CBAA3" w14:textId="784C7975" w:rsidR="00BA10FD" w:rsidRPr="00947B87" w:rsidRDefault="00BA10FD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IZ FEP 2021-2027 zastrzega sobie prawo zmiany wzoru umowy o dofinansowanie. Informacja w tym zakresie będzie przekazywana</w:t>
      </w:r>
      <w:r w:rsidR="00F30727">
        <w:rPr>
          <w:color w:val="000000" w:themeColor="text1"/>
          <w:sz w:val="24"/>
          <w:szCs w:val="24"/>
          <w:lang w:eastAsia="pl-PL"/>
        </w:rPr>
        <w:t xml:space="preserve"> wnioskodawcy wraz z informacją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052921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możliwości podpisania umowy o dofinansowanie.</w:t>
      </w:r>
    </w:p>
    <w:p w14:paraId="4DAB6EA3" w14:textId="7B0699D2" w:rsidR="002E1E2E" w:rsidRPr="00084169" w:rsidRDefault="002E1E2E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sz w:val="24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Umowa o dofinansowanie projektu może być zawarta, jeżeli </w:t>
      </w:r>
      <w:r w:rsidR="000B6889">
        <w:rPr>
          <w:color w:val="000000" w:themeColor="text1"/>
          <w:sz w:val="24"/>
          <w:szCs w:val="24"/>
          <w:lang w:eastAsia="pl-PL"/>
        </w:rPr>
        <w:t>wnioskodawca</w:t>
      </w:r>
      <w:r w:rsidR="00100C92">
        <w:rPr>
          <w:color w:val="000000" w:themeColor="text1"/>
          <w:sz w:val="24"/>
          <w:szCs w:val="24"/>
          <w:lang w:eastAsia="pl-PL"/>
        </w:rPr>
        <w:br/>
      </w:r>
      <w:r w:rsidRPr="00FB226D">
        <w:rPr>
          <w:color w:val="000000" w:themeColor="text1"/>
          <w:sz w:val="24"/>
        </w:rPr>
        <w:t xml:space="preserve">w </w:t>
      </w:r>
      <w:r w:rsidRPr="00084169">
        <w:rPr>
          <w:sz w:val="24"/>
        </w:rPr>
        <w:t xml:space="preserve">terminie </w:t>
      </w:r>
      <w:r w:rsidR="00FE4961" w:rsidRPr="00436008">
        <w:rPr>
          <w:sz w:val="24"/>
          <w:szCs w:val="24"/>
          <w:lang w:eastAsia="pl-PL"/>
        </w:rPr>
        <w:t>3 miesięcy</w:t>
      </w:r>
      <w:r w:rsidRPr="00084169">
        <w:rPr>
          <w:sz w:val="24"/>
        </w:rPr>
        <w:t xml:space="preserve"> od otrzymania pisma </w:t>
      </w:r>
      <w:r w:rsidR="003A386B" w:rsidRPr="00084169">
        <w:rPr>
          <w:sz w:val="24"/>
        </w:rPr>
        <w:t>wzywającego</w:t>
      </w:r>
      <w:r w:rsidRPr="00084169">
        <w:rPr>
          <w:sz w:val="24"/>
        </w:rPr>
        <w:t xml:space="preserve"> </w:t>
      </w:r>
      <w:r w:rsidR="003D3EAC" w:rsidRPr="00084169">
        <w:rPr>
          <w:sz w:val="24"/>
        </w:rPr>
        <w:t xml:space="preserve">uzyska pozytywną opinię Koordynatora ds. środowiska w ramach FEP 2021-2027 oraz </w:t>
      </w:r>
      <w:r w:rsidRPr="00084169">
        <w:rPr>
          <w:sz w:val="24"/>
        </w:rPr>
        <w:t xml:space="preserve">dostarczy następujące informacje i </w:t>
      </w:r>
      <w:r w:rsidR="00E16DA2" w:rsidRPr="00084169">
        <w:rPr>
          <w:sz w:val="24"/>
        </w:rPr>
        <w:t xml:space="preserve">poprawne </w:t>
      </w:r>
      <w:r w:rsidRPr="00084169">
        <w:rPr>
          <w:sz w:val="24"/>
        </w:rPr>
        <w:t>dokumenty:</w:t>
      </w:r>
    </w:p>
    <w:p w14:paraId="17B10EAC" w14:textId="146BC7C8" w:rsidR="002E1E2E" w:rsidRPr="00084169" w:rsidRDefault="004775DE" w:rsidP="002767C3">
      <w:pPr>
        <w:pStyle w:val="Akapitzlist"/>
        <w:numPr>
          <w:ilvl w:val="1"/>
          <w:numId w:val="36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ostateczne pozwolenia na budowę / zgłoszenia budowy obejmujące pełny zakres rzeczowy wniosku o dofinansowanie (jeśli jest wymagane dla danej inwestycji)</w:t>
      </w:r>
      <w:r w:rsidR="002E1E2E" w:rsidRPr="00084169">
        <w:rPr>
          <w:sz w:val="24"/>
        </w:rPr>
        <w:t>,</w:t>
      </w:r>
    </w:p>
    <w:p w14:paraId="540873A5" w14:textId="7AEFF336" w:rsidR="002E1E2E" w:rsidRPr="00084169" w:rsidRDefault="00882F4D" w:rsidP="002767C3">
      <w:pPr>
        <w:pStyle w:val="Akapitzlist"/>
        <w:numPr>
          <w:ilvl w:val="1"/>
          <w:numId w:val="36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wskazanie wybranej formy zabezpieczenia należytego wykonania zobowiązań wynikających z umowy (nie dotyczy beneficjentów, o których mowa w art. 206 ust. 4 ustawy o finansach publicznych),</w:t>
      </w:r>
    </w:p>
    <w:p w14:paraId="625245CB" w14:textId="248BE3A6" w:rsidR="00882F4D" w:rsidRPr="00084169" w:rsidRDefault="00CE64B4" w:rsidP="002767C3">
      <w:pPr>
        <w:pStyle w:val="Akapitzlist"/>
        <w:numPr>
          <w:ilvl w:val="1"/>
          <w:numId w:val="36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nr rachunku bankowego, na który będzie przekazywana zaliczka lub refundacja,</w:t>
      </w:r>
    </w:p>
    <w:p w14:paraId="25A91D84" w14:textId="2B29E313" w:rsidR="00CE64B4" w:rsidRPr="00084169" w:rsidRDefault="00CE64B4" w:rsidP="002767C3">
      <w:pPr>
        <w:pStyle w:val="Akapitzlist"/>
        <w:numPr>
          <w:ilvl w:val="1"/>
          <w:numId w:val="36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informacje nt. klasyfikacji budżetowej,</w:t>
      </w:r>
    </w:p>
    <w:p w14:paraId="00F911C5" w14:textId="00AAF6F8" w:rsidR="006C6FC2" w:rsidRPr="00084169" w:rsidRDefault="004B7B82" w:rsidP="002767C3">
      <w:pPr>
        <w:pStyle w:val="Akapitzlist"/>
        <w:numPr>
          <w:ilvl w:val="1"/>
          <w:numId w:val="36"/>
        </w:numPr>
        <w:tabs>
          <w:tab w:val="left" w:pos="709"/>
        </w:tabs>
        <w:spacing w:after="0" w:line="240" w:lineRule="auto"/>
        <w:rPr>
          <w:sz w:val="24"/>
        </w:rPr>
      </w:pPr>
      <w:r w:rsidRPr="000803AA">
        <w:rPr>
          <w:iCs/>
          <w:color w:val="000000" w:themeColor="text1"/>
          <w:sz w:val="24"/>
          <w:szCs w:val="24"/>
          <w:lang w:eastAsia="pl-PL"/>
        </w:rPr>
        <w:t xml:space="preserve">dokumenty </w:t>
      </w:r>
      <w:r w:rsidRPr="00084169">
        <w:rPr>
          <w:sz w:val="24"/>
        </w:rPr>
        <w:t xml:space="preserve">wymagane przepisami prawa w przypadku udzielenia w ramach projektu pomocy de </w:t>
      </w:r>
      <w:proofErr w:type="spellStart"/>
      <w:r w:rsidRPr="00084169">
        <w:rPr>
          <w:sz w:val="24"/>
        </w:rPr>
        <w:t>minimis</w:t>
      </w:r>
      <w:proofErr w:type="spellEnd"/>
      <w:r w:rsidRPr="00084169">
        <w:rPr>
          <w:sz w:val="24"/>
        </w:rPr>
        <w:t xml:space="preserve"> lub </w:t>
      </w:r>
      <w:r w:rsidR="006C6FC2" w:rsidRPr="00084169">
        <w:rPr>
          <w:sz w:val="24"/>
        </w:rPr>
        <w:t>pomoc</w:t>
      </w:r>
      <w:r w:rsidRPr="00084169">
        <w:rPr>
          <w:sz w:val="24"/>
        </w:rPr>
        <w:t>y</w:t>
      </w:r>
      <w:r w:rsidR="006C6FC2" w:rsidRPr="00084169">
        <w:rPr>
          <w:sz w:val="24"/>
        </w:rPr>
        <w:t xml:space="preserve"> publiczn</w:t>
      </w:r>
      <w:r w:rsidRPr="00084169">
        <w:rPr>
          <w:sz w:val="24"/>
        </w:rPr>
        <w:t>ej</w:t>
      </w:r>
      <w:r w:rsidR="00F21348" w:rsidRPr="00084169">
        <w:rPr>
          <w:sz w:val="24"/>
        </w:rPr>
        <w:t>,</w:t>
      </w:r>
    </w:p>
    <w:p w14:paraId="39D13BCC" w14:textId="2B508755" w:rsidR="00963C17" w:rsidRPr="00084169" w:rsidRDefault="00963C17" w:rsidP="002767C3">
      <w:pPr>
        <w:pStyle w:val="Akapitzlist"/>
        <w:numPr>
          <w:ilvl w:val="1"/>
          <w:numId w:val="36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dotyczące udzielonych zamówień, w zakresie wskazanym w piśmie informującym o wyborze projektu do dofinansowania</w:t>
      </w:r>
      <w:r w:rsidR="00C774B7" w:rsidRPr="00084169">
        <w:rPr>
          <w:sz w:val="24"/>
        </w:rPr>
        <w:t xml:space="preserve"> (jeśli dotyczy)</w:t>
      </w:r>
      <w:r w:rsidRPr="00084169">
        <w:rPr>
          <w:sz w:val="24"/>
        </w:rPr>
        <w:t>,</w:t>
      </w:r>
    </w:p>
    <w:p w14:paraId="36C99343" w14:textId="7C751212" w:rsidR="001F0F0E" w:rsidRPr="00A7612B" w:rsidRDefault="00C8436F" w:rsidP="002767C3">
      <w:pPr>
        <w:pStyle w:val="Akapitzlist"/>
        <w:numPr>
          <w:ilvl w:val="1"/>
          <w:numId w:val="36"/>
        </w:numPr>
        <w:tabs>
          <w:tab w:val="left" w:pos="709"/>
        </w:tabs>
        <w:spacing w:after="240" w:line="240" w:lineRule="auto"/>
        <w:rPr>
          <w:iCs/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>o</w:t>
      </w:r>
      <w:r w:rsidR="001C480E" w:rsidRPr="001C480E">
        <w:rPr>
          <w:iCs/>
          <w:sz w:val="24"/>
          <w:szCs w:val="24"/>
          <w:lang w:eastAsia="pl-PL"/>
        </w:rPr>
        <w:t xml:space="preserve">świadczenie </w:t>
      </w:r>
      <w:r w:rsidR="00E4392A">
        <w:rPr>
          <w:iCs/>
          <w:sz w:val="24"/>
          <w:szCs w:val="24"/>
          <w:lang w:eastAsia="pl-PL"/>
        </w:rPr>
        <w:t>o dysponowaniu</w:t>
      </w:r>
      <w:r w:rsidR="001C480E" w:rsidRPr="001C480E">
        <w:rPr>
          <w:iCs/>
          <w:sz w:val="24"/>
          <w:szCs w:val="24"/>
          <w:lang w:eastAsia="pl-PL"/>
        </w:rPr>
        <w:t xml:space="preserve"> środk</w:t>
      </w:r>
      <w:r w:rsidR="00E4392A">
        <w:rPr>
          <w:iCs/>
          <w:sz w:val="24"/>
          <w:szCs w:val="24"/>
          <w:lang w:eastAsia="pl-PL"/>
        </w:rPr>
        <w:t>ami</w:t>
      </w:r>
      <w:r w:rsidR="001C480E" w:rsidRPr="001C480E">
        <w:rPr>
          <w:iCs/>
          <w:sz w:val="24"/>
          <w:szCs w:val="24"/>
          <w:lang w:eastAsia="pl-PL"/>
        </w:rPr>
        <w:t xml:space="preserve"> finansowy</w:t>
      </w:r>
      <w:r w:rsidR="00E4392A">
        <w:rPr>
          <w:iCs/>
          <w:sz w:val="24"/>
          <w:szCs w:val="24"/>
          <w:lang w:eastAsia="pl-PL"/>
        </w:rPr>
        <w:t>mi</w:t>
      </w:r>
      <w:r w:rsidR="001C480E" w:rsidRPr="001C480E">
        <w:rPr>
          <w:iCs/>
          <w:sz w:val="24"/>
          <w:szCs w:val="24"/>
          <w:lang w:eastAsia="pl-PL"/>
        </w:rPr>
        <w:t xml:space="preserve"> na realizację inwestycji</w:t>
      </w:r>
      <w:r w:rsidR="00100C92">
        <w:rPr>
          <w:iCs/>
          <w:sz w:val="24"/>
          <w:szCs w:val="24"/>
          <w:lang w:eastAsia="pl-PL"/>
        </w:rPr>
        <w:t>,</w:t>
      </w:r>
    </w:p>
    <w:p w14:paraId="0C1EB6A9" w14:textId="3A37E48D" w:rsidR="002E1E2E" w:rsidRPr="00084169" w:rsidRDefault="002E1E2E" w:rsidP="00084169">
      <w:pPr>
        <w:pStyle w:val="Akapitzlist"/>
        <w:tabs>
          <w:tab w:val="left" w:pos="709"/>
        </w:tabs>
        <w:spacing w:after="0" w:line="240" w:lineRule="auto"/>
        <w:ind w:left="709"/>
        <w:rPr>
          <w:sz w:val="24"/>
        </w:rPr>
      </w:pPr>
      <w:r w:rsidRPr="00084169">
        <w:rPr>
          <w:b/>
          <w:sz w:val="24"/>
        </w:rPr>
        <w:t>z zastrzeżeniem punktu</w:t>
      </w:r>
      <w:r w:rsidRPr="00084169">
        <w:rPr>
          <w:sz w:val="24"/>
        </w:rPr>
        <w:t xml:space="preserve"> </w:t>
      </w:r>
      <w:r w:rsidRPr="000803AA">
        <w:rPr>
          <w:b/>
          <w:color w:val="000000" w:themeColor="text1"/>
          <w:sz w:val="24"/>
          <w:szCs w:val="24"/>
          <w:lang w:eastAsia="pl-PL"/>
        </w:rPr>
        <w:t>17</w:t>
      </w:r>
      <w:r w:rsidRPr="00084169">
        <w:rPr>
          <w:b/>
          <w:sz w:val="24"/>
        </w:rPr>
        <w:t>.</w:t>
      </w:r>
      <w:r w:rsidR="000803AA" w:rsidRPr="00084169">
        <w:rPr>
          <w:b/>
          <w:sz w:val="24"/>
        </w:rPr>
        <w:t>6</w:t>
      </w:r>
      <w:r w:rsidRPr="00084169">
        <w:rPr>
          <w:b/>
          <w:sz w:val="24"/>
        </w:rPr>
        <w:t xml:space="preserve">, </w:t>
      </w:r>
      <w:r w:rsidRPr="000803AA">
        <w:rPr>
          <w:b/>
          <w:color w:val="000000" w:themeColor="text1"/>
          <w:sz w:val="24"/>
          <w:szCs w:val="24"/>
          <w:lang w:eastAsia="pl-PL"/>
        </w:rPr>
        <w:t>17</w:t>
      </w:r>
      <w:r w:rsidRPr="00084169">
        <w:rPr>
          <w:b/>
          <w:sz w:val="24"/>
        </w:rPr>
        <w:t>.</w:t>
      </w:r>
      <w:r w:rsidR="000803AA" w:rsidRPr="00084169">
        <w:rPr>
          <w:b/>
          <w:sz w:val="24"/>
        </w:rPr>
        <w:t>7</w:t>
      </w:r>
      <w:r w:rsidR="006B0488" w:rsidRPr="00084169">
        <w:rPr>
          <w:b/>
          <w:sz w:val="24"/>
        </w:rPr>
        <w:t>,</w:t>
      </w:r>
      <w:r w:rsidRPr="00084169">
        <w:rPr>
          <w:b/>
          <w:sz w:val="24"/>
        </w:rPr>
        <w:t xml:space="preserve"> </w:t>
      </w:r>
      <w:r w:rsidRPr="000803AA">
        <w:rPr>
          <w:b/>
          <w:color w:val="000000" w:themeColor="text1"/>
          <w:sz w:val="24"/>
          <w:szCs w:val="24"/>
          <w:lang w:eastAsia="pl-PL"/>
        </w:rPr>
        <w:t>17</w:t>
      </w:r>
      <w:r w:rsidRPr="00084169">
        <w:rPr>
          <w:b/>
          <w:sz w:val="24"/>
        </w:rPr>
        <w:t>.</w:t>
      </w:r>
      <w:r w:rsidR="000803AA" w:rsidRPr="00084169">
        <w:rPr>
          <w:b/>
          <w:sz w:val="24"/>
        </w:rPr>
        <w:t>8</w:t>
      </w:r>
      <w:r w:rsidR="006B0488" w:rsidRPr="00084169">
        <w:rPr>
          <w:b/>
          <w:sz w:val="24"/>
        </w:rPr>
        <w:t xml:space="preserve"> i </w:t>
      </w:r>
      <w:r w:rsidR="006B0488" w:rsidRPr="000803AA">
        <w:rPr>
          <w:b/>
          <w:color w:val="000000" w:themeColor="text1"/>
          <w:sz w:val="24"/>
          <w:szCs w:val="24"/>
          <w:lang w:eastAsia="pl-PL"/>
        </w:rPr>
        <w:t>17</w:t>
      </w:r>
      <w:r w:rsidR="006B0488" w:rsidRPr="00084169">
        <w:rPr>
          <w:b/>
          <w:sz w:val="24"/>
        </w:rPr>
        <w:t>.</w:t>
      </w:r>
      <w:r w:rsidR="000803AA" w:rsidRPr="00084169">
        <w:rPr>
          <w:b/>
          <w:sz w:val="24"/>
        </w:rPr>
        <w:t>9</w:t>
      </w:r>
      <w:r w:rsidR="006B0488" w:rsidRPr="00084169">
        <w:rPr>
          <w:sz w:val="24"/>
        </w:rPr>
        <w:t>.</w:t>
      </w:r>
    </w:p>
    <w:p w14:paraId="75C3BE89" w14:textId="196D3B68" w:rsidR="00AE73B7" w:rsidRPr="001E3DDE" w:rsidRDefault="00625F9B" w:rsidP="00D91BEE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sz w:val="24"/>
          <w:szCs w:val="24"/>
          <w:lang w:eastAsia="pl-PL"/>
        </w:rPr>
      </w:pPr>
      <w:r w:rsidRPr="00084169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2F0D0D" w:rsidRPr="00084169">
        <w:rPr>
          <w:color w:val="000000" w:themeColor="text1"/>
          <w:sz w:val="24"/>
          <w:szCs w:val="24"/>
          <w:lang w:eastAsia="pl-PL"/>
        </w:rPr>
        <w:t>po</w:t>
      </w:r>
      <w:r w:rsidRPr="00084169">
        <w:rPr>
          <w:color w:val="000000" w:themeColor="text1"/>
          <w:sz w:val="24"/>
          <w:szCs w:val="24"/>
          <w:lang w:eastAsia="pl-PL"/>
        </w:rPr>
        <w:t>winien dostarczyć dokumen</w:t>
      </w:r>
      <w:r w:rsidR="00F30727">
        <w:rPr>
          <w:color w:val="000000" w:themeColor="text1"/>
          <w:sz w:val="24"/>
          <w:szCs w:val="24"/>
          <w:lang w:eastAsia="pl-PL"/>
        </w:rPr>
        <w:t>ty i informacje, o których mowa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A210CE">
        <w:rPr>
          <w:color w:val="000000" w:themeColor="text1"/>
          <w:sz w:val="24"/>
          <w:szCs w:val="24"/>
          <w:lang w:eastAsia="pl-PL"/>
        </w:rPr>
        <w:br/>
      </w:r>
      <w:r w:rsidRPr="00084169">
        <w:rPr>
          <w:color w:val="000000" w:themeColor="text1"/>
          <w:sz w:val="24"/>
          <w:szCs w:val="24"/>
          <w:lang w:eastAsia="pl-PL"/>
        </w:rPr>
        <w:t>w</w:t>
      </w:r>
      <w:r>
        <w:rPr>
          <w:sz w:val="24"/>
          <w:szCs w:val="24"/>
          <w:lang w:eastAsia="pl-PL"/>
        </w:rPr>
        <w:t xml:space="preserve"> punkcie 17.4 niezwłocznie, ale nie później niż </w:t>
      </w:r>
      <w:r w:rsidR="0017257D" w:rsidRPr="00436008">
        <w:rPr>
          <w:sz w:val="24"/>
          <w:szCs w:val="24"/>
          <w:lang w:eastAsia="pl-PL"/>
        </w:rPr>
        <w:t>3</w:t>
      </w:r>
      <w:r w:rsidR="006C64C0" w:rsidRPr="00436008">
        <w:rPr>
          <w:sz w:val="24"/>
          <w:szCs w:val="24"/>
          <w:lang w:eastAsia="pl-PL"/>
        </w:rPr>
        <w:t xml:space="preserve"> </w:t>
      </w:r>
      <w:r w:rsidR="0017257D" w:rsidRPr="00436008">
        <w:rPr>
          <w:sz w:val="24"/>
          <w:szCs w:val="24"/>
          <w:lang w:eastAsia="pl-PL"/>
        </w:rPr>
        <w:t>miesiące</w:t>
      </w:r>
      <w:r>
        <w:rPr>
          <w:sz w:val="24"/>
          <w:szCs w:val="24"/>
          <w:lang w:eastAsia="pl-PL"/>
        </w:rPr>
        <w:t xml:space="preserve"> od daty otrzymania pisma wzywającego</w:t>
      </w:r>
      <w:r w:rsidRPr="00C32D3C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Niedostarczenie ww. informacji i dokumentów w tym terminie skutkuje ostateczną odmową zawarcia umowy o dofinansowanie i utratą przez wnioskodawcę prawa do dofinansowania.</w:t>
      </w:r>
      <w:r w:rsidR="00472297">
        <w:rPr>
          <w:sz w:val="24"/>
          <w:szCs w:val="24"/>
          <w:lang w:eastAsia="pl-PL"/>
        </w:rPr>
        <w:t xml:space="preserve"> </w:t>
      </w:r>
    </w:p>
    <w:p w14:paraId="3BDD1782" w14:textId="75BFCED7" w:rsidR="00BA10FD" w:rsidRPr="00084169" w:rsidRDefault="00BA10FD" w:rsidP="00D91BEE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</w:rPr>
      </w:pPr>
      <w:r w:rsidRPr="00084169">
        <w:rPr>
          <w:sz w:val="24"/>
          <w:szCs w:val="24"/>
          <w:lang w:eastAsia="pl-PL"/>
        </w:rPr>
        <w:t xml:space="preserve">IZ FEP 2021-2027 </w:t>
      </w:r>
      <w:r w:rsidR="00551EB4" w:rsidRPr="00084169">
        <w:rPr>
          <w:sz w:val="24"/>
          <w:szCs w:val="24"/>
          <w:lang w:eastAsia="pl-PL"/>
        </w:rPr>
        <w:t>odmawia</w:t>
      </w:r>
      <w:r w:rsidRPr="00084169">
        <w:rPr>
          <w:sz w:val="24"/>
          <w:szCs w:val="24"/>
          <w:lang w:eastAsia="pl-PL"/>
        </w:rPr>
        <w:t xml:space="preserve"> podpisania umowy o dofinansowanie</w:t>
      </w:r>
      <w:r w:rsidR="00551EB4" w:rsidRPr="00084169">
        <w:rPr>
          <w:sz w:val="24"/>
          <w:szCs w:val="24"/>
          <w:lang w:eastAsia="pl-PL"/>
        </w:rPr>
        <w:t xml:space="preserve"> projektu</w:t>
      </w:r>
      <w:r w:rsidR="002E1E2E" w:rsidRPr="00084169">
        <w:rPr>
          <w:sz w:val="24"/>
          <w:szCs w:val="24"/>
          <w:lang w:eastAsia="pl-PL"/>
        </w:rPr>
        <w:t>,</w:t>
      </w:r>
      <w:r w:rsidR="00551EB4" w:rsidRPr="00084169">
        <w:rPr>
          <w:rFonts w:cs="Arial"/>
          <w:sz w:val="24"/>
          <w:szCs w:val="24"/>
          <w:lang w:eastAsia="pl-PL"/>
        </w:rPr>
        <w:t xml:space="preserve"> </w:t>
      </w:r>
      <w:r w:rsidR="00551EB4" w:rsidRPr="00084169">
        <w:rPr>
          <w:sz w:val="24"/>
          <w:szCs w:val="24"/>
          <w:lang w:eastAsia="pl-PL"/>
        </w:rPr>
        <w:t>w sytuacji gdy</w:t>
      </w:r>
      <w:r w:rsidRPr="00084169">
        <w:rPr>
          <w:sz w:val="24"/>
          <w:szCs w:val="24"/>
          <w:lang w:eastAsia="pl-PL"/>
        </w:rPr>
        <w:t>:</w:t>
      </w:r>
    </w:p>
    <w:p w14:paraId="0F7B45DC" w14:textId="0E8CD4A8" w:rsidR="00003AA5" w:rsidRPr="006310FA" w:rsidRDefault="00003AA5">
      <w:pPr>
        <w:pStyle w:val="Akapitzlist"/>
        <w:numPr>
          <w:ilvl w:val="0"/>
          <w:numId w:val="29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6310FA">
        <w:rPr>
          <w:color w:val="000000" w:themeColor="text1"/>
          <w:sz w:val="24"/>
          <w:szCs w:val="24"/>
          <w:lang w:eastAsia="pl-PL"/>
        </w:rPr>
        <w:t xml:space="preserve">wnioskodawca 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>nie dostarcz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ył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we wskazanym przez IZ </w:t>
      </w:r>
      <w:r w:rsidR="00A43181" w:rsidRPr="006310FA">
        <w:rPr>
          <w:rFonts w:cs="Arial"/>
          <w:color w:val="000000" w:themeColor="text1"/>
          <w:sz w:val="24"/>
          <w:szCs w:val="24"/>
          <w:lang w:eastAsia="pl-PL"/>
        </w:rPr>
        <w:t>FEP 2021-2027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terminie </w:t>
      </w:r>
      <w:r w:rsidR="006310FA">
        <w:rPr>
          <w:rFonts w:cs="Arial"/>
          <w:color w:val="000000" w:themeColor="text1"/>
          <w:sz w:val="24"/>
          <w:szCs w:val="24"/>
          <w:lang w:eastAsia="pl-PL"/>
        </w:rPr>
        <w:t xml:space="preserve">prawidłowych i kompletnych 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informac</w:t>
      </w:r>
      <w:r w:rsidR="00F30727">
        <w:rPr>
          <w:rFonts w:cs="Arial"/>
          <w:color w:val="000000" w:themeColor="text1"/>
          <w:sz w:val="24"/>
          <w:szCs w:val="24"/>
          <w:lang w:eastAsia="pl-PL"/>
        </w:rPr>
        <w:t>ji i dokumentów, o których mowa</w:t>
      </w:r>
      <w:r w:rsidR="00191DF9">
        <w:rPr>
          <w:rFonts w:cs="Arial"/>
          <w:color w:val="000000" w:themeColor="text1"/>
          <w:sz w:val="24"/>
          <w:szCs w:val="24"/>
          <w:lang w:eastAsia="pl-PL"/>
        </w:rPr>
        <w:t xml:space="preserve"> </w:t>
      </w:r>
      <w:r w:rsidR="00A210CE">
        <w:rPr>
          <w:rFonts w:cs="Arial"/>
          <w:color w:val="000000" w:themeColor="text1"/>
          <w:sz w:val="24"/>
          <w:szCs w:val="24"/>
          <w:lang w:eastAsia="pl-PL"/>
        </w:rPr>
        <w:br/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w punkcie 17.4</w:t>
      </w:r>
      <w:r w:rsidR="00BA10FD" w:rsidRPr="006310FA">
        <w:rPr>
          <w:rFonts w:cs="Arial"/>
          <w:color w:val="000000" w:themeColor="text1"/>
          <w:sz w:val="24"/>
          <w:szCs w:val="24"/>
          <w:lang w:eastAsia="pl-PL"/>
        </w:rPr>
        <w:t>;</w:t>
      </w:r>
    </w:p>
    <w:p w14:paraId="2FA66272" w14:textId="55C87503" w:rsidR="00551EB4" w:rsidRPr="000803AA" w:rsidRDefault="00551EB4">
      <w:pPr>
        <w:pStyle w:val="Akapitzlist"/>
        <w:numPr>
          <w:ilvl w:val="0"/>
          <w:numId w:val="29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0803AA">
        <w:rPr>
          <w:rFonts w:cs="Arial"/>
          <w:color w:val="000000" w:themeColor="text1"/>
          <w:sz w:val="24"/>
          <w:szCs w:val="24"/>
          <w:lang w:eastAsia="pl-PL"/>
        </w:rPr>
        <w:t>wnioskodawca został wykluczony z możliwości otrzymania dofinansowania na podstawie przepisów odrębnych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, tj</w:t>
      </w:r>
      <w:r w:rsidR="00A04C13">
        <w:rPr>
          <w:rFonts w:cs="Arial"/>
          <w:color w:val="000000" w:themeColor="text1"/>
          <w:sz w:val="24"/>
          <w:szCs w:val="24"/>
          <w:lang w:eastAsia="pl-PL"/>
        </w:rPr>
        <w:t>.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:</w:t>
      </w:r>
    </w:p>
    <w:p w14:paraId="5D5C3529" w14:textId="7148F28D" w:rsidR="00E71139" w:rsidRPr="00947B87" w:rsidRDefault="00E71139" w:rsidP="002767C3">
      <w:pPr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z</w:t>
      </w:r>
      <w:r w:rsidRPr="006735E2">
        <w:rPr>
          <w:rFonts w:eastAsia="Times New Roman" w:cs="Arial"/>
          <w:color w:val="000000" w:themeColor="text1"/>
          <w:sz w:val="24"/>
          <w:szCs w:val="24"/>
          <w:lang w:eastAsia="pl-PL"/>
        </w:rPr>
        <w:t>ostał wykluczon</w:t>
      </w:r>
      <w:r w:rsidRPr="002B24F9">
        <w:rPr>
          <w:rFonts w:eastAsia="Times New Roman" w:cs="Arial"/>
          <w:color w:val="000000" w:themeColor="text1"/>
          <w:sz w:val="24"/>
          <w:szCs w:val="24"/>
          <w:lang w:eastAsia="pl-PL"/>
        </w:rPr>
        <w:t>y</w:t>
      </w:r>
      <w:r w:rsidRPr="00CD465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 możliwości otrzymania środków przeznaczonych na realizację programów finansowanych z udziałem środków europejskich, na podstawie art. 207 ustawy </w:t>
      </w:r>
      <w:r w:rsidRPr="00947B87">
        <w:rPr>
          <w:rFonts w:eastAsia="Times New Roman" w:cs="Arial"/>
          <w:color w:val="000000" w:themeColor="text1"/>
          <w:sz w:val="24"/>
          <w:szCs w:val="24"/>
          <w:lang w:eastAsia="pl-PL"/>
        </w:rPr>
        <w:t>o finansach publicznych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69DA6FA6" w14:textId="01881BA3" w:rsidR="00E71139" w:rsidRPr="000803AA" w:rsidRDefault="00E71139" w:rsidP="002767C3">
      <w:pPr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został objęty zakazem dostępu do środków, o których mowa w art. 5 ust. 3 pkt 1 i 4 ustawy o finansach publicznych na mocy zapisów ustawy z dnia 15 </w:t>
      </w: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czerwca 2012 r. o skutkach powierzania wykonywania pracy cudzoziemcom przebywającym wbrew przepisom na terytorium Rzeczpospolitej Polskiej, </w:t>
      </w:r>
    </w:p>
    <w:p w14:paraId="4E798456" w14:textId="5F40EC64" w:rsidR="00E71139" w:rsidRPr="000803AA" w:rsidRDefault="00E71139" w:rsidP="002767C3">
      <w:pPr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został objęty zakazem dostępu do środków, o których mowa w art. 5 ust. 3 pkt 1 i 4 ustawy o finansach publicznych na podstawie art. 9 ust. 1 pkt 2a ustawy z</w:t>
      </w:r>
      <w:r w:rsidR="00F3072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dnia 28 października 2002 r. o </w:t>
      </w: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odpowiedzialności podmiotów zbiorowych za czyny zabronione pod groźbą kary</w:t>
      </w:r>
      <w:r w:rsidR="00326BE9"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3570450E" w14:textId="20C46B2E" w:rsidR="00E71139" w:rsidRPr="000803AA" w:rsidRDefault="002E0DD6" w:rsidP="002767C3">
      <w:pPr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E5FA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</w:t>
      </w:r>
      <w:r w:rsidR="007E00AB">
        <w:rPr>
          <w:rFonts w:eastAsia="Times New Roman" w:cs="Arial"/>
          <w:color w:val="000000" w:themeColor="text1"/>
          <w:sz w:val="24"/>
          <w:szCs w:val="24"/>
          <w:lang w:eastAsia="pl-PL"/>
        </w:rPr>
        <w:t>którym</w:t>
      </w:r>
      <w:r w:rsidRPr="000E5FA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ciąży</w:t>
      </w: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obowiązek zwrotu pomocy wynikający z decyzji KE uznającej pomoc za niezgodną z prawem oraz ze wspólnym rynkiem w rozumieniu art. 107 TFUE (dotyczy projektów objętych pomocą państwa, dla których warunek został uwzględniony w programie pomocowym)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="00E71139"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</w:p>
    <w:p w14:paraId="36B8B675" w14:textId="0C7F5E8E" w:rsidR="00E71139" w:rsidRDefault="002E0DD6" w:rsidP="002767C3">
      <w:pPr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przedsiębiorstwem znajdującym się w trudnej sytuacji zdefiniowanej </w:t>
      </w:r>
      <w:r w:rsidR="00A210C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art. 2 pkt 18 rozporządzenia (UE) nr 651/2014, chyba że udzielenie dofinansowania jest dozwolone w ramach pomocy de </w:t>
      </w:r>
      <w:proofErr w:type="spellStart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lub tymczasowych zasad pomocy państwa ustanowionych w celu odpowiedzi na wystąpienie wyjątkowych okoliczności (dotyczy projektów objętych pomocą państwa)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44F74F8B" w14:textId="2BD6B742" w:rsidR="006310FA" w:rsidRPr="002E0DD6" w:rsidRDefault="002E0DD6" w:rsidP="002767C3">
      <w:pPr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osobą fizyczną lub prawną lub powiązaną z nimi osobą fizyczną lub prawną wymienioną w załączniku I do Rozporządzenia Rady (UE) nr 269/2014 z dnia 17 marca 2014 r. w </w:t>
      </w:r>
      <w:r w:rsidR="00F30727">
        <w:rPr>
          <w:rFonts w:eastAsia="Times New Roman" w:cs="Arial"/>
          <w:color w:val="000000" w:themeColor="text1"/>
          <w:sz w:val="24"/>
          <w:szCs w:val="24"/>
          <w:lang w:eastAsia="pl-PL"/>
        </w:rPr>
        <w:t>sprawie środków ograniczających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A210C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odniesieniu do działań podważających integralność terytorialną, suwerenność i niezależność Ukrainy </w:t>
      </w:r>
      <w:r w:rsidR="00F30727">
        <w:rPr>
          <w:rFonts w:eastAsia="Times New Roman" w:cs="Arial"/>
          <w:color w:val="000000" w:themeColor="text1"/>
          <w:sz w:val="24"/>
          <w:szCs w:val="24"/>
          <w:lang w:eastAsia="pl-PL"/>
        </w:rPr>
        <w:t>lub im zagrażających (ww. osoby</w:t>
      </w:r>
      <w:r w:rsidR="00A210C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i podmioty objęte są również decyzj</w:t>
      </w:r>
      <w:r w:rsidR="00F30727">
        <w:rPr>
          <w:rFonts w:eastAsia="Times New Roman" w:cs="Arial"/>
          <w:color w:val="000000" w:themeColor="text1"/>
          <w:sz w:val="24"/>
          <w:szCs w:val="24"/>
          <w:lang w:eastAsia="pl-PL"/>
        </w:rPr>
        <w:t>ami Ministra Spraw Wewnętrznych</w:t>
      </w:r>
      <w:r w:rsidR="00191DF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A210C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 Administracji </w:t>
      </w:r>
      <w:proofErr w:type="spellStart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. wpisu na listę osób i podmiotów, wobec których</w:t>
      </w:r>
      <w:r w:rsidRPr="00D24F0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stosowane są środki, o których mowa w ustawie o szczególnych rozwiązaniach w zakresie przeciwdziałania wspieraniu agresji na Ukrainę oraz służących ochronie bezpieczeństwa narodowego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);</w:t>
      </w:r>
    </w:p>
    <w:p w14:paraId="21257ADF" w14:textId="70A71A05" w:rsidR="00551EB4" w:rsidRPr="00947B87" w:rsidRDefault="00551EB4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wnioskodawca zrezygnował z dofinansowania;</w:t>
      </w:r>
    </w:p>
    <w:p w14:paraId="5F55DA32" w14:textId="3D6B4C42" w:rsidR="00D965B6" w:rsidRPr="00947B87" w:rsidRDefault="00BA10FD">
      <w:pPr>
        <w:pStyle w:val="Akapitzlist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doszło do unieważnienia postępowania w zakresie wyboru projektów</w:t>
      </w:r>
      <w:r w:rsidR="00551EB4" w:rsidRPr="00947B87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3A3DCCD7" w14:textId="674121BC" w:rsidR="00381BCC" w:rsidRDefault="00381BCC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rFonts w:cs="Arial"/>
          <w:sz w:val="24"/>
          <w:szCs w:val="24"/>
          <w:lang w:eastAsia="pl-PL"/>
        </w:rPr>
      </w:pPr>
      <w:r w:rsidRPr="006735E2">
        <w:rPr>
          <w:rFonts w:cs="Arial"/>
          <w:sz w:val="24"/>
          <w:szCs w:val="24"/>
          <w:lang w:eastAsia="pl-PL"/>
        </w:rPr>
        <w:t>IZ FEP 2021-2027 może odmówić podpisania umowy o dofinansowanie projektu,</w:t>
      </w:r>
      <w:r w:rsidR="00191DF9">
        <w:rPr>
          <w:rFonts w:cs="Arial"/>
          <w:sz w:val="24"/>
          <w:szCs w:val="24"/>
          <w:lang w:eastAsia="pl-PL"/>
        </w:rPr>
        <w:t xml:space="preserve"> </w:t>
      </w:r>
      <w:r w:rsidRPr="00CD465C">
        <w:rPr>
          <w:rFonts w:cs="Arial"/>
          <w:sz w:val="24"/>
          <w:szCs w:val="24"/>
          <w:lang w:eastAsia="pl-PL"/>
        </w:rPr>
        <w:br/>
        <w:t xml:space="preserve">w sytuacji </w:t>
      </w:r>
      <w:r w:rsidR="00415948" w:rsidRPr="00CD465C">
        <w:rPr>
          <w:rFonts w:cs="Arial"/>
          <w:sz w:val="24"/>
          <w:szCs w:val="24"/>
          <w:lang w:eastAsia="pl-PL"/>
        </w:rPr>
        <w:t>określonej</w:t>
      </w:r>
      <w:r w:rsidRPr="00CD465C">
        <w:rPr>
          <w:rFonts w:cs="Arial"/>
          <w:sz w:val="24"/>
          <w:szCs w:val="24"/>
          <w:lang w:eastAsia="pl-PL"/>
        </w:rPr>
        <w:t xml:space="preserve"> w art. 61 ust. 4 </w:t>
      </w:r>
      <w:r w:rsidR="0074412E" w:rsidRPr="00947B87">
        <w:rPr>
          <w:rFonts w:cs="Arial"/>
          <w:sz w:val="24"/>
          <w:szCs w:val="24"/>
          <w:lang w:eastAsia="pl-PL"/>
        </w:rPr>
        <w:t xml:space="preserve">i 5 </w:t>
      </w:r>
      <w:r w:rsidRPr="00947B87">
        <w:rPr>
          <w:rFonts w:cs="Arial"/>
          <w:sz w:val="24"/>
          <w:szCs w:val="24"/>
          <w:lang w:eastAsia="pl-PL"/>
        </w:rPr>
        <w:t>ustawy wdrożeniowej.</w:t>
      </w:r>
    </w:p>
    <w:p w14:paraId="3E6E3884" w14:textId="48B8236E" w:rsidR="000803AA" w:rsidRDefault="006B0488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 xml:space="preserve">IZ FEP 2021-2027 może odmówić podpisania </w:t>
      </w:r>
      <w:r w:rsidR="00F30727">
        <w:rPr>
          <w:rFonts w:cs="Arial"/>
          <w:color w:val="000000" w:themeColor="text1"/>
          <w:sz w:val="24"/>
          <w:szCs w:val="24"/>
          <w:lang w:eastAsia="pl-PL"/>
        </w:rPr>
        <w:t>umowy o dofinansowanie projektu</w:t>
      </w:r>
      <w:r w:rsidR="00191DF9">
        <w:rPr>
          <w:rFonts w:cs="Arial"/>
          <w:color w:val="000000" w:themeColor="text1"/>
          <w:sz w:val="24"/>
          <w:szCs w:val="24"/>
          <w:lang w:eastAsia="pl-PL"/>
        </w:rPr>
        <w:t xml:space="preserve"> </w:t>
      </w:r>
      <w:r w:rsidR="00A210CE">
        <w:rPr>
          <w:rFonts w:cs="Arial"/>
          <w:color w:val="000000" w:themeColor="text1"/>
          <w:sz w:val="24"/>
          <w:szCs w:val="24"/>
          <w:lang w:eastAsia="pl-PL"/>
        </w:rPr>
        <w:br/>
      </w:r>
      <w:r w:rsidRPr="00947B87">
        <w:rPr>
          <w:rFonts w:cs="Arial"/>
          <w:color w:val="000000" w:themeColor="text1"/>
          <w:sz w:val="24"/>
          <w:szCs w:val="24"/>
          <w:lang w:eastAsia="pl-PL"/>
        </w:rPr>
        <w:t>w sytuacji stwierdzenia nadużycia finansowego, np. fałszerstwa dokumentów stanowiących załączniki do wniosku o dofinansowanie projektu</w:t>
      </w:r>
      <w:r w:rsidR="000803AA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609DEDD4" w14:textId="5B340FA5" w:rsidR="0026486D" w:rsidRPr="00947B87" w:rsidRDefault="002E1E2E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po wybraniu projektu do dofinansowania, a przed zawarciem umowy o dofinansowanie projektu </w:t>
      </w:r>
      <w:r w:rsidR="00F30727">
        <w:rPr>
          <w:color w:val="000000" w:themeColor="text1"/>
          <w:sz w:val="24"/>
          <w:szCs w:val="24"/>
          <w:lang w:eastAsia="pl-PL"/>
        </w:rPr>
        <w:t>w sytuacji, gdy poweźmie wiedzę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A210CE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okolicznościach mogących mieć negatywny wpływ na wynik oceny, ponownie kieruje projekt do oceny w stosownym zakresie</w:t>
      </w:r>
      <w:r w:rsidR="00085478" w:rsidRPr="00947B87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o czym informuje wnioskodawcę</w:t>
      </w:r>
      <w:r w:rsidR="0026486D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B2DACBB" w14:textId="756D57FE" w:rsidR="00E40C1D" w:rsidRPr="00947B87" w:rsidRDefault="00E40C1D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przypadku stwierdzenia nieprawidłowości w projekcie, którego realizacja rozpoczęła się przed złożeniem wniosku o dofinansowanie projektu, jeżeli wartość tej nieprawidłowości nie skutkowałaby uznaniem całości wydatków za niekwalifikowalne oraz nie istnieje podejrzenie nadużycia finansowego, umowa o dofinansowanie projektu może zostać zawarta. Wydatki nieprawidłowe nie będą jednak mogły być uznane za kwalifikowalne.</w:t>
      </w:r>
    </w:p>
    <w:p w14:paraId="6C5DAD14" w14:textId="1E0249B0" w:rsidR="00E40C1D" w:rsidRPr="00610BD3" w:rsidRDefault="00E40C1D" w:rsidP="00084169">
      <w:pPr>
        <w:pStyle w:val="Akapitzlist"/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sytuacji, gdy nieprawidłowość dotyczy zamówienia kluczowego dla realizacji projektu rozpoczętego przed podpisaniem umowy o dofinansowanie i jednocześnie nieprawidłowość nie skutkowałaby nałożeniem korekty 100 % na wydatki objęte zamówieniem, zawarcie umowy z beneficjentem nadal jest możliwe. Wydatki </w:t>
      </w:r>
      <w:r w:rsidRPr="00610BD3">
        <w:rPr>
          <w:color w:val="000000" w:themeColor="text1"/>
          <w:sz w:val="24"/>
          <w:szCs w:val="24"/>
          <w:lang w:eastAsia="pl-PL"/>
        </w:rPr>
        <w:lastRenderedPageBreak/>
        <w:t xml:space="preserve">nieprawidłowe nie będą mogły być uznane za kwalifikowalne, a wartość nieprawidłowości ustalona zostanie z zastosowaniem postanowień </w:t>
      </w:r>
      <w:r w:rsidR="00291112" w:rsidRPr="00610BD3">
        <w:rPr>
          <w:rFonts w:eastAsia="Calibri" w:cstheme="minorHAnsi"/>
          <w:color w:val="000000" w:themeColor="text1"/>
          <w:sz w:val="24"/>
          <w:szCs w:val="24"/>
        </w:rPr>
        <w:t>w</w:t>
      </w:r>
      <w:r w:rsidRPr="00610BD3">
        <w:rPr>
          <w:rFonts w:eastAsia="Calibri" w:cstheme="minorHAnsi"/>
          <w:color w:val="000000" w:themeColor="text1"/>
          <w:sz w:val="24"/>
          <w:szCs w:val="24"/>
        </w:rPr>
        <w:t>ytycznych wydanych na podstawie art. 5 ust. 1 pkt 8 ustawy wdrożeniowej</w:t>
      </w:r>
      <w:r w:rsidRPr="00610BD3">
        <w:rPr>
          <w:color w:val="000000" w:themeColor="text1"/>
          <w:sz w:val="24"/>
          <w:szCs w:val="24"/>
          <w:lang w:eastAsia="pl-PL"/>
        </w:rPr>
        <w:t>.</w:t>
      </w:r>
    </w:p>
    <w:p w14:paraId="60C41B1B" w14:textId="1FAF6890" w:rsidR="00131E3D" w:rsidRDefault="00E40C1D" w:rsidP="00191DF9">
      <w:pPr>
        <w:pStyle w:val="Akapitzlist"/>
        <w:tabs>
          <w:tab w:val="left" w:pos="709"/>
        </w:tabs>
        <w:spacing w:after="240" w:line="240" w:lineRule="auto"/>
        <w:ind w:left="709"/>
        <w:rPr>
          <w:rFonts w:cstheme="minorHAnsi"/>
          <w:color w:val="000000" w:themeColor="text1"/>
          <w:sz w:val="24"/>
          <w:szCs w:val="24"/>
        </w:rPr>
      </w:pPr>
      <w:r w:rsidRPr="00610BD3">
        <w:rPr>
          <w:rFonts w:cstheme="minorHAnsi"/>
          <w:color w:val="000000" w:themeColor="text1"/>
          <w:sz w:val="24"/>
          <w:szCs w:val="24"/>
        </w:rPr>
        <w:t xml:space="preserve">W przypadku wystąpienia podejrzenia nadużycia finansowego </w:t>
      </w:r>
      <w:r w:rsidRPr="00610BD3">
        <w:rPr>
          <w:rFonts w:cstheme="minorHAnsi"/>
          <w:color w:val="000000" w:themeColor="text1"/>
          <w:sz w:val="24"/>
          <w:szCs w:val="24"/>
          <w:lang w:eastAsia="pl-PL"/>
        </w:rPr>
        <w:t xml:space="preserve">IZ FEP 2021-2027 może </w:t>
      </w:r>
      <w:r w:rsidRPr="00610BD3">
        <w:rPr>
          <w:rFonts w:cstheme="minorHAnsi"/>
          <w:color w:val="000000" w:themeColor="text1"/>
          <w:sz w:val="24"/>
          <w:szCs w:val="24"/>
        </w:rPr>
        <w:t>wstrzymać podpisani</w:t>
      </w:r>
      <w:r w:rsidR="00E13049" w:rsidRPr="00610BD3">
        <w:rPr>
          <w:rFonts w:cstheme="minorHAnsi"/>
          <w:color w:val="000000" w:themeColor="text1"/>
          <w:sz w:val="24"/>
          <w:szCs w:val="24"/>
        </w:rPr>
        <w:t>e</w:t>
      </w:r>
      <w:r w:rsidRPr="00610BD3">
        <w:rPr>
          <w:rFonts w:cstheme="minorHAnsi"/>
          <w:color w:val="000000" w:themeColor="text1"/>
          <w:sz w:val="24"/>
          <w:szCs w:val="24"/>
        </w:rPr>
        <w:t xml:space="preserve"> umowy o dofinansowanie projektu do czasu wyjaśnienia sprawy.</w:t>
      </w:r>
    </w:p>
    <w:p w14:paraId="023D4CA4" w14:textId="1D569E3D" w:rsidR="004546B6" w:rsidRPr="00947B87" w:rsidRDefault="00C77A61" w:rsidP="00084169">
      <w:pPr>
        <w:pStyle w:val="Nagwek2"/>
        <w:framePr w:wrap="auto" w:vAnchor="margin" w:yAlign="inline"/>
      </w:pPr>
      <w:bookmarkStart w:id="190" w:name="_Toc129343436"/>
      <w:bookmarkStart w:id="191" w:name="_Toc132181854"/>
      <w:r w:rsidRPr="00947B87">
        <w:t>1</w:t>
      </w:r>
      <w:r w:rsidR="000A718F" w:rsidRPr="00947B87">
        <w:t>8</w:t>
      </w:r>
      <w:r w:rsidR="006F57E1" w:rsidRPr="00947B87">
        <w:tab/>
      </w:r>
      <w:r w:rsidR="004546B6" w:rsidRPr="00947B87">
        <w:t xml:space="preserve">FORMA I </w:t>
      </w:r>
      <w:r w:rsidR="00CD4E4B" w:rsidRPr="00947B87">
        <w:t xml:space="preserve">SPOSÓB UDZIELANIA INFORMACJI O </w:t>
      </w:r>
      <w:r w:rsidR="005B3EC1" w:rsidRPr="00947B87">
        <w:t>NABORZE</w:t>
      </w:r>
      <w:bookmarkEnd w:id="190"/>
      <w:bookmarkEnd w:id="191"/>
    </w:p>
    <w:p w14:paraId="04B1D964" w14:textId="694363CA" w:rsidR="00AE59A6" w:rsidRPr="00610BD3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18.1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 xml:space="preserve">W sprawach dotyczących naboru informacji udzielają telefonicznie i za pomocą poczty </w:t>
      </w:r>
      <w:r w:rsidR="00692667" w:rsidRPr="00610BD3">
        <w:rPr>
          <w:color w:val="000000" w:themeColor="text1"/>
          <w:sz w:val="24"/>
          <w:szCs w:val="24"/>
          <w:lang w:eastAsia="pl-PL"/>
        </w:rPr>
        <w:t>elektronicznej:</w:t>
      </w:r>
    </w:p>
    <w:p w14:paraId="4B211B13" w14:textId="77777777" w:rsidR="009769A3" w:rsidRPr="009769A3" w:rsidRDefault="009769A3" w:rsidP="009769A3">
      <w:pPr>
        <w:pStyle w:val="Akapitzlist"/>
        <w:numPr>
          <w:ilvl w:val="0"/>
          <w:numId w:val="2"/>
        </w:numPr>
        <w:spacing w:before="0" w:after="0" w:line="240" w:lineRule="auto"/>
        <w:rPr>
          <w:sz w:val="24"/>
          <w:szCs w:val="24"/>
        </w:rPr>
      </w:pPr>
      <w:r w:rsidRPr="009769A3">
        <w:rPr>
          <w:sz w:val="24"/>
          <w:szCs w:val="24"/>
        </w:rPr>
        <w:t xml:space="preserve">Pani Anna Niemczyk, tel. 17 747 65 30, e-mail: </w:t>
      </w:r>
      <w:hyperlink r:id="rId32" w:history="1">
        <w:r w:rsidRPr="009769A3">
          <w:rPr>
            <w:rStyle w:val="Hipercze"/>
            <w:sz w:val="24"/>
            <w:szCs w:val="24"/>
          </w:rPr>
          <w:t>a.niemczyk@podkarpackie.pl</w:t>
        </w:r>
      </w:hyperlink>
      <w:r w:rsidRPr="009769A3">
        <w:rPr>
          <w:sz w:val="24"/>
          <w:szCs w:val="24"/>
        </w:rPr>
        <w:t>;</w:t>
      </w:r>
    </w:p>
    <w:p w14:paraId="501873E1" w14:textId="391FB57C" w:rsidR="009769A3" w:rsidRPr="009769A3" w:rsidRDefault="009769A3" w:rsidP="009769A3">
      <w:pPr>
        <w:pStyle w:val="Akapitzlist"/>
        <w:numPr>
          <w:ilvl w:val="0"/>
          <w:numId w:val="2"/>
        </w:numPr>
        <w:spacing w:before="0" w:after="0" w:line="240" w:lineRule="auto"/>
        <w:rPr>
          <w:sz w:val="24"/>
          <w:szCs w:val="24"/>
        </w:rPr>
      </w:pPr>
      <w:r w:rsidRPr="009769A3">
        <w:rPr>
          <w:sz w:val="24"/>
          <w:szCs w:val="24"/>
        </w:rPr>
        <w:t xml:space="preserve">Pani Anna Szewc, tel. 17 747 65 30, e-mail: </w:t>
      </w:r>
      <w:hyperlink r:id="rId33" w:history="1">
        <w:r w:rsidRPr="009769A3">
          <w:rPr>
            <w:rStyle w:val="Hipercze"/>
            <w:sz w:val="24"/>
            <w:szCs w:val="24"/>
          </w:rPr>
          <w:t>a.szewc@podkarpackie.pl</w:t>
        </w:r>
      </w:hyperlink>
      <w:r w:rsidRPr="009769A3">
        <w:rPr>
          <w:sz w:val="24"/>
          <w:szCs w:val="24"/>
        </w:rPr>
        <w:t xml:space="preserve">; </w:t>
      </w:r>
    </w:p>
    <w:p w14:paraId="55225F9F" w14:textId="3F6E614D" w:rsidR="009769A3" w:rsidRPr="009769A3" w:rsidRDefault="00AC06E3" w:rsidP="009769A3">
      <w:pPr>
        <w:pStyle w:val="Akapitzlist"/>
        <w:numPr>
          <w:ilvl w:val="0"/>
          <w:numId w:val="2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Pani Anna Szalacha, tel. 17 </w:t>
      </w:r>
      <w:r w:rsidR="009769A3" w:rsidRPr="009769A3">
        <w:rPr>
          <w:sz w:val="24"/>
          <w:szCs w:val="24"/>
        </w:rPr>
        <w:t xml:space="preserve">747 65 27, e-mail: </w:t>
      </w:r>
      <w:hyperlink r:id="rId34" w:history="1">
        <w:r w:rsidR="009769A3" w:rsidRPr="009769A3">
          <w:rPr>
            <w:rStyle w:val="Hipercze"/>
            <w:sz w:val="24"/>
            <w:szCs w:val="24"/>
          </w:rPr>
          <w:t>a.szalacha@podkarpackie.pl</w:t>
        </w:r>
      </w:hyperlink>
      <w:r w:rsidR="009769A3" w:rsidRPr="009769A3">
        <w:rPr>
          <w:sz w:val="24"/>
          <w:szCs w:val="24"/>
        </w:rPr>
        <w:t>;</w:t>
      </w:r>
    </w:p>
    <w:p w14:paraId="22BB2B48" w14:textId="2365D931" w:rsidR="009769A3" w:rsidRPr="009769A3" w:rsidRDefault="00AC06E3" w:rsidP="009769A3">
      <w:pPr>
        <w:pStyle w:val="Akapitzlist"/>
        <w:numPr>
          <w:ilvl w:val="0"/>
          <w:numId w:val="2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Pani Karina Szymczyk, tel. 17 </w:t>
      </w:r>
      <w:r w:rsidR="009769A3" w:rsidRPr="009769A3">
        <w:rPr>
          <w:sz w:val="24"/>
          <w:szCs w:val="24"/>
        </w:rPr>
        <w:t xml:space="preserve">747 66 49, e-mail: </w:t>
      </w:r>
      <w:hyperlink r:id="rId35" w:history="1">
        <w:r w:rsidR="009769A3" w:rsidRPr="009769A3">
          <w:rPr>
            <w:rStyle w:val="Hipercze"/>
            <w:sz w:val="24"/>
            <w:szCs w:val="24"/>
          </w:rPr>
          <w:t>k.szymczyk@podkarpackie.pl</w:t>
        </w:r>
      </w:hyperlink>
      <w:r w:rsidR="009769A3" w:rsidRPr="009769A3">
        <w:rPr>
          <w:sz w:val="24"/>
          <w:szCs w:val="24"/>
        </w:rPr>
        <w:t>;</w:t>
      </w:r>
    </w:p>
    <w:p w14:paraId="0E232AA3" w14:textId="62C54F94" w:rsidR="00E8629D" w:rsidRPr="009769A3" w:rsidRDefault="00AC06E3" w:rsidP="009769A3">
      <w:pPr>
        <w:pStyle w:val="Akapitzlist"/>
        <w:numPr>
          <w:ilvl w:val="0"/>
          <w:numId w:val="2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 Mariusz Pilch, tel. 17 </w:t>
      </w:r>
      <w:r w:rsidR="009769A3" w:rsidRPr="009769A3">
        <w:rPr>
          <w:sz w:val="24"/>
          <w:szCs w:val="24"/>
        </w:rPr>
        <w:t xml:space="preserve">747 66 49, e-mail: </w:t>
      </w:r>
      <w:hyperlink r:id="rId36" w:history="1">
        <w:r w:rsidR="009769A3" w:rsidRPr="009769A3">
          <w:rPr>
            <w:rStyle w:val="Hipercze"/>
            <w:sz w:val="24"/>
            <w:szCs w:val="24"/>
          </w:rPr>
          <w:t>m.pilch@podkarpackie.pl</w:t>
        </w:r>
      </w:hyperlink>
      <w:r w:rsidR="009769A3" w:rsidRPr="009769A3">
        <w:rPr>
          <w:sz w:val="24"/>
          <w:szCs w:val="24"/>
        </w:rPr>
        <w:t>.</w:t>
      </w:r>
    </w:p>
    <w:p w14:paraId="0D914D01" w14:textId="7749213A" w:rsidR="00D41139" w:rsidRPr="00084169" w:rsidRDefault="00013271" w:rsidP="009537AE">
      <w:pPr>
        <w:spacing w:line="240" w:lineRule="auto"/>
        <w:ind w:left="709" w:hanging="709"/>
        <w:rPr>
          <w:color w:val="000000" w:themeColor="text1"/>
          <w:sz w:val="24"/>
        </w:rPr>
      </w:pPr>
      <w:r w:rsidRPr="00947B87">
        <w:rPr>
          <w:color w:val="000000" w:themeColor="text1"/>
          <w:sz w:val="24"/>
          <w:szCs w:val="24"/>
          <w:lang w:eastAsia="pl-PL"/>
        </w:rPr>
        <w:t>18.2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D41139" w:rsidRPr="00947B87">
        <w:rPr>
          <w:color w:val="000000" w:themeColor="text1"/>
          <w:sz w:val="24"/>
          <w:szCs w:val="24"/>
          <w:lang w:eastAsia="pl-PL"/>
        </w:rPr>
        <w:t xml:space="preserve">W sprawach dotyczących kwestii środowiskowych informacji udzielają telefonicznie </w:t>
      </w:r>
      <w:r w:rsidR="00191DF9">
        <w:rPr>
          <w:color w:val="000000" w:themeColor="text1"/>
          <w:sz w:val="24"/>
          <w:szCs w:val="24"/>
          <w:lang w:eastAsia="pl-PL"/>
        </w:rPr>
        <w:br/>
      </w:r>
      <w:r w:rsidR="00D41139" w:rsidRPr="00947B87">
        <w:rPr>
          <w:color w:val="000000" w:themeColor="text1"/>
          <w:sz w:val="24"/>
          <w:szCs w:val="24"/>
          <w:lang w:eastAsia="pl-PL"/>
        </w:rPr>
        <w:t>i za pomocą poczty elektronicznej</w:t>
      </w:r>
      <w:r w:rsidR="00D41139" w:rsidRPr="00084169">
        <w:rPr>
          <w:color w:val="000000" w:themeColor="text1"/>
          <w:sz w:val="24"/>
        </w:rPr>
        <w:t>:</w:t>
      </w:r>
    </w:p>
    <w:p w14:paraId="1A43E3ED" w14:textId="05FE76DC" w:rsidR="00D41139" w:rsidRPr="001B7888" w:rsidRDefault="00D41139" w:rsidP="000B7C13">
      <w:pPr>
        <w:pStyle w:val="Akapitzlist"/>
        <w:numPr>
          <w:ilvl w:val="0"/>
          <w:numId w:val="40"/>
        </w:numPr>
        <w:spacing w:before="0" w:after="0" w:line="240" w:lineRule="auto"/>
        <w:ind w:left="709" w:hanging="425"/>
        <w:rPr>
          <w:sz w:val="24"/>
          <w:lang w:val="en-GB"/>
        </w:rPr>
      </w:pPr>
      <w:proofErr w:type="spellStart"/>
      <w:r w:rsidRPr="001B7888">
        <w:rPr>
          <w:color w:val="000000" w:themeColor="text1"/>
          <w:sz w:val="24"/>
          <w:lang w:val="en-GB"/>
        </w:rPr>
        <w:t>Pani</w:t>
      </w:r>
      <w:proofErr w:type="spellEnd"/>
      <w:r w:rsidR="00631DEA" w:rsidRPr="001B7888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>Joanna Kocur</w:t>
      </w:r>
      <w:r w:rsidRPr="00084169">
        <w:rPr>
          <w:sz w:val="24"/>
          <w:lang w:val="x-none"/>
        </w:rPr>
        <w:t xml:space="preserve">, tel.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>17 743 31 64,</w:t>
      </w:r>
      <w:r w:rsidRPr="00084169">
        <w:rPr>
          <w:sz w:val="24"/>
          <w:lang w:val="x-none"/>
        </w:rPr>
        <w:t xml:space="preserve"> </w:t>
      </w:r>
      <w:r w:rsidRPr="001B7888">
        <w:rPr>
          <w:color w:val="000000" w:themeColor="text1"/>
          <w:sz w:val="24"/>
          <w:szCs w:val="24"/>
          <w:lang w:val="en-GB" w:eastAsia="pl-PL"/>
        </w:rPr>
        <w:t>e-mail</w:t>
      </w:r>
      <w:r w:rsidR="00631DEA" w:rsidRPr="001B7888">
        <w:rPr>
          <w:color w:val="000000" w:themeColor="text1"/>
          <w:sz w:val="24"/>
          <w:szCs w:val="24"/>
          <w:lang w:val="en-GB" w:eastAsia="pl-PL"/>
        </w:rPr>
        <w:t xml:space="preserve">: </w:t>
      </w:r>
      <w:hyperlink r:id="rId37" w:history="1">
        <w:r w:rsidR="00631DEA"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j.kocur@podkarpackie.pl</w:t>
        </w:r>
      </w:hyperlink>
    </w:p>
    <w:p w14:paraId="17A1A76E" w14:textId="77777777" w:rsidR="00EE64E5" w:rsidRPr="00EE64E5" w:rsidRDefault="00D41139" w:rsidP="000B7C13">
      <w:pPr>
        <w:pStyle w:val="Akapitzlist"/>
        <w:numPr>
          <w:ilvl w:val="0"/>
          <w:numId w:val="40"/>
        </w:numPr>
        <w:spacing w:before="0" w:after="0" w:line="240" w:lineRule="auto"/>
        <w:ind w:left="709" w:hanging="425"/>
        <w:rPr>
          <w:rStyle w:val="Hipercze"/>
          <w:color w:val="auto"/>
          <w:sz w:val="24"/>
          <w:u w:val="none"/>
          <w:lang w:val="x-none"/>
        </w:rPr>
      </w:pPr>
      <w:r w:rsidRPr="00084169">
        <w:rPr>
          <w:sz w:val="24"/>
        </w:rPr>
        <w:t>Pani</w:t>
      </w:r>
      <w:r w:rsidR="00631DEA" w:rsidRPr="00436008">
        <w:rPr>
          <w:rFonts w:eastAsia="Times New Roman" w:cstheme="minorHAnsi"/>
          <w:sz w:val="24"/>
          <w:szCs w:val="24"/>
        </w:rPr>
        <w:t xml:space="preserve">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>Anna Musiał</w:t>
      </w:r>
      <w:r w:rsidRPr="00084169">
        <w:rPr>
          <w:sz w:val="24"/>
          <w:lang w:val="x-none"/>
        </w:rPr>
        <w:t xml:space="preserve">, tel.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>17 743 31 59,</w:t>
      </w:r>
      <w:r w:rsidRPr="00084169">
        <w:rPr>
          <w:sz w:val="24"/>
          <w:lang w:val="x-none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e-mail</w:t>
      </w:r>
      <w:r w:rsidR="00631DEA" w:rsidRPr="00436008">
        <w:rPr>
          <w:color w:val="000000" w:themeColor="text1"/>
          <w:sz w:val="24"/>
          <w:szCs w:val="24"/>
          <w:lang w:eastAsia="pl-PL"/>
        </w:rPr>
        <w:t xml:space="preserve">: </w:t>
      </w:r>
      <w:hyperlink r:id="rId38" w:history="1">
        <w:r w:rsidR="00631DEA"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anna.musial@podkarpackie.pl</w:t>
        </w:r>
      </w:hyperlink>
    </w:p>
    <w:p w14:paraId="5170FCA5" w14:textId="749FDA4C" w:rsidR="00EE64E5" w:rsidRPr="00EE64E5" w:rsidRDefault="00AC06E3" w:rsidP="000B7C13">
      <w:pPr>
        <w:pStyle w:val="Akapitzlist"/>
        <w:numPr>
          <w:ilvl w:val="0"/>
          <w:numId w:val="40"/>
        </w:numPr>
        <w:spacing w:before="0" w:after="0" w:line="240" w:lineRule="auto"/>
        <w:ind w:left="709" w:hanging="425"/>
        <w:rPr>
          <w:sz w:val="24"/>
          <w:lang w:val="x-none"/>
        </w:rPr>
      </w:pPr>
      <w:proofErr w:type="spellStart"/>
      <w:r>
        <w:rPr>
          <w:sz w:val="24"/>
          <w:szCs w:val="24"/>
          <w:lang w:val="en-GB"/>
        </w:rPr>
        <w:t>Pani</w:t>
      </w:r>
      <w:proofErr w:type="spellEnd"/>
      <w:r>
        <w:rPr>
          <w:sz w:val="24"/>
          <w:szCs w:val="24"/>
          <w:lang w:val="en-GB"/>
        </w:rPr>
        <w:t xml:space="preserve"> Anna Piwowar, tel. 17 </w:t>
      </w:r>
      <w:r w:rsidR="00EE64E5" w:rsidRPr="001B7888">
        <w:rPr>
          <w:sz w:val="24"/>
          <w:szCs w:val="24"/>
          <w:lang w:val="en-GB"/>
        </w:rPr>
        <w:t xml:space="preserve">743 32 17, e-mail: </w:t>
      </w:r>
      <w:hyperlink r:id="rId39" w:history="1">
        <w:r w:rsidR="00EE64E5" w:rsidRPr="001B7888">
          <w:rPr>
            <w:rStyle w:val="Hipercze"/>
            <w:sz w:val="24"/>
            <w:szCs w:val="24"/>
            <w:lang w:val="en-GB"/>
          </w:rPr>
          <w:t>a.piwowar@podkarpackie.pl</w:t>
        </w:r>
      </w:hyperlink>
      <w:r w:rsidR="00EE64E5" w:rsidRPr="001B7888">
        <w:rPr>
          <w:sz w:val="24"/>
          <w:szCs w:val="24"/>
          <w:lang w:val="en-GB"/>
        </w:rPr>
        <w:t>;</w:t>
      </w:r>
    </w:p>
    <w:p w14:paraId="3A6E7F3D" w14:textId="6C519575" w:rsidR="00EE64E5" w:rsidRPr="00EE64E5" w:rsidRDefault="00AC06E3" w:rsidP="000B7C13">
      <w:pPr>
        <w:pStyle w:val="Akapitzlist"/>
        <w:numPr>
          <w:ilvl w:val="0"/>
          <w:numId w:val="40"/>
        </w:numPr>
        <w:spacing w:before="0" w:after="0" w:line="240" w:lineRule="auto"/>
        <w:ind w:left="709" w:hanging="425"/>
        <w:rPr>
          <w:sz w:val="24"/>
          <w:lang w:val="x-none"/>
        </w:rPr>
      </w:pPr>
      <w:r>
        <w:rPr>
          <w:sz w:val="24"/>
          <w:szCs w:val="24"/>
        </w:rPr>
        <w:t xml:space="preserve">Pani Anna Sabat, tel. 17 </w:t>
      </w:r>
      <w:r w:rsidR="00EE64E5" w:rsidRPr="00EE64E5">
        <w:rPr>
          <w:sz w:val="24"/>
          <w:szCs w:val="24"/>
        </w:rPr>
        <w:t xml:space="preserve">743 31 63, e-mail: </w:t>
      </w:r>
      <w:hyperlink r:id="rId40" w:history="1">
        <w:r w:rsidR="00EE64E5" w:rsidRPr="00EE64E5">
          <w:rPr>
            <w:rStyle w:val="Hipercze"/>
            <w:sz w:val="24"/>
            <w:szCs w:val="24"/>
          </w:rPr>
          <w:t>a.sabat@podkarpackie.pl</w:t>
        </w:r>
      </w:hyperlink>
      <w:r w:rsidR="00EE64E5" w:rsidRPr="00EE64E5">
        <w:rPr>
          <w:sz w:val="24"/>
          <w:szCs w:val="24"/>
        </w:rPr>
        <w:t>;</w:t>
      </w:r>
    </w:p>
    <w:p w14:paraId="2197379B" w14:textId="143A4A93" w:rsidR="00EE64E5" w:rsidRPr="00EE64E5" w:rsidRDefault="00EE64E5" w:rsidP="000B7C13">
      <w:pPr>
        <w:pStyle w:val="Akapitzlist"/>
        <w:numPr>
          <w:ilvl w:val="0"/>
          <w:numId w:val="40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 Kamil </w:t>
      </w:r>
      <w:proofErr w:type="spellStart"/>
      <w:r w:rsidRPr="00EE64E5">
        <w:rPr>
          <w:sz w:val="24"/>
          <w:szCs w:val="24"/>
        </w:rPr>
        <w:t>Hu</w:t>
      </w:r>
      <w:r w:rsidR="00AC06E3">
        <w:rPr>
          <w:sz w:val="24"/>
          <w:szCs w:val="24"/>
        </w:rPr>
        <w:t>linka</w:t>
      </w:r>
      <w:proofErr w:type="spellEnd"/>
      <w:r w:rsidR="00AC06E3">
        <w:rPr>
          <w:sz w:val="24"/>
          <w:szCs w:val="24"/>
        </w:rPr>
        <w:t xml:space="preserve">, tel. 17 </w:t>
      </w:r>
      <w:r w:rsidRPr="00EE64E5">
        <w:rPr>
          <w:sz w:val="24"/>
          <w:szCs w:val="24"/>
        </w:rPr>
        <w:t xml:space="preserve">743 31 56, e-mail: </w:t>
      </w:r>
      <w:hyperlink r:id="rId41" w:history="1">
        <w:r w:rsidRPr="00EE64E5">
          <w:rPr>
            <w:rStyle w:val="Hipercze"/>
            <w:sz w:val="24"/>
            <w:szCs w:val="24"/>
          </w:rPr>
          <w:t>k.hulinka@podkarpackie.pl</w:t>
        </w:r>
      </w:hyperlink>
      <w:r w:rsidRPr="00EE64E5">
        <w:rPr>
          <w:sz w:val="24"/>
          <w:szCs w:val="24"/>
        </w:rPr>
        <w:t>.</w:t>
      </w:r>
    </w:p>
    <w:p w14:paraId="3FDD21C1" w14:textId="77AC04F5" w:rsidR="008E3CEF" w:rsidRPr="00947B87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18.3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 xml:space="preserve">W sprawach dotyczących </w:t>
      </w:r>
      <w:r w:rsidR="00AE59A6" w:rsidRPr="00947B87">
        <w:rPr>
          <w:color w:val="000000" w:themeColor="text1"/>
          <w:sz w:val="24"/>
          <w:szCs w:val="24"/>
          <w:lang w:eastAsia="pl-PL"/>
        </w:rPr>
        <w:t>a</w:t>
      </w:r>
      <w:r w:rsidR="008E3CEF" w:rsidRPr="00947B87">
        <w:rPr>
          <w:color w:val="000000" w:themeColor="text1"/>
          <w:sz w:val="24"/>
          <w:szCs w:val="24"/>
          <w:lang w:eastAsia="pl-PL"/>
        </w:rPr>
        <w:t>plikacji WOD2021 informacji udzielają telefonicznie i za pomocą poczty elektronicznej:</w:t>
      </w:r>
    </w:p>
    <w:p w14:paraId="08DC87B9" w14:textId="77777777" w:rsidR="004427AB" w:rsidRPr="00947B87" w:rsidRDefault="004427AB" w:rsidP="004427AB">
      <w:pPr>
        <w:numPr>
          <w:ilvl w:val="0"/>
          <w:numId w:val="2"/>
        </w:numPr>
        <w:spacing w:before="0" w:after="100" w:afterAutospacing="1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Pani</w:t>
      </w:r>
      <w:r w:rsidRPr="00436008">
        <w:rPr>
          <w:color w:val="000000" w:themeColor="text1"/>
          <w:sz w:val="24"/>
          <w:szCs w:val="24"/>
          <w:lang w:eastAsia="pl-PL"/>
        </w:rPr>
        <w:t xml:space="preserve"> Maria Wojtoń</w:t>
      </w:r>
      <w:r w:rsidRPr="00947B87">
        <w:rPr>
          <w:color w:val="000000" w:themeColor="text1"/>
          <w:sz w:val="24"/>
          <w:szCs w:val="24"/>
          <w:lang w:eastAsia="pl-PL"/>
        </w:rPr>
        <w:t>, tel.</w:t>
      </w:r>
      <w:r w:rsidRPr="00436008">
        <w:rPr>
          <w:color w:val="000000" w:themeColor="text1"/>
          <w:sz w:val="24"/>
          <w:szCs w:val="24"/>
          <w:lang w:eastAsia="pl-PL"/>
        </w:rPr>
        <w:t>17 747 63 20,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Pr="00436008">
        <w:rPr>
          <w:color w:val="000000" w:themeColor="text1"/>
          <w:sz w:val="24"/>
          <w:szCs w:val="24"/>
          <w:lang w:eastAsia="pl-PL"/>
        </w:rPr>
        <w:t xml:space="preserve">: </w:t>
      </w:r>
      <w:hyperlink r:id="rId42" w:history="1">
        <w:r w:rsidRPr="00436008">
          <w:rPr>
            <w:rStyle w:val="Hipercze"/>
            <w:sz w:val="24"/>
            <w:szCs w:val="24"/>
            <w:lang w:eastAsia="pl-PL"/>
          </w:rPr>
          <w:t>m.wojton@podkarpackie.pl</w:t>
        </w:r>
      </w:hyperlink>
    </w:p>
    <w:p w14:paraId="2164C008" w14:textId="40FD7E19" w:rsidR="008E3CEF" w:rsidRPr="00947B87" w:rsidRDefault="008E3CEF" w:rsidP="00191DF9">
      <w:pPr>
        <w:numPr>
          <w:ilvl w:val="0"/>
          <w:numId w:val="2"/>
        </w:numPr>
        <w:spacing w:before="0" w:after="24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 Paweł Ciejka</w:t>
      </w:r>
      <w:r w:rsidRPr="00947B87">
        <w:rPr>
          <w:color w:val="000000" w:themeColor="text1"/>
          <w:sz w:val="24"/>
          <w:szCs w:val="24"/>
          <w:lang w:eastAsia="pl-PL"/>
        </w:rPr>
        <w:t xml:space="preserve">, tel. </w:t>
      </w:r>
      <w:r w:rsidR="00AC06E3">
        <w:rPr>
          <w:color w:val="000000" w:themeColor="text1"/>
          <w:sz w:val="24"/>
          <w:szCs w:val="24"/>
          <w:lang w:eastAsia="pl-PL"/>
        </w:rPr>
        <w:t xml:space="preserve">17 </w:t>
      </w:r>
      <w:r w:rsidR="002167B6" w:rsidRPr="00436008">
        <w:rPr>
          <w:color w:val="000000" w:themeColor="text1"/>
          <w:sz w:val="24"/>
          <w:szCs w:val="24"/>
          <w:lang w:eastAsia="pl-PL"/>
        </w:rPr>
        <w:t>747 66 53,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: </w:t>
      </w:r>
      <w:hyperlink r:id="rId43" w:history="1">
        <w:r w:rsidR="0010267E" w:rsidRPr="00436008">
          <w:rPr>
            <w:rStyle w:val="Hipercze"/>
            <w:sz w:val="24"/>
            <w:szCs w:val="24"/>
            <w:lang w:eastAsia="pl-PL"/>
          </w:rPr>
          <w:t>p.ciejka@podkarpackie.pl</w:t>
        </w:r>
      </w:hyperlink>
    </w:p>
    <w:p w14:paraId="5D31A0B7" w14:textId="1D473600" w:rsidR="00F45F62" w:rsidRPr="00947B87" w:rsidRDefault="000A718F" w:rsidP="00191DF9">
      <w:pPr>
        <w:pStyle w:val="Nagwek2"/>
        <w:framePr w:wrap="auto" w:vAnchor="margin" w:yAlign="inline"/>
        <w:spacing w:after="120"/>
      </w:pPr>
      <w:bookmarkStart w:id="192" w:name="_Toc129343437"/>
      <w:bookmarkStart w:id="193" w:name="_Toc132181855"/>
      <w:r w:rsidRPr="00947B87">
        <w:t>19</w:t>
      </w:r>
      <w:r w:rsidRPr="00947B87">
        <w:tab/>
      </w:r>
      <w:r w:rsidR="00C7637A" w:rsidRPr="00947B87">
        <w:t>UNIEWAŻNIENIE POSTĘPOWANIA W ZAKRESIE WYBORU PROJEKTÓW</w:t>
      </w:r>
      <w:bookmarkEnd w:id="192"/>
      <w:bookmarkEnd w:id="193"/>
    </w:p>
    <w:p w14:paraId="53EF7275" w14:textId="2AC50A9D" w:rsidR="00F45F62" w:rsidRPr="00947B87" w:rsidRDefault="00C77A61" w:rsidP="00223D15">
      <w:pPr>
        <w:tabs>
          <w:tab w:val="left" w:pos="709"/>
        </w:tabs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</w:t>
      </w:r>
      <w:r w:rsidR="000A718F" w:rsidRPr="00947B87">
        <w:rPr>
          <w:color w:val="000000" w:themeColor="text1"/>
          <w:sz w:val="24"/>
          <w:szCs w:val="24"/>
          <w:lang w:eastAsia="pl-PL"/>
        </w:rPr>
        <w:t>9.1</w:t>
      </w:r>
      <w:r w:rsidR="000A718F" w:rsidRPr="00947B87">
        <w:rPr>
          <w:color w:val="000000" w:themeColor="text1"/>
          <w:sz w:val="24"/>
          <w:szCs w:val="24"/>
          <w:lang w:eastAsia="pl-PL"/>
        </w:rPr>
        <w:tab/>
      </w:r>
      <w:r w:rsidR="00E204A2" w:rsidRPr="00947B87">
        <w:rPr>
          <w:color w:val="000000" w:themeColor="text1"/>
          <w:sz w:val="24"/>
          <w:szCs w:val="24"/>
          <w:lang w:eastAsia="pl-PL"/>
        </w:rPr>
        <w:t xml:space="preserve">IZ FEP 2021-2027 </w:t>
      </w:r>
      <w:r w:rsidR="00CB6E2F" w:rsidRPr="00947B87">
        <w:rPr>
          <w:b/>
          <w:color w:val="000000" w:themeColor="text1"/>
          <w:sz w:val="24"/>
          <w:szCs w:val="24"/>
          <w:lang w:eastAsia="pl-PL"/>
        </w:rPr>
        <w:t>unieważ</w:t>
      </w:r>
      <w:r w:rsidR="00AF5C24" w:rsidRPr="00947B87">
        <w:rPr>
          <w:b/>
          <w:color w:val="000000" w:themeColor="text1"/>
          <w:sz w:val="24"/>
          <w:szCs w:val="24"/>
          <w:lang w:eastAsia="pl-PL"/>
        </w:rPr>
        <w:t>nia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postępowani</w:t>
      </w:r>
      <w:r w:rsidR="00030F88" w:rsidRPr="00947B87">
        <w:rPr>
          <w:b/>
          <w:color w:val="000000" w:themeColor="text1"/>
          <w:sz w:val="24"/>
          <w:szCs w:val="24"/>
          <w:lang w:eastAsia="pl-PL"/>
        </w:rPr>
        <w:t>e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w zakresie wyboru projektów do dofinansowania</w:t>
      </w:r>
      <w:r w:rsidR="00030F88" w:rsidRPr="00947B87">
        <w:rPr>
          <w:color w:val="000000" w:themeColor="text1"/>
          <w:sz w:val="24"/>
          <w:szCs w:val="24"/>
          <w:lang w:eastAsia="pl-PL"/>
        </w:rPr>
        <w:t>,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E204A2" w:rsidRPr="00947B87">
        <w:rPr>
          <w:color w:val="000000" w:themeColor="text1"/>
          <w:sz w:val="24"/>
          <w:szCs w:val="24"/>
          <w:lang w:eastAsia="pl-PL"/>
        </w:rPr>
        <w:t>w sytuacji gdy:</w:t>
      </w:r>
    </w:p>
    <w:p w14:paraId="2406D483" w14:textId="4F020BB4" w:rsidR="00E204A2" w:rsidRPr="00947B87" w:rsidRDefault="00E204A2">
      <w:pPr>
        <w:pStyle w:val="Akapitzlist"/>
        <w:numPr>
          <w:ilvl w:val="0"/>
          <w:numId w:val="9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terminie składnia wniosków o dofinansowanie projektu nie złożono żadnego wniosku</w:t>
      </w:r>
      <w:r w:rsidR="0046367B" w:rsidRPr="00947B87">
        <w:rPr>
          <w:color w:val="000000" w:themeColor="text1"/>
          <w:sz w:val="24"/>
          <w:szCs w:val="24"/>
          <w:lang w:eastAsia="pl-PL"/>
        </w:rPr>
        <w:t xml:space="preserve"> lub</w:t>
      </w:r>
    </w:p>
    <w:p w14:paraId="35136F8C" w14:textId="39E2DB40" w:rsidR="0046367B" w:rsidRPr="00947B87" w:rsidRDefault="0046367B">
      <w:pPr>
        <w:pStyle w:val="PKTpunkt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t>wystąpiła istotna zmiana okoliczności powodująca, że wybór projektów do dofinansowania nie leży w interesie publicznym, czego nie można było wcześniej przewidzieć</w:t>
      </w:r>
      <w:r w:rsidR="00277625" w:rsidRPr="00947B87">
        <w:rPr>
          <w:rFonts w:asciiTheme="minorHAnsi" w:hAnsiTheme="minorHAnsi" w:cs="Times New Roman"/>
          <w:color w:val="000000" w:themeColor="text1"/>
        </w:rPr>
        <w:t>,</w:t>
      </w:r>
      <w:r w:rsidRPr="00947B87">
        <w:rPr>
          <w:rFonts w:asciiTheme="minorHAnsi" w:hAnsiTheme="minorHAnsi" w:cs="Times New Roman"/>
          <w:color w:val="000000" w:themeColor="text1"/>
        </w:rPr>
        <w:t xml:space="preserve"> lub</w:t>
      </w:r>
    </w:p>
    <w:p w14:paraId="45AB0C0D" w14:textId="57DA7512" w:rsidR="00E204A2" w:rsidRPr="00947B87" w:rsidRDefault="0046367B">
      <w:pPr>
        <w:pStyle w:val="PKTpunkt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t>postępowanie obarczone jest niemożliwą do usunięcia wadą prawną.</w:t>
      </w:r>
    </w:p>
    <w:p w14:paraId="4DFA1F6B" w14:textId="453A43FF" w:rsidR="00F6005F" w:rsidRPr="008253FE" w:rsidRDefault="00F6005F" w:rsidP="000B7C13">
      <w:pPr>
        <w:pStyle w:val="Akapitzlist"/>
        <w:numPr>
          <w:ilvl w:val="1"/>
          <w:numId w:val="41"/>
        </w:numPr>
        <w:tabs>
          <w:tab w:val="left" w:pos="709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 xml:space="preserve">Unieważnienie postępowania może nastąpić w trakcie jego trwania. W wyniku zaistnienia przesłanek, o których mowa w pkt </w:t>
      </w:r>
      <w:r w:rsidR="009C7C54" w:rsidRPr="008253FE">
        <w:rPr>
          <w:color w:val="000000" w:themeColor="text1"/>
          <w:sz w:val="24"/>
          <w:szCs w:val="24"/>
          <w:lang w:eastAsia="pl-PL"/>
        </w:rPr>
        <w:t>19</w:t>
      </w:r>
      <w:r w:rsidRPr="008253FE">
        <w:rPr>
          <w:color w:val="000000" w:themeColor="text1"/>
          <w:sz w:val="24"/>
          <w:szCs w:val="24"/>
          <w:lang w:eastAsia="pl-PL"/>
        </w:rPr>
        <w:t>.1 lit. b i c IZ FEP 2021-2027 może również podjąć decyzję o unieważnieniu postępowania po jego zakończeniu, lecz przed podpisaniem pierwszej umowy o dofinansowanie projektu wybranego do dofinansowania w ramach postępowania.</w:t>
      </w:r>
    </w:p>
    <w:p w14:paraId="0F943DC4" w14:textId="3BDDF588" w:rsidR="004B52E8" w:rsidRPr="008253FE" w:rsidRDefault="004B52E8" w:rsidP="000B7C13">
      <w:pPr>
        <w:pStyle w:val="Akapitzlist"/>
        <w:numPr>
          <w:ilvl w:val="1"/>
          <w:numId w:val="41"/>
        </w:numPr>
        <w:tabs>
          <w:tab w:val="left" w:pos="709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lastRenderedPageBreak/>
        <w:t xml:space="preserve">IZ FEP 2021-2027 zastrzega możliwość </w:t>
      </w:r>
      <w:r w:rsidR="00BE043A" w:rsidRPr="008253FE">
        <w:rPr>
          <w:color w:val="000000" w:themeColor="text1"/>
          <w:sz w:val="24"/>
          <w:szCs w:val="24"/>
          <w:lang w:eastAsia="pl-PL"/>
        </w:rPr>
        <w:t>unieważnienia</w:t>
      </w:r>
      <w:r w:rsidRPr="008253FE">
        <w:rPr>
          <w:color w:val="000000" w:themeColor="text1"/>
          <w:sz w:val="24"/>
          <w:szCs w:val="24"/>
          <w:lang w:eastAsia="pl-PL"/>
        </w:rPr>
        <w:t xml:space="preserve"> postępowania w zakresie wyboru projektów do dofinansowania</w:t>
      </w:r>
      <w:r w:rsidR="005E58D5" w:rsidRPr="008253FE">
        <w:rPr>
          <w:color w:val="000000" w:themeColor="text1"/>
          <w:sz w:val="24"/>
          <w:szCs w:val="24"/>
          <w:lang w:eastAsia="pl-PL"/>
        </w:rPr>
        <w:t>,</w:t>
      </w:r>
      <w:r w:rsidRPr="008253FE">
        <w:rPr>
          <w:color w:val="000000" w:themeColor="text1"/>
          <w:sz w:val="24"/>
          <w:szCs w:val="24"/>
          <w:lang w:eastAsia="pl-PL"/>
        </w:rPr>
        <w:t xml:space="preserve"> w sytuacji gdy po zakończeniu naboru wszyscy wnioskodawcy wycofali swoje wnioski.</w:t>
      </w:r>
    </w:p>
    <w:p w14:paraId="7B65CDA2" w14:textId="0E4214E7" w:rsidR="008253FE" w:rsidRDefault="004B52E8" w:rsidP="000B7C13">
      <w:pPr>
        <w:pStyle w:val="Akapitzlist"/>
        <w:numPr>
          <w:ilvl w:val="1"/>
          <w:numId w:val="41"/>
        </w:numPr>
        <w:tabs>
          <w:tab w:val="left" w:pos="709"/>
        </w:tabs>
        <w:spacing w:after="60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w terminie 7 dni informuje o </w:t>
      </w:r>
      <w:r w:rsidR="00F30727">
        <w:rPr>
          <w:color w:val="000000" w:themeColor="text1"/>
          <w:sz w:val="24"/>
          <w:szCs w:val="24"/>
          <w:lang w:eastAsia="pl-PL"/>
        </w:rPr>
        <w:t>unieważnieniu postępowania wraz</w:t>
      </w:r>
      <w:r w:rsidR="00191DF9">
        <w:rPr>
          <w:color w:val="000000" w:themeColor="text1"/>
          <w:sz w:val="24"/>
          <w:szCs w:val="24"/>
          <w:lang w:eastAsia="pl-PL"/>
        </w:rPr>
        <w:t xml:space="preserve"> </w:t>
      </w:r>
      <w:r w:rsidR="000A718F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podaniem przyczyn tego unieważnienia na</w:t>
      </w:r>
      <w:r w:rsidR="00BE043A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44" w:tgtFrame="_self" w:tooltip="Link do zewnętrznej strony otwiera sie w tym samym oknie" w:history="1">
        <w:r w:rsidR="00BE043A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223F7F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45" w:tgtFrame="_self" w:tooltip="Link do zewnętrznej strony otwiera sie w tym samym oknie" w:history="1">
        <w:r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223F7F">
        <w:rPr>
          <w:color w:val="000000" w:themeColor="text1"/>
          <w:sz w:val="24"/>
          <w:szCs w:val="24"/>
          <w:lang w:eastAsia="pl-PL"/>
        </w:rPr>
        <w:t>.</w:t>
      </w:r>
    </w:p>
    <w:p w14:paraId="61FC39C0" w14:textId="01F26359" w:rsidR="002C564F" w:rsidRPr="008253FE" w:rsidRDefault="002C564F" w:rsidP="00191DF9">
      <w:pPr>
        <w:pStyle w:val="Akapitzlist"/>
        <w:numPr>
          <w:ilvl w:val="1"/>
          <w:numId w:val="41"/>
        </w:numPr>
        <w:tabs>
          <w:tab w:val="left" w:pos="709"/>
        </w:tabs>
        <w:spacing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>Unieważnienie postępowania nie stanowi podstawy do wniesienia protestu.</w:t>
      </w:r>
    </w:p>
    <w:p w14:paraId="68124DAC" w14:textId="48AF94BF" w:rsidR="004546B6" w:rsidRPr="008253FE" w:rsidRDefault="00126038" w:rsidP="0066040C">
      <w:pPr>
        <w:pStyle w:val="Nagwek2"/>
        <w:framePr w:wrap="notBeside"/>
      </w:pPr>
      <w:bookmarkStart w:id="194" w:name="_Toc129343438"/>
      <w:bookmarkStart w:id="195" w:name="_Toc132181856"/>
      <w:r w:rsidRPr="008253FE">
        <w:t>20</w:t>
      </w:r>
      <w:r w:rsidRPr="008253FE">
        <w:tab/>
      </w:r>
      <w:r w:rsidR="004546B6" w:rsidRPr="008253FE">
        <w:t>ZMIANY REGULAMINU</w:t>
      </w:r>
      <w:bookmarkEnd w:id="194"/>
      <w:bookmarkEnd w:id="195"/>
    </w:p>
    <w:p w14:paraId="213AB93F" w14:textId="08D6F225" w:rsidR="008A2F0F" w:rsidRPr="00947B87" w:rsidRDefault="00133E67" w:rsidP="0066040C">
      <w:pPr>
        <w:pStyle w:val="Akapitzlist"/>
        <w:spacing w:before="36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20.1</w:t>
      </w:r>
      <w:r w:rsidRPr="00947B87">
        <w:rPr>
          <w:b/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Do czasu zakończenia postępowania w zakresie wyboru projektów ION zastrzega sobie prawo zmiany Regulaminu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lub jakiegokolwiek dokumentu określającego warunki wyboru projektów, do którego odwołuje się </w:t>
      </w:r>
      <w:r w:rsidR="00195A97" w:rsidRPr="00947B87">
        <w:rPr>
          <w:color w:val="000000" w:themeColor="text1"/>
          <w:sz w:val="24"/>
          <w:szCs w:val="24"/>
          <w:lang w:eastAsia="pl-PL"/>
        </w:rPr>
        <w:t>R</w:t>
      </w:r>
      <w:r w:rsidR="0066459C" w:rsidRPr="00947B87">
        <w:rPr>
          <w:color w:val="000000" w:themeColor="text1"/>
          <w:sz w:val="24"/>
          <w:szCs w:val="24"/>
          <w:lang w:eastAsia="pl-PL"/>
        </w:rPr>
        <w:t>egulamin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, z zastrzeżeniem, że </w:t>
      </w:r>
      <w:r w:rsidR="0066459C" w:rsidRPr="00947B87">
        <w:rPr>
          <w:color w:val="000000" w:themeColor="text1"/>
          <w:sz w:val="24"/>
          <w:szCs w:val="24"/>
          <w:lang w:eastAsia="pl-PL"/>
        </w:rPr>
        <w:t>zmian</w:t>
      </w:r>
      <w:r w:rsidR="00605C38" w:rsidRPr="00947B87">
        <w:rPr>
          <w:color w:val="000000" w:themeColor="text1"/>
          <w:sz w:val="24"/>
          <w:szCs w:val="24"/>
          <w:lang w:eastAsia="pl-PL"/>
        </w:rPr>
        <w:t>a nie będzie dotyczyć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sposobu wyboru projektów do dofinansowania</w:t>
      </w:r>
      <w:r w:rsidR="005D59DD" w:rsidRPr="00947B87">
        <w:rPr>
          <w:color w:val="000000" w:themeColor="text1"/>
          <w:sz w:val="24"/>
          <w:szCs w:val="24"/>
          <w:lang w:eastAsia="pl-PL"/>
        </w:rPr>
        <w:t xml:space="preserve"> i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jego opisu</w:t>
      </w:r>
      <w:r w:rsidR="00190675" w:rsidRPr="00947B87">
        <w:rPr>
          <w:color w:val="000000" w:themeColor="text1"/>
          <w:sz w:val="24"/>
          <w:szCs w:val="24"/>
          <w:lang w:eastAsia="pl-PL"/>
        </w:rPr>
        <w:t>, chyba że konieczność dokonania zmiany w tym zakresie wynika z odrębnych przepisów.</w:t>
      </w:r>
    </w:p>
    <w:p w14:paraId="64E15FBB" w14:textId="45FD67C3" w:rsidR="00605C38" w:rsidRPr="00E44E2A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ION nie będzie mogła również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egulaminu w zakresie kryteriów wyboru </w:t>
      </w:r>
      <w:r w:rsidR="00605C38" w:rsidRPr="00E44E2A">
        <w:rPr>
          <w:color w:val="000000" w:themeColor="text1"/>
          <w:sz w:val="24"/>
          <w:szCs w:val="24"/>
          <w:lang w:eastAsia="pl-PL"/>
        </w:rPr>
        <w:t xml:space="preserve">projektów, chyba że w ramach trwającego naboru nie został złożony jeszcze wniosek o dofinansowanie projektu lub </w:t>
      </w:r>
      <w:r w:rsidR="0066459C" w:rsidRPr="00E44E2A">
        <w:rPr>
          <w:color w:val="000000" w:themeColor="text1"/>
          <w:sz w:val="24"/>
          <w:szCs w:val="24"/>
          <w:lang w:eastAsia="pl-PL"/>
        </w:rPr>
        <w:t>konieczność dokonania takiej zmiany wynika</w:t>
      </w:r>
      <w:r w:rsidR="00E5600A" w:rsidRPr="00E44E2A">
        <w:rPr>
          <w:color w:val="000000" w:themeColor="text1"/>
          <w:sz w:val="24"/>
          <w:szCs w:val="24"/>
          <w:lang w:eastAsia="pl-PL"/>
        </w:rPr>
        <w:t xml:space="preserve"> </w:t>
      </w:r>
      <w:r w:rsidR="00113669" w:rsidRPr="00E44E2A">
        <w:rPr>
          <w:color w:val="000000" w:themeColor="text1"/>
          <w:sz w:val="24"/>
          <w:szCs w:val="24"/>
          <w:lang w:eastAsia="pl-PL"/>
        </w:rPr>
        <w:br/>
      </w:r>
      <w:r w:rsidR="0066459C" w:rsidRPr="00E44E2A">
        <w:rPr>
          <w:color w:val="000000" w:themeColor="text1"/>
          <w:sz w:val="24"/>
          <w:szCs w:val="24"/>
          <w:lang w:eastAsia="pl-PL"/>
        </w:rPr>
        <w:t>z odrębnych przepisów.</w:t>
      </w:r>
      <w:r w:rsidR="00FA4E18" w:rsidRPr="00E44E2A">
        <w:rPr>
          <w:color w:val="000000" w:themeColor="text1"/>
          <w:sz w:val="24"/>
          <w:szCs w:val="24"/>
          <w:lang w:eastAsia="pl-PL"/>
        </w:rPr>
        <w:t xml:space="preserve"> Zmiana ta będzie skutkować odpowiednim wydłużeniem terminu składania wniosków.</w:t>
      </w:r>
    </w:p>
    <w:p w14:paraId="35226B77" w14:textId="498E17F7" w:rsidR="0066459C" w:rsidRPr="00E44E2A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44E2A">
        <w:rPr>
          <w:color w:val="000000" w:themeColor="text1"/>
          <w:sz w:val="24"/>
          <w:szCs w:val="24"/>
          <w:lang w:eastAsia="pl-PL"/>
        </w:rPr>
        <w:t>20.3</w:t>
      </w:r>
      <w:r w:rsidRPr="00E44E2A">
        <w:rPr>
          <w:color w:val="000000" w:themeColor="text1"/>
          <w:sz w:val="24"/>
          <w:szCs w:val="24"/>
          <w:lang w:eastAsia="pl-PL"/>
        </w:rPr>
        <w:tab/>
      </w:r>
      <w:r w:rsidR="0066459C" w:rsidRPr="00E44E2A">
        <w:rPr>
          <w:b/>
          <w:color w:val="000000" w:themeColor="text1"/>
          <w:sz w:val="24"/>
          <w:szCs w:val="24"/>
          <w:lang w:eastAsia="pl-PL"/>
        </w:rPr>
        <w:t>Regulamin oraz jego zmiany</w:t>
      </w:r>
      <w:r w:rsidR="00860A85" w:rsidRPr="00E44E2A">
        <w:rPr>
          <w:b/>
          <w:color w:val="000000" w:themeColor="text1"/>
          <w:sz w:val="24"/>
          <w:szCs w:val="24"/>
          <w:lang w:eastAsia="pl-PL"/>
        </w:rPr>
        <w:t xml:space="preserve"> wraz z uzasadnieniem oraz terminem, od którego będą stosowane</w:t>
      </w:r>
      <w:r w:rsidR="0066459C" w:rsidRPr="00E44E2A">
        <w:rPr>
          <w:color w:val="000000" w:themeColor="text1"/>
          <w:sz w:val="24"/>
          <w:szCs w:val="24"/>
          <w:lang w:eastAsia="pl-PL"/>
        </w:rPr>
        <w:t xml:space="preserve">, zamieszczane są na </w:t>
      </w:r>
      <w:hyperlink r:id="rId46" w:tgtFrame="_self" w:tooltip="Link do zewnętrznej strony otwiera sie w tym samym oknie" w:history="1">
        <w:r w:rsidR="00E5600A" w:rsidRPr="00E44E2A">
          <w:rPr>
            <w:rStyle w:val="Hipercze"/>
            <w:sz w:val="24"/>
            <w:szCs w:val="24"/>
            <w:lang w:eastAsia="pl-PL"/>
          </w:rPr>
          <w:t xml:space="preserve">stronie internetowej </w:t>
        </w:r>
        <w:r w:rsidR="00ED2C8F" w:rsidRPr="00E44E2A">
          <w:rPr>
            <w:rStyle w:val="Hipercze"/>
            <w:sz w:val="24"/>
            <w:szCs w:val="24"/>
            <w:lang w:eastAsia="pl-PL"/>
          </w:rPr>
          <w:t>FEP20</w:t>
        </w:r>
        <w:r w:rsidR="00E01E27" w:rsidRPr="00E44E2A">
          <w:rPr>
            <w:rStyle w:val="Hipercze"/>
            <w:sz w:val="24"/>
            <w:szCs w:val="24"/>
            <w:lang w:eastAsia="pl-PL"/>
          </w:rPr>
          <w:t>2</w:t>
        </w:r>
        <w:r w:rsidR="00ED2C8F" w:rsidRPr="00E44E2A">
          <w:rPr>
            <w:rStyle w:val="Hipercze"/>
            <w:sz w:val="24"/>
            <w:szCs w:val="24"/>
            <w:lang w:eastAsia="pl-PL"/>
          </w:rPr>
          <w:t>1-2027</w:t>
        </w:r>
      </w:hyperlink>
      <w:r w:rsidR="00ED2C8F" w:rsidRPr="00E44E2A">
        <w:rPr>
          <w:color w:val="000000" w:themeColor="text1"/>
          <w:sz w:val="24"/>
          <w:szCs w:val="24"/>
          <w:lang w:eastAsia="pl-PL"/>
        </w:rPr>
        <w:t xml:space="preserve"> </w:t>
      </w:r>
      <w:r w:rsidR="00E5600A" w:rsidRPr="00E44E2A">
        <w:rPr>
          <w:color w:val="000000" w:themeColor="text1"/>
          <w:sz w:val="24"/>
          <w:szCs w:val="24"/>
          <w:lang w:eastAsia="pl-PL"/>
        </w:rPr>
        <w:t>oraz</w:t>
      </w:r>
      <w:r w:rsidR="008253FE" w:rsidRPr="00E44E2A">
        <w:rPr>
          <w:color w:val="000000" w:themeColor="text1"/>
          <w:sz w:val="24"/>
          <w:szCs w:val="24"/>
          <w:lang w:eastAsia="pl-PL"/>
        </w:rPr>
        <w:t xml:space="preserve"> </w:t>
      </w:r>
      <w:hyperlink r:id="rId47" w:tgtFrame="_self" w:tooltip="Link do zewnętrznej strony otwiera sie w tym samym oknie" w:history="1">
        <w:r w:rsidR="008253FE" w:rsidRPr="00E44E2A">
          <w:rPr>
            <w:rStyle w:val="Hipercze"/>
            <w:sz w:val="24"/>
            <w:szCs w:val="24"/>
            <w:lang w:eastAsia="pl-PL"/>
          </w:rPr>
          <w:t>portalu</w:t>
        </w:r>
      </w:hyperlink>
      <w:r w:rsidR="008253FE" w:rsidRPr="00E44E2A">
        <w:rPr>
          <w:rStyle w:val="Hipercze"/>
          <w:sz w:val="24"/>
          <w:szCs w:val="24"/>
          <w:lang w:eastAsia="pl-PL"/>
        </w:rPr>
        <w:t>.</w:t>
      </w:r>
    </w:p>
    <w:p w14:paraId="0481889B" w14:textId="5D062B31" w:rsidR="00860A85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44E2A">
        <w:rPr>
          <w:color w:val="000000" w:themeColor="text1"/>
          <w:sz w:val="24"/>
          <w:szCs w:val="24"/>
          <w:lang w:eastAsia="pl-PL"/>
        </w:rPr>
        <w:t>20.4</w:t>
      </w:r>
      <w:r w:rsidRPr="00E44E2A">
        <w:rPr>
          <w:color w:val="000000" w:themeColor="text1"/>
          <w:sz w:val="24"/>
          <w:szCs w:val="24"/>
          <w:lang w:eastAsia="pl-PL"/>
        </w:rPr>
        <w:tab/>
      </w:r>
      <w:r w:rsidR="00003AA5" w:rsidRPr="00E44E2A">
        <w:rPr>
          <w:color w:val="000000" w:themeColor="text1"/>
          <w:sz w:val="24"/>
          <w:szCs w:val="24"/>
          <w:lang w:eastAsia="pl-PL"/>
        </w:rPr>
        <w:t>O zmianie</w:t>
      </w:r>
      <w:r w:rsidR="00860A85" w:rsidRPr="00E44E2A">
        <w:rPr>
          <w:color w:val="000000" w:themeColor="text1"/>
          <w:sz w:val="24"/>
          <w:szCs w:val="24"/>
          <w:lang w:eastAsia="pl-PL"/>
        </w:rPr>
        <w:t xml:space="preserve"> </w:t>
      </w:r>
      <w:r w:rsidR="00AD3235" w:rsidRPr="00E44E2A">
        <w:rPr>
          <w:color w:val="000000" w:themeColor="text1"/>
          <w:sz w:val="24"/>
          <w:szCs w:val="24"/>
          <w:lang w:eastAsia="pl-PL"/>
        </w:rPr>
        <w:t>R</w:t>
      </w:r>
      <w:r w:rsidR="00832ABD" w:rsidRPr="00E44E2A">
        <w:rPr>
          <w:color w:val="000000" w:themeColor="text1"/>
          <w:sz w:val="24"/>
          <w:szCs w:val="24"/>
          <w:lang w:eastAsia="pl-PL"/>
        </w:rPr>
        <w:t xml:space="preserve">egulaminu </w:t>
      </w:r>
      <w:r w:rsidR="00860A85" w:rsidRPr="00E44E2A">
        <w:rPr>
          <w:color w:val="000000" w:themeColor="text1"/>
          <w:sz w:val="24"/>
          <w:szCs w:val="24"/>
          <w:lang w:eastAsia="pl-PL"/>
        </w:rPr>
        <w:t xml:space="preserve">ION będzie </w:t>
      </w:r>
      <w:r w:rsidR="00860A85" w:rsidRPr="00E44E2A">
        <w:rPr>
          <w:b/>
          <w:color w:val="000000" w:themeColor="text1"/>
          <w:sz w:val="24"/>
          <w:szCs w:val="24"/>
          <w:lang w:eastAsia="pl-PL"/>
        </w:rPr>
        <w:t xml:space="preserve">informować </w:t>
      </w:r>
      <w:r w:rsidR="00531205" w:rsidRPr="00E44E2A">
        <w:rPr>
          <w:b/>
          <w:color w:val="000000" w:themeColor="text1"/>
          <w:sz w:val="24"/>
          <w:szCs w:val="24"/>
          <w:lang w:eastAsia="pl-PL"/>
        </w:rPr>
        <w:t>niezwłocznie</w:t>
      </w:r>
      <w:r w:rsidR="00860A85" w:rsidRPr="00E44E2A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D41139" w:rsidRPr="00E44E2A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467D6B" w:rsidRPr="00E44E2A">
        <w:rPr>
          <w:color w:val="000000" w:themeColor="text1"/>
          <w:sz w:val="24"/>
          <w:szCs w:val="24"/>
          <w:lang w:eastAsia="pl-PL"/>
        </w:rPr>
        <w:t xml:space="preserve"> </w:t>
      </w:r>
      <w:r w:rsidR="00467D6B" w:rsidRPr="00E44E2A">
        <w:rPr>
          <w:b/>
          <w:color w:val="000000" w:themeColor="text1"/>
          <w:sz w:val="24"/>
          <w:szCs w:val="24"/>
          <w:lang w:eastAsia="pl-PL"/>
        </w:rPr>
        <w:t>za pośrednictwem poczty elektronicznej na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 xml:space="preserve"> adres</w:t>
      </w:r>
      <w:r w:rsidR="00B40E74" w:rsidRPr="00947B87">
        <w:rPr>
          <w:b/>
          <w:color w:val="000000" w:themeColor="text1"/>
          <w:sz w:val="24"/>
          <w:szCs w:val="24"/>
          <w:lang w:eastAsia="pl-PL"/>
        </w:rPr>
        <w:t>y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947B87">
        <w:rPr>
          <w:color w:val="000000" w:themeColor="text1"/>
          <w:sz w:val="24"/>
          <w:szCs w:val="24"/>
          <w:lang w:eastAsia="pl-PL"/>
        </w:rPr>
        <w:t xml:space="preserve">wskazane 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w sekcji 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wnioskodawcę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, </w:t>
      </w:r>
      <w:r w:rsidR="00531205">
        <w:rPr>
          <w:color w:val="000000" w:themeColor="text1"/>
          <w:sz w:val="24"/>
          <w:szCs w:val="24"/>
          <w:lang w:eastAsia="pl-PL"/>
        </w:rPr>
        <w:t>jeżeli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złożył wniosek o dofinansowanie prze</w:t>
      </w:r>
      <w:r w:rsidR="00832ABD" w:rsidRPr="00947B87">
        <w:rPr>
          <w:color w:val="000000" w:themeColor="text1"/>
          <w:sz w:val="24"/>
          <w:szCs w:val="24"/>
          <w:lang w:eastAsia="pl-PL"/>
        </w:rPr>
        <w:t>d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zmianą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003AA5" w:rsidRPr="00947B87">
        <w:rPr>
          <w:color w:val="000000" w:themeColor="text1"/>
          <w:sz w:val="24"/>
          <w:szCs w:val="24"/>
          <w:lang w:eastAsia="pl-PL"/>
        </w:rPr>
        <w:t>egulaminu</w:t>
      </w:r>
      <w:r w:rsidR="00860A85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86243A6" w14:textId="50B3E1DF" w:rsidR="00963EED" w:rsidRPr="00947B87" w:rsidRDefault="00126038" w:rsidP="008253FE">
      <w:pPr>
        <w:pStyle w:val="Akapitzlist"/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20.5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Po zakończeniu postępowania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w zakresie wyboru projektów do dofinansowania ION </w:t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nie może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963EED" w:rsidRPr="00947B87">
        <w:rPr>
          <w:color w:val="000000" w:themeColor="text1"/>
          <w:sz w:val="24"/>
          <w:szCs w:val="24"/>
          <w:lang w:eastAsia="pl-PL"/>
        </w:rPr>
        <w:t>egulaminu.</w:t>
      </w:r>
    </w:p>
    <w:p w14:paraId="6CCA30FC" w14:textId="7C6EDD52" w:rsidR="009B5080" w:rsidRPr="00947B87" w:rsidRDefault="00673818" w:rsidP="008253FE">
      <w:pPr>
        <w:pStyle w:val="Nagwek2"/>
        <w:framePr w:wrap="auto" w:vAnchor="margin" w:yAlign="inline"/>
      </w:pPr>
      <w:bookmarkStart w:id="196" w:name="_Toc129343439"/>
      <w:bookmarkStart w:id="197" w:name="_Toc132181857"/>
      <w:r w:rsidRPr="00947B87">
        <w:t>21</w:t>
      </w:r>
      <w:r w:rsidRPr="00947B87">
        <w:tab/>
      </w:r>
      <w:r w:rsidR="00C7637A" w:rsidRPr="00947B87">
        <w:t>INFORMACJE ZWIĄZANE Z PRZETWARZANIEM DANYCH OSOBOWYCH</w:t>
      </w:r>
      <w:bookmarkEnd w:id="196"/>
      <w:bookmarkEnd w:id="197"/>
      <w:r w:rsidR="00C7637A" w:rsidRPr="00947B87">
        <w:t xml:space="preserve"> </w:t>
      </w:r>
    </w:p>
    <w:p w14:paraId="23C63327" w14:textId="22789717" w:rsidR="008A2F0F" w:rsidRPr="00947B87" w:rsidRDefault="003305A5" w:rsidP="00CC03F3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</w:t>
      </w:r>
      <w:r w:rsidR="00FF715A" w:rsidRPr="00947B87">
        <w:rPr>
          <w:color w:val="000000" w:themeColor="text1"/>
          <w:sz w:val="24"/>
          <w:szCs w:val="24"/>
          <w:lang w:eastAsia="pl-PL"/>
        </w:rPr>
        <w:t>1.1</w:t>
      </w:r>
      <w:r w:rsidR="00FF715A"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Administratorem danych osobowych przetwarzanych w związku z realizacją FEP 2021-2027 jest Zarząd Województwa Podkarpacki</w:t>
      </w:r>
      <w:r w:rsidR="008C5F99" w:rsidRPr="00947B87">
        <w:rPr>
          <w:color w:val="000000" w:themeColor="text1"/>
          <w:sz w:val="24"/>
          <w:szCs w:val="24"/>
          <w:lang w:eastAsia="pl-PL"/>
        </w:rPr>
        <w:t xml:space="preserve">ego z siedzibą w Rzeszowie, al. </w:t>
      </w:r>
      <w:r w:rsidR="009B5080" w:rsidRPr="00947B87">
        <w:rPr>
          <w:color w:val="000000" w:themeColor="text1"/>
          <w:sz w:val="24"/>
          <w:szCs w:val="24"/>
          <w:lang w:eastAsia="pl-PL"/>
        </w:rPr>
        <w:t>Łukasza Cieplińskiego 4, 35-010 Rzeszów – IZ FEP 2021-2027.</w:t>
      </w:r>
    </w:p>
    <w:p w14:paraId="05A51F89" w14:textId="1977BD1C" w:rsidR="009B5080" w:rsidRPr="00947B87" w:rsidRDefault="00673818" w:rsidP="00673818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21.2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Osobą wyznaczoną do kontaktu w związku z przetwarzaniem danych osobowych na potrzeby prowadzonego naboru jest: Inspektor Ochrony Danych, punkt kontaktowy: al. Łukasza Cieplińskiego 4, 35-010 Rzeszów, telefon kontaktowy: 17 747 67 09, adres e-mail: iod@podkarpackie.pl. Do Inspektora Ochrony Danych należy kierować wyłącznie sprawy dotyczące przetwarzania danych osobowych przez IZ FEP 2021-2027, wynikające z RODO.</w:t>
      </w:r>
    </w:p>
    <w:p w14:paraId="2AB77F5F" w14:textId="15020F6E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Dane osobowe w ramach FEP 2021-2027 są przetwarzane w celu wykonywania odpowiednich obowiązków wynikających z rozporządzenia ogólnego oraz ustawy wdrożeniowej, w szczególności do celów monitorowania, sprawozdawczości, komunikacji, publikacji, ewaluacji, zarządzania finansowego, weryfikacji i audytów oraz, w stosownych przypadkach - do celów określania kwalifikowalności uczestników.</w:t>
      </w:r>
    </w:p>
    <w:p w14:paraId="5C9E269E" w14:textId="7CC7B337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Podstawą prawną przetwarzania danych osobowych jest: art. 6 ust. 1 lit. c (w związku z realizacją obowiązku prawnego ciążącego na IZ FEP 2021-2027), e (wykonywaniem przez IZ FEP 2021-2027 zadań realizowanych w interesie publicznym lub sprawowania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>władzy publicznej powierzonej IZ FEP 2021-2027), art. 9 ust. 2 lit. g (niezbędne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oraz art. 10 (przetwarzanie danych osobowych dotyczących wyroków skazujących i czynów zabronionych) RODO, w związku z realiz</w:t>
      </w:r>
      <w:r w:rsidR="00263D05" w:rsidRPr="00947B87">
        <w:rPr>
          <w:color w:val="000000" w:themeColor="text1"/>
          <w:sz w:val="24"/>
          <w:szCs w:val="24"/>
          <w:lang w:eastAsia="pl-PL"/>
        </w:rPr>
        <w:t xml:space="preserve">acją zadań wynikających m.in. </w:t>
      </w:r>
      <w:r w:rsidR="005A25DF">
        <w:rPr>
          <w:color w:val="000000" w:themeColor="text1"/>
          <w:sz w:val="24"/>
          <w:szCs w:val="24"/>
          <w:lang w:eastAsia="pl-PL"/>
        </w:rPr>
        <w:br/>
      </w:r>
      <w:r w:rsidR="00263D05" w:rsidRPr="00947B87">
        <w:rPr>
          <w:color w:val="000000" w:themeColor="text1"/>
          <w:sz w:val="24"/>
          <w:szCs w:val="24"/>
          <w:lang w:eastAsia="pl-PL"/>
        </w:rPr>
        <w:t>z rozporządzenia ogólnego i</w:t>
      </w:r>
      <w:r w:rsidRPr="00947B87">
        <w:rPr>
          <w:color w:val="000000" w:themeColor="text1"/>
          <w:sz w:val="24"/>
          <w:szCs w:val="24"/>
          <w:lang w:eastAsia="pl-PL"/>
        </w:rPr>
        <w:t xml:space="preserve"> ustawy wdrożeniowej.</w:t>
      </w:r>
    </w:p>
    <w:p w14:paraId="3A3C63B3" w14:textId="77777777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Przetwarzane dane osobowe oraz wniosek o dofinansowanie mogą zostać udostępnione m.in. podmiotom dokonującym oceny, ekspertyzy, jak również podmiotom zaangażowanym, w szczególności w proces audytu, ewaluacji i kontroli FEP 2021-2027 - zgodnie z nałożonymi obowiązkami na podstawie m.in.: </w:t>
      </w:r>
    </w:p>
    <w:p w14:paraId="39C99DDF" w14:textId="77777777" w:rsidR="009B5080" w:rsidRPr="00947B87" w:rsidRDefault="009B5080">
      <w:pPr>
        <w:pStyle w:val="Akapitzlist"/>
        <w:numPr>
          <w:ilvl w:val="0"/>
          <w:numId w:val="1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rozporządzenia ogólnego; </w:t>
      </w:r>
    </w:p>
    <w:p w14:paraId="06BA57AC" w14:textId="77777777" w:rsidR="009B5080" w:rsidRPr="00947B87" w:rsidRDefault="009B5080">
      <w:pPr>
        <w:pStyle w:val="Akapitzlist"/>
        <w:numPr>
          <w:ilvl w:val="0"/>
          <w:numId w:val="1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ustawy wdrożeniowej.</w:t>
      </w:r>
    </w:p>
    <w:p w14:paraId="35C204ED" w14:textId="143346AF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Na mocy art. 48 ust. 2 ustawy wdrożeniowej - dokumenty i informacje wytworzone lub przygotowane przez IZ FEP 2021-2027 w związku z oceną dokumentów </w:t>
      </w:r>
      <w:r w:rsidR="005A25DF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i informacji przedstawianych przez </w:t>
      </w:r>
      <w:r w:rsidR="004757B9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nie podlegają, do czasu zakończenia postępowania w zakresie wyboru projektów do dofinansowania, udostępnieniu w trybie przepisów ustawy z dnia 6 września 2001 r. o dostępie do informacji publicznej (t.j.Dz.U.2022.902) oraz ustawy z dnia 3 października 2008 r.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udostępnianiu informacji o środowisku i jego ochronie, udziale społeczeństwa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w ochronie środowiska oraz o ocenach oddziaływania na środowisko (t.j.Dz.U.2022.1029).</w:t>
      </w:r>
    </w:p>
    <w:p w14:paraId="6F43CEB6" w14:textId="77777777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Zgodnie z art. 89 ustawy wdrożeniowej - dostęp do danych osobowych i informacji gromadzonych przez IZ FEP 2021-2027 - przysługuje ministrowi właściwemu do spraw rozwoju regionalnego wykonującemu zadania państwa członkowskiego, ministrowi właściwemu do spraw finansów publicznych, instytucjom pośredniczącym,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5E1B6C" w14:textId="662E716A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Podmioty, o których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A40C1" w:rsidRPr="00947B87">
        <w:rPr>
          <w:color w:val="000000" w:themeColor="text1"/>
          <w:sz w:val="24"/>
          <w:szCs w:val="24"/>
          <w:lang w:eastAsia="pl-PL"/>
        </w:rPr>
        <w:t>21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7 udostępniają sobie nawzajem dane osobowe niezbędne do realizacji ich zadań, w szczególności przy pomocy systemów teleinformatycznych.</w:t>
      </w:r>
    </w:p>
    <w:p w14:paraId="104EC917" w14:textId="7B275C00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IZ FEP 2021-2027 nie zamierza przekazywać prz</w:t>
      </w:r>
      <w:r w:rsidR="00EC6E6E">
        <w:rPr>
          <w:color w:val="000000" w:themeColor="text1"/>
          <w:sz w:val="24"/>
          <w:szCs w:val="24"/>
          <w:lang w:eastAsia="pl-PL"/>
        </w:rPr>
        <w:t xml:space="preserve">etwarzanych danych osobowych do </w:t>
      </w:r>
      <w:r w:rsidRPr="00947B87">
        <w:rPr>
          <w:color w:val="000000" w:themeColor="text1"/>
          <w:sz w:val="24"/>
          <w:szCs w:val="24"/>
          <w:lang w:eastAsia="pl-PL"/>
        </w:rPr>
        <w:t>państwa trzeciego ani do organizacji międzynarodowych.</w:t>
      </w:r>
    </w:p>
    <w:p w14:paraId="39853C71" w14:textId="1A7F646D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Zgodnie z art. 91 ustawy wdrożeniowej - dane osobowe są przechowywane przez okres niezbędny do realizacji celów określonych w art. 4 rozporządzenia ogólnego (tj. tylko wtedy, gdy jest to konieczne do celów wykonywania odpowiednich obowiązków wynikających z rozporządzenia ogólnego, w szczególności do celów: monitorowania, sprawozdawczości, komunikacji, publikacji, ewaluacji, zarządzania finansowego, weryfikacji i audytów oraz, w stosownych przypadkach, do celów określania kwalifikowalności uczestników). Po tym czasie dane mogą być przetwarzane do dnia wygaśnięcia zobowiązań wynikających z innego przepisu prawa, w tym ustawy </w:t>
      </w:r>
      <w:r w:rsidR="00002420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narodowym zasobie archiwalnym i archiwach - </w:t>
      </w:r>
      <w:r w:rsidR="00950389" w:rsidRPr="00947B87">
        <w:rPr>
          <w:color w:val="000000" w:themeColor="text1"/>
          <w:sz w:val="24"/>
          <w:szCs w:val="24"/>
          <w:lang w:eastAsia="pl-PL"/>
        </w:rPr>
        <w:t>o ile przetwarzanie tych danych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jest niezbędne do spełnienia obowiązku wynikającego z tego przepisu prawa.</w:t>
      </w:r>
    </w:p>
    <w:p w14:paraId="476C80A9" w14:textId="77777777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Osoba, której dane osobowe będą przetwarzane w związku z prowadzonym naborem wniosku o dofinansowanie ma prawo do żądania dostępu do danych osobowych,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>ich 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2890A36B" w14:textId="77777777" w:rsidR="009B5080" w:rsidRPr="00947B87" w:rsidRDefault="009B5080">
      <w:pPr>
        <w:pStyle w:val="Akapitzlist"/>
        <w:numPr>
          <w:ilvl w:val="0"/>
          <w:numId w:val="20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14:paraId="4FDA1969" w14:textId="77777777" w:rsidR="009B5080" w:rsidRPr="00947B87" w:rsidRDefault="009B5080">
      <w:pPr>
        <w:pStyle w:val="Akapitzlist"/>
        <w:numPr>
          <w:ilvl w:val="0"/>
          <w:numId w:val="20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celów archiwalnych w interesie publicznym:</w:t>
      </w:r>
    </w:p>
    <w:p w14:paraId="7D0DAD4E" w14:textId="77777777" w:rsidR="009B5080" w:rsidRPr="00947B87" w:rsidRDefault="009B5080" w:rsidP="001909D7">
      <w:pPr>
        <w:pStyle w:val="Akapitzlist"/>
        <w:spacing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- jak również mając na uwadze cel i podstawę prawną przetwarzania danych w ramach FEP 2021-2027, osobie której dane są przetwarzane nie przysługuje prawo do usunięcia albo przenoszenia tych danych. </w:t>
      </w:r>
    </w:p>
    <w:p w14:paraId="10BE7336" w14:textId="3333FB77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są przetwa</w:t>
      </w:r>
      <w:r w:rsidR="005A25DF">
        <w:rPr>
          <w:color w:val="000000" w:themeColor="text1"/>
          <w:sz w:val="24"/>
          <w:szCs w:val="24"/>
          <w:lang w:eastAsia="pl-PL"/>
        </w:rPr>
        <w:t xml:space="preserve">rzane w ramach FEP 2021-2027 ma </w:t>
      </w:r>
      <w:r w:rsidRPr="00947B87">
        <w:rPr>
          <w:color w:val="000000" w:themeColor="text1"/>
          <w:sz w:val="24"/>
          <w:szCs w:val="24"/>
          <w:lang w:eastAsia="pl-PL"/>
        </w:rPr>
        <w:t>prawo skorzystać z przysługujących jej uprawnień, o których mowa w pkt</w:t>
      </w:r>
      <w:r w:rsidR="00C138A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A40C1" w:rsidRPr="00947B87">
        <w:rPr>
          <w:color w:val="000000" w:themeColor="text1"/>
          <w:sz w:val="24"/>
          <w:szCs w:val="24"/>
          <w:lang w:eastAsia="pl-PL"/>
        </w:rPr>
        <w:t>21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11 – w dowolnym momencie, bez wpływu na zgodność z prawem przetwarzania.</w:t>
      </w:r>
    </w:p>
    <w:p w14:paraId="7556AB6A" w14:textId="4FDDEDEF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Każda osoba, której dane osobowe dotyczą ma prawo wniesienia skargi do organu nadzorczego, o którym mowa w art. 51 RODO, powołanego w celu ochrony podstawowych praw i wolności osób fizycznych w związku z przetwarzaniem oraz ułatwianiem swobodnego przepływu danych osobowych – Prezesa Urzędu Ochrony Danych (dane kontaktowe dostępne są pod adresem: </w:t>
      </w:r>
      <w:hyperlink r:id="rId48" w:tgtFrame="_self" w:tooltip="Link do zewnętrznej strony otwiera sie w tym samym oknie" w:history="1">
        <w:r w:rsidR="008253FE" w:rsidRPr="00FB447F">
          <w:rPr>
            <w:rStyle w:val="Hipercze"/>
            <w:sz w:val="24"/>
            <w:szCs w:val="24"/>
            <w:lang w:eastAsia="pl-PL"/>
          </w:rPr>
          <w:t>https://uodo.gov.pl/pl</w:t>
        </w:r>
      </w:hyperlink>
      <w:r w:rsidRPr="00947B87">
        <w:rPr>
          <w:color w:val="000000" w:themeColor="text1"/>
          <w:sz w:val="24"/>
          <w:szCs w:val="24"/>
          <w:lang w:eastAsia="pl-PL"/>
        </w:rPr>
        <w:t>).</w:t>
      </w:r>
    </w:p>
    <w:p w14:paraId="18FB08AE" w14:textId="77777777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oparciu o dane osobowe przetwarzane w ramach FEP 2021-2027 - nie będzie podejmować wobec osób, których dane dotyczą zautomatyzowanych decyzji, w tym decyzji będących wynikiem profilowania.</w:t>
      </w:r>
    </w:p>
    <w:p w14:paraId="7188C8C2" w14:textId="512B900E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 do celów związanych z aplikowaniem o dofinansowanie jest zobowiązany do podjęcia odpowiednich środków, aby w zwięzłej, przejrzystej zrozumiałej i łatwo dostępnej formie, jasnym i prostym językiem - udzielić osobie, której dane zostaną ujęte we wniosku o dofinansowanie oraz załącznikach,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na etapie oceny wniosku o dofinansowanie - wszelkich informacji, o których mowa w art. 13 lub 14 RODO. Powyższe, nie wyłącza obowiązku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nioskodawcy w zakresie przekazania osobom, których dane będą przetwarzane informacji w zakresie udostepnienia ich danych, w celu, o którym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2</w:t>
      </w:r>
      <w:r w:rsidR="005A40C1" w:rsidRPr="00947B87">
        <w:rPr>
          <w:color w:val="000000" w:themeColor="text1"/>
          <w:sz w:val="24"/>
          <w:szCs w:val="24"/>
          <w:lang w:eastAsia="pl-PL"/>
        </w:rPr>
        <w:t>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3.</w:t>
      </w:r>
    </w:p>
    <w:p w14:paraId="278ABA9B" w14:textId="7CB8D9F6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na etapie oceny wniosków i wyboru projektów do dofinansowania przetwarza wyłącznie dane ujęte we </w:t>
      </w:r>
      <w:r w:rsidR="00F30727">
        <w:rPr>
          <w:color w:val="000000" w:themeColor="text1"/>
          <w:sz w:val="24"/>
          <w:szCs w:val="24"/>
          <w:lang w:eastAsia="pl-PL"/>
        </w:rPr>
        <w:t xml:space="preserve">wniosku o dofinansowanie wraz z </w:t>
      </w:r>
      <w:r w:rsidRPr="00947B87">
        <w:rPr>
          <w:color w:val="000000" w:themeColor="text1"/>
          <w:sz w:val="24"/>
          <w:szCs w:val="24"/>
          <w:lang w:eastAsia="pl-PL"/>
        </w:rPr>
        <w:t xml:space="preserve">załącznikami oraz w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nioskodawców na etapie oceny wniosku o dofinansowanie.</w:t>
      </w:r>
    </w:p>
    <w:p w14:paraId="1025972A" w14:textId="77777777" w:rsidR="009B5080" w:rsidRPr="00947B87" w:rsidRDefault="009B5080" w:rsidP="002767C3">
      <w:pPr>
        <w:pStyle w:val="Akapitzlist"/>
        <w:numPr>
          <w:ilvl w:val="1"/>
          <w:numId w:val="35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Podanie danych osobowych jest dobrowolne, ale niezbędne do aplikowania o dofinansowanie w ramach FEP 2021-2027. </w:t>
      </w:r>
    </w:p>
    <w:p w14:paraId="1706A364" w14:textId="6C42D6A6" w:rsidR="005F0CA9" w:rsidRPr="00EC6E6E" w:rsidRDefault="009B5080" w:rsidP="00EC6E6E">
      <w:pPr>
        <w:pStyle w:val="Akapitzlist"/>
        <w:numPr>
          <w:ilvl w:val="1"/>
          <w:numId w:val="35"/>
        </w:numPr>
        <w:spacing w:before="120" w:after="12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Wnioskodawca jako administrator danych osobowych, zgodnie z art. 88 ustawy wdrożeniowej jest zobowiązany do stosowania RODO oraz krajowych przepisów dotyczących ochrony danych osobowych, w tym innych aktów wykonawczych</w:t>
      </w:r>
      <w:r w:rsidR="00F30727">
        <w:rPr>
          <w:color w:val="000000" w:themeColor="text1"/>
          <w:sz w:val="24"/>
          <w:szCs w:val="24"/>
          <w:lang w:eastAsia="pl-PL"/>
        </w:rPr>
        <w:br/>
        <w:t xml:space="preserve">i </w:t>
      </w:r>
      <w:r w:rsidRPr="00947B87">
        <w:rPr>
          <w:color w:val="000000" w:themeColor="text1"/>
          <w:sz w:val="24"/>
          <w:szCs w:val="24"/>
          <w:lang w:eastAsia="pl-PL"/>
        </w:rPr>
        <w:t>wytycznych wydanych na podstawie ww. aktów prawnych oraz aktów</w:t>
      </w:r>
      <w:r w:rsidR="005A25DF">
        <w:rPr>
          <w:color w:val="000000" w:themeColor="text1"/>
          <w:sz w:val="24"/>
          <w:szCs w:val="24"/>
          <w:lang w:eastAsia="pl-PL"/>
        </w:rPr>
        <w:t xml:space="preserve"> </w:t>
      </w:r>
      <w:r w:rsidR="00F3072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i instrumentów prawnych odnoszących się do ochrony danych osobowych</w:t>
      </w:r>
      <w:r w:rsidR="009F5BDA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08FBE0F" w14:textId="58FD4F45" w:rsidR="00610BD3" w:rsidRPr="00E44E2A" w:rsidRDefault="00FF715A" w:rsidP="00E44E2A">
      <w:pPr>
        <w:pStyle w:val="Nagwek2"/>
        <w:framePr w:wrap="auto" w:vAnchor="margin" w:yAlign="inline"/>
      </w:pPr>
      <w:bookmarkStart w:id="198" w:name="_Toc129343440"/>
      <w:bookmarkStart w:id="199" w:name="_Toc132181858"/>
      <w:r w:rsidRPr="00947B87">
        <w:t>22</w:t>
      </w:r>
      <w:r w:rsidR="006F57E1" w:rsidRPr="00947B87">
        <w:tab/>
      </w:r>
      <w:r w:rsidR="002A20FC" w:rsidRPr="00947B87">
        <w:t xml:space="preserve">ZAŁĄCZNIKI DO REGULAMINU </w:t>
      </w:r>
      <w:r w:rsidR="00B716EF">
        <w:t>WYBORU PROJEKTÓW</w:t>
      </w:r>
      <w:bookmarkEnd w:id="198"/>
      <w:bookmarkEnd w:id="199"/>
    </w:p>
    <w:p w14:paraId="55880EEA" w14:textId="03F1DBF3" w:rsidR="00542165" w:rsidRPr="00610BD3" w:rsidRDefault="00C83A79" w:rsidP="00542165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 xml:space="preserve">Załącznik nr 1 </w:t>
      </w:r>
      <w:r w:rsidRPr="00610BD3">
        <w:rPr>
          <w:color w:val="000000" w:themeColor="text1"/>
          <w:sz w:val="24"/>
          <w:szCs w:val="24"/>
          <w:lang w:eastAsia="pl-PL"/>
        </w:rPr>
        <w:tab/>
      </w:r>
      <w:r w:rsidR="00542165" w:rsidRPr="00610BD3">
        <w:rPr>
          <w:color w:val="000000" w:themeColor="text1"/>
          <w:sz w:val="24"/>
          <w:szCs w:val="24"/>
          <w:lang w:eastAsia="pl-PL"/>
        </w:rPr>
        <w:t xml:space="preserve">Załącznik nr 1 </w:t>
      </w:r>
      <w:r w:rsidR="00542165" w:rsidRPr="00610BD3">
        <w:rPr>
          <w:color w:val="000000" w:themeColor="text1"/>
          <w:sz w:val="24"/>
          <w:szCs w:val="24"/>
          <w:lang w:eastAsia="pl-PL"/>
        </w:rPr>
        <w:tab/>
        <w:t>Wzór wniosku o dofinansowanie projektu w ramach programu regionalnego Fundusze Europejskie dla Podkarpacia (EFRR)</w:t>
      </w:r>
    </w:p>
    <w:p w14:paraId="5FB10F9B" w14:textId="77777777" w:rsidR="00542165" w:rsidRPr="00610BD3" w:rsidRDefault="00542165" w:rsidP="00542165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610BD3">
        <w:rPr>
          <w:color w:val="000000" w:themeColor="text1"/>
          <w:sz w:val="24"/>
          <w:szCs w:val="24"/>
          <w:lang w:eastAsia="pl-PL"/>
        </w:rPr>
        <w:t xml:space="preserve">Załącznik nr 2 </w:t>
      </w:r>
      <w:r w:rsidRPr="00610BD3">
        <w:rPr>
          <w:color w:val="000000" w:themeColor="text1"/>
          <w:sz w:val="24"/>
          <w:szCs w:val="24"/>
          <w:lang w:eastAsia="pl-PL"/>
        </w:rPr>
        <w:tab/>
        <w:t>Instrukcja wypełniania formularza wniosku o dofinansowanie</w:t>
      </w:r>
    </w:p>
    <w:p w14:paraId="26B09D07" w14:textId="77777777" w:rsidR="00542165" w:rsidRPr="00610BD3" w:rsidRDefault="00542165" w:rsidP="00542165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610BD3">
        <w:rPr>
          <w:bCs/>
          <w:color w:val="000000" w:themeColor="text1"/>
          <w:sz w:val="24"/>
          <w:szCs w:val="24"/>
          <w:lang w:eastAsia="pl-PL"/>
        </w:rPr>
        <w:lastRenderedPageBreak/>
        <w:t>Załącznik nr 3</w:t>
      </w:r>
      <w:r w:rsidRPr="00610BD3">
        <w:rPr>
          <w:bCs/>
          <w:color w:val="000000" w:themeColor="text1"/>
          <w:sz w:val="24"/>
          <w:szCs w:val="24"/>
          <w:lang w:eastAsia="pl-PL"/>
        </w:rPr>
        <w:tab/>
        <w:t>Instrukcja przygotowania załączników do wniosku o dofinansowanie projektu (EFRR)</w:t>
      </w:r>
    </w:p>
    <w:p w14:paraId="6084E8B6" w14:textId="492AC2FD" w:rsidR="00542165" w:rsidRPr="0046489A" w:rsidRDefault="00542165" w:rsidP="00542165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46489A">
        <w:rPr>
          <w:bCs/>
          <w:color w:val="000000" w:themeColor="text1"/>
          <w:sz w:val="24"/>
          <w:szCs w:val="24"/>
          <w:lang w:eastAsia="pl-PL"/>
        </w:rPr>
        <w:t>Załącznik nr 4</w:t>
      </w:r>
      <w:r w:rsidR="00815FB5" w:rsidRPr="0046489A">
        <w:rPr>
          <w:bCs/>
          <w:color w:val="000000" w:themeColor="text1"/>
          <w:sz w:val="24"/>
          <w:szCs w:val="24"/>
          <w:lang w:eastAsia="pl-PL"/>
        </w:rPr>
        <w:t>a</w:t>
      </w:r>
      <w:r w:rsidRPr="0046489A">
        <w:rPr>
          <w:bCs/>
          <w:color w:val="000000" w:themeColor="text1"/>
          <w:sz w:val="24"/>
          <w:szCs w:val="24"/>
          <w:lang w:eastAsia="pl-PL"/>
        </w:rPr>
        <w:tab/>
      </w:r>
      <w:bookmarkStart w:id="200" w:name="_Hlk129599119"/>
      <w:r w:rsidRPr="0046489A">
        <w:rPr>
          <w:bCs/>
          <w:color w:val="000000" w:themeColor="text1"/>
          <w:sz w:val="24"/>
          <w:szCs w:val="24"/>
          <w:lang w:eastAsia="pl-PL"/>
        </w:rPr>
        <w:t>Wyciąg kryteriów wyboru projektów (EFRR)</w:t>
      </w:r>
      <w:bookmarkEnd w:id="200"/>
      <w:r w:rsidR="00815FB5" w:rsidRPr="0046489A">
        <w:rPr>
          <w:bCs/>
          <w:color w:val="000000" w:themeColor="text1"/>
          <w:sz w:val="24"/>
          <w:szCs w:val="24"/>
          <w:lang w:eastAsia="pl-PL"/>
        </w:rPr>
        <w:t xml:space="preserve"> - </w:t>
      </w:r>
      <w:r w:rsidR="00815FB5" w:rsidRPr="0046489A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Infrastruktura przedszkolna</w:t>
      </w:r>
    </w:p>
    <w:p w14:paraId="4B53CF8F" w14:textId="5BD6F69C" w:rsidR="00815FB5" w:rsidRPr="0046489A" w:rsidRDefault="00815FB5" w:rsidP="00542165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46489A">
        <w:rPr>
          <w:bCs/>
          <w:color w:val="000000" w:themeColor="text1"/>
          <w:sz w:val="24"/>
          <w:szCs w:val="24"/>
          <w:lang w:eastAsia="pl-PL"/>
        </w:rPr>
        <w:t>Załącznik nr 4b</w:t>
      </w:r>
      <w:r w:rsidRPr="0046489A">
        <w:rPr>
          <w:bCs/>
          <w:color w:val="000000" w:themeColor="text1"/>
          <w:sz w:val="24"/>
          <w:szCs w:val="24"/>
          <w:lang w:eastAsia="pl-PL"/>
        </w:rPr>
        <w:tab/>
        <w:t xml:space="preserve">Wyciąg kryteriów wyboru projektów (EFRR) - </w:t>
      </w:r>
      <w:r w:rsidRPr="0046489A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Infrastruktura szkolnictwa ogólnego</w:t>
      </w:r>
    </w:p>
    <w:p w14:paraId="5C109D45" w14:textId="2C6E1DED" w:rsidR="0046489A" w:rsidRPr="0046489A" w:rsidRDefault="00815FB5" w:rsidP="0046489A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46489A">
        <w:rPr>
          <w:bCs/>
          <w:color w:val="000000" w:themeColor="text1"/>
          <w:sz w:val="24"/>
          <w:szCs w:val="24"/>
          <w:lang w:eastAsia="pl-PL"/>
        </w:rPr>
        <w:t>Załącznik nr 4</w:t>
      </w:r>
      <w:r w:rsidR="0046489A" w:rsidRPr="0046489A">
        <w:rPr>
          <w:bCs/>
          <w:color w:val="000000" w:themeColor="text1"/>
          <w:sz w:val="24"/>
          <w:szCs w:val="24"/>
          <w:lang w:eastAsia="pl-PL"/>
        </w:rPr>
        <w:t>c</w:t>
      </w:r>
      <w:r w:rsidRPr="0046489A">
        <w:rPr>
          <w:bCs/>
          <w:color w:val="000000" w:themeColor="text1"/>
          <w:sz w:val="24"/>
          <w:szCs w:val="24"/>
          <w:lang w:eastAsia="pl-PL"/>
        </w:rPr>
        <w:tab/>
        <w:t xml:space="preserve">Wyciąg kryteriów wyboru projektów (EFRR) - </w:t>
      </w:r>
      <w:r w:rsidRPr="0046489A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Infrastruktura szkolnictwa zawodowego</w:t>
      </w:r>
      <w:r w:rsidR="0046489A" w:rsidRPr="0046489A">
        <w:rPr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F3AD8E2" w14:textId="177ED46F" w:rsidR="00815FB5" w:rsidRPr="0046489A" w:rsidRDefault="0046489A" w:rsidP="0046489A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46489A">
        <w:rPr>
          <w:bCs/>
          <w:color w:val="000000" w:themeColor="text1"/>
          <w:sz w:val="24"/>
          <w:szCs w:val="24"/>
          <w:lang w:eastAsia="pl-PL"/>
        </w:rPr>
        <w:t>Załącznik nr 4d</w:t>
      </w:r>
      <w:r w:rsidRPr="0046489A">
        <w:rPr>
          <w:bCs/>
          <w:color w:val="000000" w:themeColor="text1"/>
          <w:sz w:val="24"/>
          <w:szCs w:val="24"/>
          <w:lang w:eastAsia="pl-PL"/>
        </w:rPr>
        <w:tab/>
        <w:t xml:space="preserve">Wyciąg kryteriów wyboru projektów (EFRR) - </w:t>
      </w:r>
      <w:r w:rsidRPr="0046489A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Infrastruktura szkolnictwa wyższego</w:t>
      </w:r>
    </w:p>
    <w:p w14:paraId="65E07FC8" w14:textId="40C288DE" w:rsidR="00542165" w:rsidRPr="00610BD3" w:rsidRDefault="00542165" w:rsidP="00542165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610BD3">
        <w:rPr>
          <w:bCs/>
          <w:color w:val="000000" w:themeColor="text1"/>
          <w:sz w:val="24"/>
          <w:szCs w:val="24"/>
          <w:lang w:eastAsia="pl-PL"/>
        </w:rPr>
        <w:t>Załącznik nr 5a</w:t>
      </w:r>
      <w:r w:rsidRPr="00610BD3">
        <w:rPr>
          <w:bCs/>
          <w:color w:val="000000" w:themeColor="text1"/>
          <w:sz w:val="24"/>
          <w:szCs w:val="24"/>
          <w:lang w:eastAsia="pl-PL"/>
        </w:rPr>
        <w:tab/>
        <w:t xml:space="preserve">Wzór Umowy o dofinansowanie </w:t>
      </w:r>
      <w:r w:rsidR="00187F8C" w:rsidRPr="00610BD3">
        <w:rPr>
          <w:bCs/>
          <w:color w:val="000000" w:themeColor="text1"/>
          <w:sz w:val="24"/>
          <w:szCs w:val="24"/>
          <w:lang w:eastAsia="pl-PL"/>
        </w:rPr>
        <w:t>p</w:t>
      </w:r>
      <w:r w:rsidRPr="00610BD3">
        <w:rPr>
          <w:bCs/>
          <w:color w:val="000000" w:themeColor="text1"/>
          <w:sz w:val="24"/>
          <w:szCs w:val="24"/>
          <w:lang w:eastAsia="pl-PL"/>
        </w:rPr>
        <w:t>rojektu</w:t>
      </w:r>
      <w:r w:rsidRPr="00610BD3" w:rsidDel="006B63A5">
        <w:rPr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70930A8C" w14:textId="42F4D585" w:rsidR="00542165" w:rsidRPr="00610BD3" w:rsidRDefault="00542165" w:rsidP="00542165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610BD3">
        <w:rPr>
          <w:bCs/>
          <w:color w:val="000000" w:themeColor="text1"/>
          <w:sz w:val="24"/>
          <w:szCs w:val="24"/>
          <w:lang w:eastAsia="pl-PL"/>
        </w:rPr>
        <w:t xml:space="preserve">Załącznik nr 5b </w:t>
      </w:r>
      <w:r w:rsidRPr="00610BD3">
        <w:rPr>
          <w:bCs/>
          <w:color w:val="000000" w:themeColor="text1"/>
          <w:sz w:val="24"/>
          <w:szCs w:val="24"/>
          <w:lang w:eastAsia="pl-PL"/>
        </w:rPr>
        <w:tab/>
        <w:t xml:space="preserve">Wzór Porozumienia o dofinansowaniu </w:t>
      </w:r>
      <w:r w:rsidR="00187F8C" w:rsidRPr="00610BD3">
        <w:rPr>
          <w:bCs/>
          <w:color w:val="000000" w:themeColor="text1"/>
          <w:sz w:val="24"/>
          <w:szCs w:val="24"/>
          <w:lang w:eastAsia="pl-PL"/>
        </w:rPr>
        <w:t>p</w:t>
      </w:r>
      <w:r w:rsidRPr="00610BD3">
        <w:rPr>
          <w:bCs/>
          <w:color w:val="000000" w:themeColor="text1"/>
          <w:sz w:val="24"/>
          <w:szCs w:val="24"/>
          <w:lang w:eastAsia="pl-PL"/>
        </w:rPr>
        <w:t>rojektu</w:t>
      </w:r>
    </w:p>
    <w:p w14:paraId="54089678" w14:textId="144713C4" w:rsidR="00542165" w:rsidRPr="00610BD3" w:rsidRDefault="00542165" w:rsidP="00542165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610BD3">
        <w:rPr>
          <w:bCs/>
          <w:color w:val="000000" w:themeColor="text1"/>
          <w:sz w:val="24"/>
          <w:szCs w:val="24"/>
          <w:lang w:eastAsia="pl-PL"/>
        </w:rPr>
        <w:t xml:space="preserve">Załącznik nr 5c </w:t>
      </w:r>
      <w:r w:rsidRPr="00610BD3">
        <w:rPr>
          <w:bCs/>
          <w:color w:val="000000" w:themeColor="text1"/>
          <w:sz w:val="24"/>
          <w:szCs w:val="24"/>
          <w:lang w:eastAsia="pl-PL"/>
        </w:rPr>
        <w:tab/>
        <w:t xml:space="preserve">Wzór Decyzji o dofinansowaniu </w:t>
      </w:r>
      <w:r w:rsidR="00187F8C" w:rsidRPr="00610BD3">
        <w:rPr>
          <w:bCs/>
          <w:color w:val="000000" w:themeColor="text1"/>
          <w:sz w:val="24"/>
          <w:szCs w:val="24"/>
          <w:lang w:eastAsia="pl-PL"/>
        </w:rPr>
        <w:t>p</w:t>
      </w:r>
      <w:r w:rsidRPr="00610BD3">
        <w:rPr>
          <w:bCs/>
          <w:color w:val="000000" w:themeColor="text1"/>
          <w:sz w:val="24"/>
          <w:szCs w:val="24"/>
          <w:lang w:eastAsia="pl-PL"/>
        </w:rPr>
        <w:t>rojektu</w:t>
      </w:r>
    </w:p>
    <w:p w14:paraId="0E8DE366" w14:textId="535B49B2" w:rsidR="0066488A" w:rsidRPr="00947B87" w:rsidRDefault="00542165" w:rsidP="00EC6E6E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610BD3">
        <w:rPr>
          <w:bCs/>
          <w:color w:val="000000" w:themeColor="text1"/>
          <w:sz w:val="24"/>
          <w:szCs w:val="24"/>
          <w:lang w:eastAsia="pl-PL"/>
        </w:rPr>
        <w:t>Załącznik nr 6</w:t>
      </w:r>
      <w:r w:rsidRPr="00610BD3">
        <w:rPr>
          <w:bCs/>
          <w:color w:val="000000" w:themeColor="text1"/>
          <w:sz w:val="24"/>
          <w:szCs w:val="24"/>
          <w:lang w:eastAsia="pl-PL"/>
        </w:rPr>
        <w:tab/>
        <w:t>Lista wskaźników (EFRR)</w:t>
      </w:r>
    </w:p>
    <w:sectPr w:rsidR="0066488A" w:rsidRPr="00947B87" w:rsidSect="005F7038">
      <w:headerReference w:type="default" r:id="rId49"/>
      <w:footerReference w:type="default" r:id="rId50"/>
      <w:headerReference w:type="first" r:id="rId5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455D5" w14:textId="77777777" w:rsidR="00E13D89" w:rsidRDefault="00E13D89" w:rsidP="004D5463">
      <w:pPr>
        <w:spacing w:before="0" w:after="0" w:line="240" w:lineRule="auto"/>
      </w:pPr>
      <w:r>
        <w:separator/>
      </w:r>
    </w:p>
  </w:endnote>
  <w:endnote w:type="continuationSeparator" w:id="0">
    <w:p w14:paraId="6874E57E" w14:textId="77777777" w:rsidR="00E13D89" w:rsidRDefault="00E13D89" w:rsidP="004D5463">
      <w:pPr>
        <w:spacing w:before="0" w:after="0" w:line="240" w:lineRule="auto"/>
      </w:pPr>
      <w:r>
        <w:continuationSeparator/>
      </w:r>
    </w:p>
  </w:endnote>
  <w:endnote w:type="continuationNotice" w:id="1">
    <w:p w14:paraId="5AEF2A8C" w14:textId="77777777" w:rsidR="00E13D89" w:rsidRDefault="00E13D8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0586232"/>
      <w:docPartObj>
        <w:docPartGallery w:val="Page Numbers (Bottom of Page)"/>
        <w:docPartUnique/>
      </w:docPartObj>
    </w:sdtPr>
    <w:sdtEndPr/>
    <w:sdtContent>
      <w:sdt>
        <w:sdtPr>
          <w:id w:val="-911146379"/>
          <w:docPartObj>
            <w:docPartGallery w:val="Page Numbers (Top of Page)"/>
            <w:docPartUnique/>
          </w:docPartObj>
        </w:sdtPr>
        <w:sdtEndPr/>
        <w:sdtContent>
          <w:p w14:paraId="10322F4A" w14:textId="056524A7" w:rsidR="00E13D89" w:rsidRDefault="00E13D89" w:rsidP="0042339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4A1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64A1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3341" w14:textId="77777777" w:rsidR="00E13D89" w:rsidRDefault="00E13D89" w:rsidP="004D5463">
      <w:pPr>
        <w:spacing w:before="0" w:after="0" w:line="240" w:lineRule="auto"/>
      </w:pPr>
      <w:r>
        <w:separator/>
      </w:r>
    </w:p>
  </w:footnote>
  <w:footnote w:type="continuationSeparator" w:id="0">
    <w:p w14:paraId="74CEFAB7" w14:textId="77777777" w:rsidR="00E13D89" w:rsidRDefault="00E13D89" w:rsidP="004D5463">
      <w:pPr>
        <w:spacing w:before="0" w:after="0" w:line="240" w:lineRule="auto"/>
      </w:pPr>
      <w:r>
        <w:continuationSeparator/>
      </w:r>
    </w:p>
  </w:footnote>
  <w:footnote w:type="continuationNotice" w:id="1">
    <w:p w14:paraId="0274429A" w14:textId="77777777" w:rsidR="00E13D89" w:rsidRDefault="00E13D89">
      <w:pPr>
        <w:spacing w:before="0" w:after="0" w:line="240" w:lineRule="auto"/>
      </w:pPr>
    </w:p>
  </w:footnote>
  <w:footnote w:id="2">
    <w:p w14:paraId="7868281C" w14:textId="77777777" w:rsidR="00E13D89" w:rsidRDefault="00E13D89">
      <w:pPr>
        <w:pStyle w:val="Tekstprzypisudolnego"/>
      </w:pPr>
      <w:r>
        <w:rPr>
          <w:rStyle w:val="Odwoanieprzypisudolnego"/>
        </w:rPr>
        <w:footnoteRef/>
      </w:r>
      <w:r>
        <w:t xml:space="preserve"> Umowa o dofinansowanie projektu może zawierać odstępstwa w tym zakresie.</w:t>
      </w:r>
    </w:p>
  </w:footnote>
  <w:footnote w:id="3">
    <w:p w14:paraId="5BB20AD7" w14:textId="3521B3DD" w:rsidR="00E13D89" w:rsidRDefault="00E13D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462C">
        <w:t>Umowa o dofinansowanie projektu może zawierać odstępstwa w tym zakresie.</w:t>
      </w:r>
    </w:p>
  </w:footnote>
  <w:footnote w:id="4">
    <w:p w14:paraId="72A4640E" w14:textId="446BDCF7" w:rsidR="00E13D89" w:rsidRDefault="00E13D89">
      <w:pPr>
        <w:pStyle w:val="Tekstprzypisudolnego"/>
      </w:pPr>
      <w:r w:rsidRPr="00E256E4">
        <w:rPr>
          <w:rStyle w:val="Odwoanieprzypisudolnego"/>
        </w:rPr>
        <w:footnoteRef/>
      </w:r>
      <w:r w:rsidRPr="00E256E4">
        <w:t xml:space="preserve"> W przypadku gdy wnioskodawcą jest podmiot publiczny </w:t>
      </w:r>
      <w:r>
        <w:t>z</w:t>
      </w:r>
      <w:r w:rsidRPr="00E256E4">
        <w:t>obowiązany do udostępniania i obsługi elektronicznej skrzynki podawczej.</w:t>
      </w:r>
      <w:r>
        <w:t xml:space="preserve"> </w:t>
      </w:r>
    </w:p>
  </w:footnote>
  <w:footnote w:id="5">
    <w:p w14:paraId="3F0A2C93" w14:textId="6993B90B" w:rsidR="00E13D89" w:rsidRDefault="00E13D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37C3">
        <w:t>W przypadku gdy wnioskodawcą jest podmiot publiczny zobowiązany do udostępniania i obsługi elektronicznej skrzynki podawczej.</w:t>
      </w:r>
    </w:p>
  </w:footnote>
  <w:footnote w:id="6">
    <w:p w14:paraId="613449AF" w14:textId="77777777" w:rsidR="00E13D89" w:rsidRDefault="00E13D89" w:rsidP="009C7B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56E4">
        <w:t xml:space="preserve">W przypadku gdy wnioskodawcą jest podmiot publiczny </w:t>
      </w:r>
      <w:r>
        <w:t>z</w:t>
      </w:r>
      <w:r w:rsidRPr="00E256E4">
        <w:t>obowiązany do udostępniania i obsługi el</w:t>
      </w:r>
      <w:r>
        <w:t>ektronicznej skrzynki podawczej.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01C6E" w14:textId="77777777" w:rsidR="00E13D89" w:rsidRDefault="00E13D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1E33" w14:textId="77777777" w:rsidR="00E13D89" w:rsidRDefault="00E13D89">
    <w:pPr>
      <w:pStyle w:val="Nagwek"/>
    </w:pPr>
    <w:r>
      <w:rPr>
        <w:noProof/>
        <w:lang w:eastAsia="pl-PL"/>
      </w:rPr>
      <w:drawing>
        <wp:inline distT="0" distB="0" distL="0" distR="0" wp14:anchorId="3A01F3F7" wp14:editId="6CCEA5BD">
          <wp:extent cx="5760720" cy="464820"/>
          <wp:effectExtent l="0" t="0" r="0" b="0"/>
          <wp:docPr id="7" name="Obraz 7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126"/>
    <w:multiLevelType w:val="hybridMultilevel"/>
    <w:tmpl w:val="FFDE6DF4"/>
    <w:lvl w:ilvl="0" w:tplc="A16E9422">
      <w:start w:val="1"/>
      <w:numFmt w:val="decimal"/>
      <w:lvlText w:val="%1)"/>
      <w:lvlJc w:val="left"/>
      <w:pPr>
        <w:ind w:left="1746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" w15:restartNumberingAfterBreak="0">
    <w:nsid w:val="01C46AC8"/>
    <w:multiLevelType w:val="hybridMultilevel"/>
    <w:tmpl w:val="8EA83C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81E87"/>
    <w:multiLevelType w:val="hybridMultilevel"/>
    <w:tmpl w:val="7572F18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4E85682"/>
    <w:multiLevelType w:val="hybridMultilevel"/>
    <w:tmpl w:val="F74254B8"/>
    <w:lvl w:ilvl="0" w:tplc="04150017">
      <w:start w:val="1"/>
      <w:numFmt w:val="lowerLetter"/>
      <w:lvlText w:val="%1)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5413CA3"/>
    <w:multiLevelType w:val="hybridMultilevel"/>
    <w:tmpl w:val="F4726B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65946FC"/>
    <w:multiLevelType w:val="hybridMultilevel"/>
    <w:tmpl w:val="DC22C7B8"/>
    <w:lvl w:ilvl="0" w:tplc="EB98B7DE">
      <w:start w:val="4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2689"/>
    <w:multiLevelType w:val="multilevel"/>
    <w:tmpl w:val="9926B60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C57FA6"/>
    <w:multiLevelType w:val="multilevel"/>
    <w:tmpl w:val="F6D4AF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8" w15:restartNumberingAfterBreak="0">
    <w:nsid w:val="0AD6683E"/>
    <w:multiLevelType w:val="multilevel"/>
    <w:tmpl w:val="8B2A2B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AF61EE3"/>
    <w:multiLevelType w:val="hybridMultilevel"/>
    <w:tmpl w:val="9EF81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6003C"/>
    <w:multiLevelType w:val="multilevel"/>
    <w:tmpl w:val="6AF0FE0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0BE052C7"/>
    <w:multiLevelType w:val="hybridMultilevel"/>
    <w:tmpl w:val="FAD67C9E"/>
    <w:lvl w:ilvl="0" w:tplc="6C8005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53676E8">
      <w:start w:val="2"/>
      <w:numFmt w:val="bullet"/>
      <w:lvlText w:val=""/>
      <w:lvlJc w:val="left"/>
      <w:pPr>
        <w:ind w:left="1789" w:hanging="360"/>
      </w:pPr>
      <w:rPr>
        <w:rFonts w:ascii="Symbol" w:eastAsiaTheme="minorEastAsia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F9B6A7E"/>
    <w:multiLevelType w:val="hybridMultilevel"/>
    <w:tmpl w:val="4398815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11146EE0"/>
    <w:multiLevelType w:val="multilevel"/>
    <w:tmpl w:val="891694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247AE6"/>
    <w:multiLevelType w:val="hybridMultilevel"/>
    <w:tmpl w:val="630E85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42E623F"/>
    <w:multiLevelType w:val="multilevel"/>
    <w:tmpl w:val="3D600D1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19C42828"/>
    <w:multiLevelType w:val="hybridMultilevel"/>
    <w:tmpl w:val="6F84B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AD20E72"/>
    <w:multiLevelType w:val="multilevel"/>
    <w:tmpl w:val="85B04BB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B4136E8"/>
    <w:multiLevelType w:val="hybridMultilevel"/>
    <w:tmpl w:val="9736A0A8"/>
    <w:lvl w:ilvl="0" w:tplc="F7643904">
      <w:start w:val="1"/>
      <w:numFmt w:val="decimal"/>
      <w:lvlText w:val="%1)"/>
      <w:lvlJc w:val="left"/>
      <w:pPr>
        <w:ind w:left="1069" w:hanging="360"/>
      </w:pPr>
      <w:rPr>
        <w:rFonts w:ascii="Arial" w:eastAsiaTheme="minorEastAsia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B8B6301"/>
    <w:multiLevelType w:val="hybridMultilevel"/>
    <w:tmpl w:val="0CF0CCA4"/>
    <w:lvl w:ilvl="0" w:tplc="8DE035D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B6E6CEC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D1F5348"/>
    <w:multiLevelType w:val="hybridMultilevel"/>
    <w:tmpl w:val="9736A0A8"/>
    <w:lvl w:ilvl="0" w:tplc="FFFFFFFF">
      <w:start w:val="1"/>
      <w:numFmt w:val="decimal"/>
      <w:lvlText w:val="%1)"/>
      <w:lvlJc w:val="left"/>
      <w:pPr>
        <w:ind w:left="1069" w:hanging="360"/>
      </w:pPr>
      <w:rPr>
        <w:rFonts w:ascii="Arial" w:eastAsiaTheme="minorEastAsia" w:hAnsi="Arial" w:cs="Aria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D823EDA"/>
    <w:multiLevelType w:val="hybridMultilevel"/>
    <w:tmpl w:val="24509B18"/>
    <w:lvl w:ilvl="0" w:tplc="39804CD0">
      <w:start w:val="1"/>
      <w:numFmt w:val="decimal"/>
      <w:lvlText w:val="%1)"/>
      <w:lvlJc w:val="left"/>
      <w:pPr>
        <w:ind w:left="1069" w:hanging="360"/>
      </w:pPr>
      <w:rPr>
        <w:rFonts w:ascii="Arial" w:eastAsiaTheme="minorEastAsia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1492843"/>
    <w:multiLevelType w:val="hybridMultilevel"/>
    <w:tmpl w:val="A8625694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F87ED5"/>
    <w:multiLevelType w:val="multilevel"/>
    <w:tmpl w:val="37A295CA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eastAsiaTheme="minorEastAsia" w:cstheme="minorBid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eastAsiaTheme="minorEastAsia" w:cstheme="minorBidi" w:hint="default"/>
      </w:rPr>
    </w:lvl>
  </w:abstractNum>
  <w:abstractNum w:abstractNumId="24" w15:restartNumberingAfterBreak="0">
    <w:nsid w:val="28B55129"/>
    <w:multiLevelType w:val="hybridMultilevel"/>
    <w:tmpl w:val="8F9CCCA2"/>
    <w:lvl w:ilvl="0" w:tplc="B468A9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96D6A62"/>
    <w:multiLevelType w:val="hybridMultilevel"/>
    <w:tmpl w:val="F1D29E3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BA92915"/>
    <w:multiLevelType w:val="multilevel"/>
    <w:tmpl w:val="74EC1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9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47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  <w:sz w:val="24"/>
      </w:rPr>
    </w:lvl>
  </w:abstractNum>
  <w:abstractNum w:abstractNumId="27" w15:restartNumberingAfterBreak="0">
    <w:nsid w:val="2CBE316F"/>
    <w:multiLevelType w:val="multilevel"/>
    <w:tmpl w:val="33B406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2FC31919"/>
    <w:multiLevelType w:val="multilevel"/>
    <w:tmpl w:val="0E540DE0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theme="minorBidi" w:hint="default"/>
      </w:rPr>
    </w:lvl>
  </w:abstractNum>
  <w:abstractNum w:abstractNumId="29" w15:restartNumberingAfterBreak="0">
    <w:nsid w:val="36DE16C7"/>
    <w:multiLevelType w:val="hybridMultilevel"/>
    <w:tmpl w:val="C21A1696"/>
    <w:lvl w:ilvl="0" w:tplc="6C8005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EB6C4D10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9552878"/>
    <w:multiLevelType w:val="hybridMultilevel"/>
    <w:tmpl w:val="F2DC94E0"/>
    <w:lvl w:ilvl="0" w:tplc="93F6BCE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C582FAB"/>
    <w:multiLevelType w:val="hybridMultilevel"/>
    <w:tmpl w:val="D4FC4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E31CB9"/>
    <w:multiLevelType w:val="hybridMultilevel"/>
    <w:tmpl w:val="61765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890227"/>
    <w:multiLevelType w:val="hybridMultilevel"/>
    <w:tmpl w:val="61B25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ED95BDB"/>
    <w:multiLevelType w:val="multilevel"/>
    <w:tmpl w:val="980ECFD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1813885"/>
    <w:multiLevelType w:val="hybridMultilevel"/>
    <w:tmpl w:val="2EC0C6BC"/>
    <w:lvl w:ilvl="0" w:tplc="F06AAB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1AE65EB"/>
    <w:multiLevelType w:val="hybridMultilevel"/>
    <w:tmpl w:val="E88E31B8"/>
    <w:lvl w:ilvl="0" w:tplc="F63E5E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41F477C4"/>
    <w:multiLevelType w:val="multilevel"/>
    <w:tmpl w:val="85B04BB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44177620"/>
    <w:multiLevelType w:val="multilevel"/>
    <w:tmpl w:val="D7C43BA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5300530"/>
    <w:multiLevelType w:val="multilevel"/>
    <w:tmpl w:val="5DAC1584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47D44E75"/>
    <w:multiLevelType w:val="multilevel"/>
    <w:tmpl w:val="2B5600E2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7E61326"/>
    <w:multiLevelType w:val="hybridMultilevel"/>
    <w:tmpl w:val="24509B18"/>
    <w:lvl w:ilvl="0" w:tplc="39804CD0">
      <w:start w:val="1"/>
      <w:numFmt w:val="decimal"/>
      <w:lvlText w:val="%1)"/>
      <w:lvlJc w:val="left"/>
      <w:pPr>
        <w:ind w:left="1069" w:hanging="360"/>
      </w:pPr>
      <w:rPr>
        <w:rFonts w:ascii="Arial" w:eastAsiaTheme="minorEastAsia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8505EE7"/>
    <w:multiLevelType w:val="hybridMultilevel"/>
    <w:tmpl w:val="7F7E7A60"/>
    <w:lvl w:ilvl="0" w:tplc="E01AF8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3" w15:restartNumberingAfterBreak="0">
    <w:nsid w:val="4C411F43"/>
    <w:multiLevelType w:val="multilevel"/>
    <w:tmpl w:val="FA38F3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4" w15:restartNumberingAfterBreak="0">
    <w:nsid w:val="4C4F3E3B"/>
    <w:multiLevelType w:val="hybridMultilevel"/>
    <w:tmpl w:val="1962178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ED22723"/>
    <w:multiLevelType w:val="hybridMultilevel"/>
    <w:tmpl w:val="1962178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0865C2C"/>
    <w:multiLevelType w:val="hybridMultilevel"/>
    <w:tmpl w:val="47027C22"/>
    <w:lvl w:ilvl="0" w:tplc="80CA40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7961C3"/>
    <w:multiLevelType w:val="hybridMultilevel"/>
    <w:tmpl w:val="E45078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1AC6AD5"/>
    <w:multiLevelType w:val="multilevel"/>
    <w:tmpl w:val="74B6F7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51138BF"/>
    <w:multiLevelType w:val="hybridMultilevel"/>
    <w:tmpl w:val="4880E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D2349F9"/>
    <w:multiLevelType w:val="multilevel"/>
    <w:tmpl w:val="9780A84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1" w15:restartNumberingAfterBreak="0">
    <w:nsid w:val="61E14752"/>
    <w:multiLevelType w:val="hybridMultilevel"/>
    <w:tmpl w:val="A83ED2DA"/>
    <w:lvl w:ilvl="0" w:tplc="46FEDA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017C0B"/>
    <w:multiLevelType w:val="hybridMultilevel"/>
    <w:tmpl w:val="E5709C2A"/>
    <w:lvl w:ilvl="0" w:tplc="B4A6B9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64672185"/>
    <w:multiLevelType w:val="hybridMultilevel"/>
    <w:tmpl w:val="8BAA690E"/>
    <w:lvl w:ilvl="0" w:tplc="F8DC98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65E00101"/>
    <w:multiLevelType w:val="multilevel"/>
    <w:tmpl w:val="5BB8F8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u w:val="none"/>
      </w:rPr>
    </w:lvl>
  </w:abstractNum>
  <w:abstractNum w:abstractNumId="55" w15:restartNumberingAfterBreak="0">
    <w:nsid w:val="679F1719"/>
    <w:multiLevelType w:val="hybridMultilevel"/>
    <w:tmpl w:val="52529C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69DE457C"/>
    <w:multiLevelType w:val="hybridMultilevel"/>
    <w:tmpl w:val="18F61534"/>
    <w:lvl w:ilvl="0" w:tplc="6C8005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A313AD3"/>
    <w:multiLevelType w:val="hybridMultilevel"/>
    <w:tmpl w:val="CF70B5F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8" w15:restartNumberingAfterBreak="0">
    <w:nsid w:val="6C5127D8"/>
    <w:multiLevelType w:val="hybridMultilevel"/>
    <w:tmpl w:val="EAD2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E765B"/>
    <w:multiLevelType w:val="hybridMultilevel"/>
    <w:tmpl w:val="E436AD42"/>
    <w:lvl w:ilvl="0" w:tplc="6C800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09B3E9B"/>
    <w:multiLevelType w:val="hybridMultilevel"/>
    <w:tmpl w:val="DF6A7A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3A42A76"/>
    <w:multiLevelType w:val="hybridMultilevel"/>
    <w:tmpl w:val="3314F4F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B20980E">
      <w:start w:val="1"/>
      <w:numFmt w:val="decimal"/>
      <w:lvlText w:val="%2)"/>
      <w:lvlJc w:val="left"/>
      <w:pPr>
        <w:ind w:left="1068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45660CE"/>
    <w:multiLevelType w:val="hybridMultilevel"/>
    <w:tmpl w:val="24509B18"/>
    <w:lvl w:ilvl="0" w:tplc="39804CD0">
      <w:start w:val="1"/>
      <w:numFmt w:val="decimal"/>
      <w:lvlText w:val="%1)"/>
      <w:lvlJc w:val="left"/>
      <w:pPr>
        <w:ind w:left="1069" w:hanging="360"/>
      </w:pPr>
      <w:rPr>
        <w:rFonts w:ascii="Arial" w:eastAsiaTheme="minorEastAsia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AAA185F"/>
    <w:multiLevelType w:val="hybridMultilevel"/>
    <w:tmpl w:val="71F8D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2"/>
  </w:num>
  <w:num w:numId="3">
    <w:abstractNumId w:val="55"/>
  </w:num>
  <w:num w:numId="4">
    <w:abstractNumId w:val="0"/>
  </w:num>
  <w:num w:numId="5">
    <w:abstractNumId w:val="37"/>
  </w:num>
  <w:num w:numId="6">
    <w:abstractNumId w:val="34"/>
  </w:num>
  <w:num w:numId="7">
    <w:abstractNumId w:val="57"/>
  </w:num>
  <w:num w:numId="8">
    <w:abstractNumId w:val="16"/>
  </w:num>
  <w:num w:numId="9">
    <w:abstractNumId w:val="2"/>
  </w:num>
  <w:num w:numId="10">
    <w:abstractNumId w:val="30"/>
  </w:num>
  <w:num w:numId="11">
    <w:abstractNumId w:val="33"/>
  </w:num>
  <w:num w:numId="12">
    <w:abstractNumId w:val="29"/>
  </w:num>
  <w:num w:numId="13">
    <w:abstractNumId w:val="52"/>
  </w:num>
  <w:num w:numId="14">
    <w:abstractNumId w:val="36"/>
  </w:num>
  <w:num w:numId="15">
    <w:abstractNumId w:val="53"/>
  </w:num>
  <w:num w:numId="16">
    <w:abstractNumId w:val="19"/>
  </w:num>
  <w:num w:numId="17">
    <w:abstractNumId w:val="42"/>
  </w:num>
  <w:num w:numId="18">
    <w:abstractNumId w:val="17"/>
  </w:num>
  <w:num w:numId="19">
    <w:abstractNumId w:val="4"/>
  </w:num>
  <w:num w:numId="20">
    <w:abstractNumId w:val="1"/>
  </w:num>
  <w:num w:numId="21">
    <w:abstractNumId w:val="59"/>
  </w:num>
  <w:num w:numId="22">
    <w:abstractNumId w:val="11"/>
  </w:num>
  <w:num w:numId="23">
    <w:abstractNumId w:val="26"/>
  </w:num>
  <w:num w:numId="24">
    <w:abstractNumId w:val="23"/>
  </w:num>
  <w:num w:numId="25">
    <w:abstractNumId w:val="28"/>
  </w:num>
  <w:num w:numId="26">
    <w:abstractNumId w:val="13"/>
  </w:num>
  <w:num w:numId="27">
    <w:abstractNumId w:val="43"/>
  </w:num>
  <w:num w:numId="28">
    <w:abstractNumId w:val="7"/>
  </w:num>
  <w:num w:numId="29">
    <w:abstractNumId w:val="60"/>
  </w:num>
  <w:num w:numId="30">
    <w:abstractNumId w:val="8"/>
  </w:num>
  <w:num w:numId="31">
    <w:abstractNumId w:val="50"/>
  </w:num>
  <w:num w:numId="32">
    <w:abstractNumId w:val="27"/>
  </w:num>
  <w:num w:numId="33">
    <w:abstractNumId w:val="6"/>
  </w:num>
  <w:num w:numId="34">
    <w:abstractNumId w:val="40"/>
  </w:num>
  <w:num w:numId="35">
    <w:abstractNumId w:val="10"/>
  </w:num>
  <w:num w:numId="36">
    <w:abstractNumId w:val="61"/>
  </w:num>
  <w:num w:numId="37">
    <w:abstractNumId w:val="3"/>
  </w:num>
  <w:num w:numId="38">
    <w:abstractNumId w:val="54"/>
  </w:num>
  <w:num w:numId="39">
    <w:abstractNumId w:val="15"/>
  </w:num>
  <w:num w:numId="40">
    <w:abstractNumId w:val="24"/>
  </w:num>
  <w:num w:numId="41">
    <w:abstractNumId w:val="38"/>
  </w:num>
  <w:num w:numId="42">
    <w:abstractNumId w:val="39"/>
  </w:num>
  <w:num w:numId="43">
    <w:abstractNumId w:val="35"/>
  </w:num>
  <w:num w:numId="44">
    <w:abstractNumId w:val="46"/>
  </w:num>
  <w:num w:numId="45">
    <w:abstractNumId w:val="14"/>
  </w:num>
  <w:num w:numId="46">
    <w:abstractNumId w:val="63"/>
  </w:num>
  <w:num w:numId="47">
    <w:abstractNumId w:val="44"/>
  </w:num>
  <w:num w:numId="48">
    <w:abstractNumId w:val="18"/>
  </w:num>
  <w:num w:numId="49">
    <w:abstractNumId w:val="21"/>
  </w:num>
  <w:num w:numId="50">
    <w:abstractNumId w:val="48"/>
  </w:num>
  <w:num w:numId="51">
    <w:abstractNumId w:val="20"/>
  </w:num>
  <w:num w:numId="52">
    <w:abstractNumId w:val="32"/>
  </w:num>
  <w:num w:numId="53">
    <w:abstractNumId w:val="58"/>
  </w:num>
  <w:num w:numId="54">
    <w:abstractNumId w:val="47"/>
  </w:num>
  <w:num w:numId="55">
    <w:abstractNumId w:val="25"/>
  </w:num>
  <w:num w:numId="56">
    <w:abstractNumId w:val="9"/>
  </w:num>
  <w:num w:numId="57">
    <w:abstractNumId w:val="31"/>
  </w:num>
  <w:num w:numId="58">
    <w:abstractNumId w:val="56"/>
  </w:num>
  <w:num w:numId="59">
    <w:abstractNumId w:val="45"/>
  </w:num>
  <w:num w:numId="60">
    <w:abstractNumId w:val="41"/>
  </w:num>
  <w:num w:numId="61">
    <w:abstractNumId w:val="49"/>
  </w:num>
  <w:num w:numId="62">
    <w:abstractNumId w:val="62"/>
  </w:num>
  <w:num w:numId="63">
    <w:abstractNumId w:val="12"/>
  </w:num>
  <w:num w:numId="64">
    <w:abstractNumId w:val="5"/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wocień Jacek">
    <w15:presenceInfo w15:providerId="AD" w15:userId="S-1-5-21-3756686867-893174319-3700931214-3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95"/>
    <w:rsid w:val="00001D37"/>
    <w:rsid w:val="00002188"/>
    <w:rsid w:val="00002420"/>
    <w:rsid w:val="0000299D"/>
    <w:rsid w:val="000035F1"/>
    <w:rsid w:val="00003615"/>
    <w:rsid w:val="0000361E"/>
    <w:rsid w:val="00003AA5"/>
    <w:rsid w:val="000040DA"/>
    <w:rsid w:val="000049AC"/>
    <w:rsid w:val="00004FAC"/>
    <w:rsid w:val="0000571B"/>
    <w:rsid w:val="00006FFA"/>
    <w:rsid w:val="000079E0"/>
    <w:rsid w:val="00007A20"/>
    <w:rsid w:val="00011522"/>
    <w:rsid w:val="000121AF"/>
    <w:rsid w:val="0001257A"/>
    <w:rsid w:val="00012781"/>
    <w:rsid w:val="00012BD4"/>
    <w:rsid w:val="00012F71"/>
    <w:rsid w:val="00013271"/>
    <w:rsid w:val="000135BA"/>
    <w:rsid w:val="00013778"/>
    <w:rsid w:val="00013EA2"/>
    <w:rsid w:val="00015112"/>
    <w:rsid w:val="000154EE"/>
    <w:rsid w:val="00015765"/>
    <w:rsid w:val="00017B10"/>
    <w:rsid w:val="0002416B"/>
    <w:rsid w:val="0002444A"/>
    <w:rsid w:val="00024CBC"/>
    <w:rsid w:val="00024F56"/>
    <w:rsid w:val="000250C9"/>
    <w:rsid w:val="000262FF"/>
    <w:rsid w:val="00026A5E"/>
    <w:rsid w:val="00026C7D"/>
    <w:rsid w:val="00027BE9"/>
    <w:rsid w:val="0003034A"/>
    <w:rsid w:val="00030459"/>
    <w:rsid w:val="0003059A"/>
    <w:rsid w:val="00030F88"/>
    <w:rsid w:val="000312DD"/>
    <w:rsid w:val="000315DE"/>
    <w:rsid w:val="00032E85"/>
    <w:rsid w:val="00033665"/>
    <w:rsid w:val="0003379C"/>
    <w:rsid w:val="000337D8"/>
    <w:rsid w:val="00033D9B"/>
    <w:rsid w:val="00034780"/>
    <w:rsid w:val="00035C37"/>
    <w:rsid w:val="00035FFF"/>
    <w:rsid w:val="000363B7"/>
    <w:rsid w:val="0003642B"/>
    <w:rsid w:val="00036A97"/>
    <w:rsid w:val="00037880"/>
    <w:rsid w:val="000378E4"/>
    <w:rsid w:val="000379F7"/>
    <w:rsid w:val="00037BDE"/>
    <w:rsid w:val="00041D83"/>
    <w:rsid w:val="0004212A"/>
    <w:rsid w:val="0004236A"/>
    <w:rsid w:val="00043B16"/>
    <w:rsid w:val="000442BF"/>
    <w:rsid w:val="0004437C"/>
    <w:rsid w:val="0004450D"/>
    <w:rsid w:val="00047DA8"/>
    <w:rsid w:val="00050704"/>
    <w:rsid w:val="00050755"/>
    <w:rsid w:val="00051700"/>
    <w:rsid w:val="00051F52"/>
    <w:rsid w:val="00052921"/>
    <w:rsid w:val="000529CB"/>
    <w:rsid w:val="0005508A"/>
    <w:rsid w:val="00055EC2"/>
    <w:rsid w:val="00056E16"/>
    <w:rsid w:val="000601B5"/>
    <w:rsid w:val="000629C6"/>
    <w:rsid w:val="0006322D"/>
    <w:rsid w:val="000646C9"/>
    <w:rsid w:val="000648AB"/>
    <w:rsid w:val="00066808"/>
    <w:rsid w:val="00066EC8"/>
    <w:rsid w:val="000719CD"/>
    <w:rsid w:val="00071CE1"/>
    <w:rsid w:val="00073952"/>
    <w:rsid w:val="0007586F"/>
    <w:rsid w:val="0007661C"/>
    <w:rsid w:val="00076F43"/>
    <w:rsid w:val="000776C7"/>
    <w:rsid w:val="000803AA"/>
    <w:rsid w:val="000807C1"/>
    <w:rsid w:val="00082EF8"/>
    <w:rsid w:val="00082F39"/>
    <w:rsid w:val="00083123"/>
    <w:rsid w:val="000832DD"/>
    <w:rsid w:val="000833A4"/>
    <w:rsid w:val="000836B8"/>
    <w:rsid w:val="00084169"/>
    <w:rsid w:val="000847A3"/>
    <w:rsid w:val="00085478"/>
    <w:rsid w:val="0008619A"/>
    <w:rsid w:val="0009017E"/>
    <w:rsid w:val="00090BF7"/>
    <w:rsid w:val="00092367"/>
    <w:rsid w:val="00092A7F"/>
    <w:rsid w:val="00092E71"/>
    <w:rsid w:val="000932D1"/>
    <w:rsid w:val="00093366"/>
    <w:rsid w:val="0009375E"/>
    <w:rsid w:val="00093764"/>
    <w:rsid w:val="00093854"/>
    <w:rsid w:val="000956F5"/>
    <w:rsid w:val="00096581"/>
    <w:rsid w:val="00096854"/>
    <w:rsid w:val="00097E23"/>
    <w:rsid w:val="000A01DE"/>
    <w:rsid w:val="000A0B80"/>
    <w:rsid w:val="000A3122"/>
    <w:rsid w:val="000A34DD"/>
    <w:rsid w:val="000A5002"/>
    <w:rsid w:val="000A544A"/>
    <w:rsid w:val="000A550E"/>
    <w:rsid w:val="000A718F"/>
    <w:rsid w:val="000B0814"/>
    <w:rsid w:val="000B0932"/>
    <w:rsid w:val="000B0F73"/>
    <w:rsid w:val="000B30F5"/>
    <w:rsid w:val="000B3835"/>
    <w:rsid w:val="000B40C5"/>
    <w:rsid w:val="000B418C"/>
    <w:rsid w:val="000B48A4"/>
    <w:rsid w:val="000B4CAB"/>
    <w:rsid w:val="000B512B"/>
    <w:rsid w:val="000B586E"/>
    <w:rsid w:val="000B59A1"/>
    <w:rsid w:val="000B5EC1"/>
    <w:rsid w:val="000B6889"/>
    <w:rsid w:val="000B7996"/>
    <w:rsid w:val="000B7C13"/>
    <w:rsid w:val="000C00A1"/>
    <w:rsid w:val="000C0686"/>
    <w:rsid w:val="000C092A"/>
    <w:rsid w:val="000C0B70"/>
    <w:rsid w:val="000C1336"/>
    <w:rsid w:val="000C16C4"/>
    <w:rsid w:val="000C238B"/>
    <w:rsid w:val="000C2529"/>
    <w:rsid w:val="000C3D6B"/>
    <w:rsid w:val="000C3F43"/>
    <w:rsid w:val="000C4C74"/>
    <w:rsid w:val="000C5287"/>
    <w:rsid w:val="000C6BB4"/>
    <w:rsid w:val="000C7005"/>
    <w:rsid w:val="000D01C8"/>
    <w:rsid w:val="000D0887"/>
    <w:rsid w:val="000D10F2"/>
    <w:rsid w:val="000D3908"/>
    <w:rsid w:val="000D3A43"/>
    <w:rsid w:val="000D3C4B"/>
    <w:rsid w:val="000D3E1E"/>
    <w:rsid w:val="000D3E2D"/>
    <w:rsid w:val="000D5CAA"/>
    <w:rsid w:val="000D5D47"/>
    <w:rsid w:val="000D60DA"/>
    <w:rsid w:val="000D6910"/>
    <w:rsid w:val="000D79C0"/>
    <w:rsid w:val="000D7B9D"/>
    <w:rsid w:val="000D7FFA"/>
    <w:rsid w:val="000E09F5"/>
    <w:rsid w:val="000E10AD"/>
    <w:rsid w:val="000E1340"/>
    <w:rsid w:val="000E1844"/>
    <w:rsid w:val="000E3144"/>
    <w:rsid w:val="000E40BB"/>
    <w:rsid w:val="000E4113"/>
    <w:rsid w:val="000E4160"/>
    <w:rsid w:val="000E4B14"/>
    <w:rsid w:val="000E4F2B"/>
    <w:rsid w:val="000E5D18"/>
    <w:rsid w:val="000E5FA6"/>
    <w:rsid w:val="000E6D2D"/>
    <w:rsid w:val="000F1993"/>
    <w:rsid w:val="000F2565"/>
    <w:rsid w:val="000F2E7F"/>
    <w:rsid w:val="000F4371"/>
    <w:rsid w:val="000F4B0D"/>
    <w:rsid w:val="000F57A1"/>
    <w:rsid w:val="000F61D4"/>
    <w:rsid w:val="000F66F0"/>
    <w:rsid w:val="000F6D71"/>
    <w:rsid w:val="000F7951"/>
    <w:rsid w:val="000F7A4F"/>
    <w:rsid w:val="00100C92"/>
    <w:rsid w:val="00100F15"/>
    <w:rsid w:val="001017E4"/>
    <w:rsid w:val="00101D60"/>
    <w:rsid w:val="00101DAB"/>
    <w:rsid w:val="0010267E"/>
    <w:rsid w:val="00102D08"/>
    <w:rsid w:val="00103762"/>
    <w:rsid w:val="00103A7D"/>
    <w:rsid w:val="00104370"/>
    <w:rsid w:val="00106036"/>
    <w:rsid w:val="001062C5"/>
    <w:rsid w:val="00106A2E"/>
    <w:rsid w:val="00107465"/>
    <w:rsid w:val="00107AD9"/>
    <w:rsid w:val="00110086"/>
    <w:rsid w:val="001103AE"/>
    <w:rsid w:val="00110E80"/>
    <w:rsid w:val="00111657"/>
    <w:rsid w:val="00111AEB"/>
    <w:rsid w:val="001120D3"/>
    <w:rsid w:val="00112C9A"/>
    <w:rsid w:val="00113669"/>
    <w:rsid w:val="00113BD7"/>
    <w:rsid w:val="00113EF0"/>
    <w:rsid w:val="0011546B"/>
    <w:rsid w:val="001157A4"/>
    <w:rsid w:val="0011650E"/>
    <w:rsid w:val="001171FF"/>
    <w:rsid w:val="0011770A"/>
    <w:rsid w:val="00120710"/>
    <w:rsid w:val="00121F6E"/>
    <w:rsid w:val="0012232E"/>
    <w:rsid w:val="001223DA"/>
    <w:rsid w:val="00122B83"/>
    <w:rsid w:val="0012379B"/>
    <w:rsid w:val="001248EC"/>
    <w:rsid w:val="00124FDD"/>
    <w:rsid w:val="00126038"/>
    <w:rsid w:val="00127977"/>
    <w:rsid w:val="00127C9B"/>
    <w:rsid w:val="00127CD2"/>
    <w:rsid w:val="001316FE"/>
    <w:rsid w:val="00131C0E"/>
    <w:rsid w:val="00131E3D"/>
    <w:rsid w:val="00132E8A"/>
    <w:rsid w:val="00133E67"/>
    <w:rsid w:val="0013462C"/>
    <w:rsid w:val="00134A40"/>
    <w:rsid w:val="00135307"/>
    <w:rsid w:val="00136CF8"/>
    <w:rsid w:val="00136E70"/>
    <w:rsid w:val="00140E64"/>
    <w:rsid w:val="00140F3C"/>
    <w:rsid w:val="001416B1"/>
    <w:rsid w:val="00141BE0"/>
    <w:rsid w:val="00142045"/>
    <w:rsid w:val="001427A2"/>
    <w:rsid w:val="00142B1A"/>
    <w:rsid w:val="00143762"/>
    <w:rsid w:val="00144CDC"/>
    <w:rsid w:val="001450A2"/>
    <w:rsid w:val="00145D74"/>
    <w:rsid w:val="001464BD"/>
    <w:rsid w:val="00146D51"/>
    <w:rsid w:val="00151476"/>
    <w:rsid w:val="00152225"/>
    <w:rsid w:val="001527BC"/>
    <w:rsid w:val="00153F09"/>
    <w:rsid w:val="00156A08"/>
    <w:rsid w:val="00157422"/>
    <w:rsid w:val="0016044B"/>
    <w:rsid w:val="001614E2"/>
    <w:rsid w:val="0016158B"/>
    <w:rsid w:val="00161DB8"/>
    <w:rsid w:val="0016305A"/>
    <w:rsid w:val="00163164"/>
    <w:rsid w:val="00163333"/>
    <w:rsid w:val="0016577C"/>
    <w:rsid w:val="00165DD2"/>
    <w:rsid w:val="00166866"/>
    <w:rsid w:val="00167711"/>
    <w:rsid w:val="0017091A"/>
    <w:rsid w:val="001718A8"/>
    <w:rsid w:val="001721C5"/>
    <w:rsid w:val="0017257D"/>
    <w:rsid w:val="001725A4"/>
    <w:rsid w:val="00173994"/>
    <w:rsid w:val="001742BA"/>
    <w:rsid w:val="00174828"/>
    <w:rsid w:val="00175B97"/>
    <w:rsid w:val="001762BC"/>
    <w:rsid w:val="00177E0E"/>
    <w:rsid w:val="00177EA8"/>
    <w:rsid w:val="00177F3A"/>
    <w:rsid w:val="001802AC"/>
    <w:rsid w:val="00180373"/>
    <w:rsid w:val="00181489"/>
    <w:rsid w:val="00182764"/>
    <w:rsid w:val="00182791"/>
    <w:rsid w:val="00183026"/>
    <w:rsid w:val="00183106"/>
    <w:rsid w:val="00183958"/>
    <w:rsid w:val="00184514"/>
    <w:rsid w:val="00184FD8"/>
    <w:rsid w:val="001855AD"/>
    <w:rsid w:val="001855B1"/>
    <w:rsid w:val="00186C4A"/>
    <w:rsid w:val="00187B8B"/>
    <w:rsid w:val="00187F8C"/>
    <w:rsid w:val="00190675"/>
    <w:rsid w:val="001906D9"/>
    <w:rsid w:val="0019076E"/>
    <w:rsid w:val="0019093A"/>
    <w:rsid w:val="00190972"/>
    <w:rsid w:val="001909C2"/>
    <w:rsid w:val="001909D7"/>
    <w:rsid w:val="001909FB"/>
    <w:rsid w:val="00191275"/>
    <w:rsid w:val="00191C60"/>
    <w:rsid w:val="00191DF9"/>
    <w:rsid w:val="00192CCA"/>
    <w:rsid w:val="001932D9"/>
    <w:rsid w:val="00193AE9"/>
    <w:rsid w:val="00193D94"/>
    <w:rsid w:val="001942C0"/>
    <w:rsid w:val="00195345"/>
    <w:rsid w:val="001957E3"/>
    <w:rsid w:val="00195A97"/>
    <w:rsid w:val="001960EA"/>
    <w:rsid w:val="00196609"/>
    <w:rsid w:val="00196749"/>
    <w:rsid w:val="0019695A"/>
    <w:rsid w:val="00196E1A"/>
    <w:rsid w:val="001A3084"/>
    <w:rsid w:val="001A317F"/>
    <w:rsid w:val="001A440B"/>
    <w:rsid w:val="001A4537"/>
    <w:rsid w:val="001A463B"/>
    <w:rsid w:val="001A5C7B"/>
    <w:rsid w:val="001A5CCD"/>
    <w:rsid w:val="001A64B9"/>
    <w:rsid w:val="001A7241"/>
    <w:rsid w:val="001B011B"/>
    <w:rsid w:val="001B0165"/>
    <w:rsid w:val="001B0223"/>
    <w:rsid w:val="001B03C7"/>
    <w:rsid w:val="001B0466"/>
    <w:rsid w:val="001B04C8"/>
    <w:rsid w:val="001B0F5F"/>
    <w:rsid w:val="001B12A1"/>
    <w:rsid w:val="001B1477"/>
    <w:rsid w:val="001B1A43"/>
    <w:rsid w:val="001B1F1B"/>
    <w:rsid w:val="001B2F0D"/>
    <w:rsid w:val="001B308B"/>
    <w:rsid w:val="001B34C3"/>
    <w:rsid w:val="001B53D4"/>
    <w:rsid w:val="001B54BE"/>
    <w:rsid w:val="001B6CAD"/>
    <w:rsid w:val="001B7888"/>
    <w:rsid w:val="001C1F2B"/>
    <w:rsid w:val="001C201A"/>
    <w:rsid w:val="001C203D"/>
    <w:rsid w:val="001C2B19"/>
    <w:rsid w:val="001C2FD2"/>
    <w:rsid w:val="001C3921"/>
    <w:rsid w:val="001C3B3D"/>
    <w:rsid w:val="001C480E"/>
    <w:rsid w:val="001C4FCC"/>
    <w:rsid w:val="001C52D3"/>
    <w:rsid w:val="001C5A9F"/>
    <w:rsid w:val="001C64BB"/>
    <w:rsid w:val="001C6935"/>
    <w:rsid w:val="001C6D08"/>
    <w:rsid w:val="001C6E8F"/>
    <w:rsid w:val="001C7865"/>
    <w:rsid w:val="001C7AD0"/>
    <w:rsid w:val="001C7E8D"/>
    <w:rsid w:val="001D0466"/>
    <w:rsid w:val="001D0702"/>
    <w:rsid w:val="001D117F"/>
    <w:rsid w:val="001D2506"/>
    <w:rsid w:val="001D42E9"/>
    <w:rsid w:val="001D433B"/>
    <w:rsid w:val="001D434E"/>
    <w:rsid w:val="001D57EA"/>
    <w:rsid w:val="001D58E0"/>
    <w:rsid w:val="001D5D56"/>
    <w:rsid w:val="001D7BF8"/>
    <w:rsid w:val="001D7CBD"/>
    <w:rsid w:val="001E2648"/>
    <w:rsid w:val="001E2D24"/>
    <w:rsid w:val="001E3234"/>
    <w:rsid w:val="001E35C7"/>
    <w:rsid w:val="001E3D77"/>
    <w:rsid w:val="001E423B"/>
    <w:rsid w:val="001E45BB"/>
    <w:rsid w:val="001E46F9"/>
    <w:rsid w:val="001E5297"/>
    <w:rsid w:val="001E5500"/>
    <w:rsid w:val="001E5ECB"/>
    <w:rsid w:val="001E6152"/>
    <w:rsid w:val="001E6A7B"/>
    <w:rsid w:val="001E6C1B"/>
    <w:rsid w:val="001E7173"/>
    <w:rsid w:val="001F01CB"/>
    <w:rsid w:val="001F0F0E"/>
    <w:rsid w:val="001F2411"/>
    <w:rsid w:val="001F2821"/>
    <w:rsid w:val="001F37A2"/>
    <w:rsid w:val="001F3CDD"/>
    <w:rsid w:val="001F4A2C"/>
    <w:rsid w:val="001F72E9"/>
    <w:rsid w:val="001F7EDB"/>
    <w:rsid w:val="00200026"/>
    <w:rsid w:val="00200EF1"/>
    <w:rsid w:val="00201557"/>
    <w:rsid w:val="00201707"/>
    <w:rsid w:val="00204257"/>
    <w:rsid w:val="00204F18"/>
    <w:rsid w:val="002077AE"/>
    <w:rsid w:val="002077E4"/>
    <w:rsid w:val="00210038"/>
    <w:rsid w:val="002109E2"/>
    <w:rsid w:val="00210C3C"/>
    <w:rsid w:val="002113D6"/>
    <w:rsid w:val="002136A2"/>
    <w:rsid w:val="0021415E"/>
    <w:rsid w:val="00214F14"/>
    <w:rsid w:val="00215253"/>
    <w:rsid w:val="00215FEA"/>
    <w:rsid w:val="00216240"/>
    <w:rsid w:val="002167B6"/>
    <w:rsid w:val="0021761B"/>
    <w:rsid w:val="00217CEA"/>
    <w:rsid w:val="00217CF8"/>
    <w:rsid w:val="0022079E"/>
    <w:rsid w:val="002210AE"/>
    <w:rsid w:val="002211F8"/>
    <w:rsid w:val="00222174"/>
    <w:rsid w:val="00223193"/>
    <w:rsid w:val="002233FF"/>
    <w:rsid w:val="00223D15"/>
    <w:rsid w:val="00223F7F"/>
    <w:rsid w:val="00224C2A"/>
    <w:rsid w:val="0022535C"/>
    <w:rsid w:val="0022655C"/>
    <w:rsid w:val="00226E02"/>
    <w:rsid w:val="002272B3"/>
    <w:rsid w:val="00230B9E"/>
    <w:rsid w:val="00231106"/>
    <w:rsid w:val="00231373"/>
    <w:rsid w:val="002319A5"/>
    <w:rsid w:val="00231B85"/>
    <w:rsid w:val="00231EBF"/>
    <w:rsid w:val="00232010"/>
    <w:rsid w:val="00233A5C"/>
    <w:rsid w:val="002340B7"/>
    <w:rsid w:val="002345EE"/>
    <w:rsid w:val="002350F4"/>
    <w:rsid w:val="0023540C"/>
    <w:rsid w:val="00235442"/>
    <w:rsid w:val="00235532"/>
    <w:rsid w:val="00235DC3"/>
    <w:rsid w:val="00235F89"/>
    <w:rsid w:val="00236D09"/>
    <w:rsid w:val="00236F1A"/>
    <w:rsid w:val="0024057F"/>
    <w:rsid w:val="0024060D"/>
    <w:rsid w:val="002421F1"/>
    <w:rsid w:val="00242526"/>
    <w:rsid w:val="0024281C"/>
    <w:rsid w:val="00245B7F"/>
    <w:rsid w:val="00245CBB"/>
    <w:rsid w:val="00246CF4"/>
    <w:rsid w:val="00246D85"/>
    <w:rsid w:val="00246EE1"/>
    <w:rsid w:val="002470F4"/>
    <w:rsid w:val="00247C81"/>
    <w:rsid w:val="00250940"/>
    <w:rsid w:val="0025150A"/>
    <w:rsid w:val="002518C4"/>
    <w:rsid w:val="00251C95"/>
    <w:rsid w:val="00253455"/>
    <w:rsid w:val="00253919"/>
    <w:rsid w:val="00253B1D"/>
    <w:rsid w:val="00254151"/>
    <w:rsid w:val="00254771"/>
    <w:rsid w:val="00254B34"/>
    <w:rsid w:val="0025673C"/>
    <w:rsid w:val="00256843"/>
    <w:rsid w:val="00257DFF"/>
    <w:rsid w:val="002604FA"/>
    <w:rsid w:val="00260B4A"/>
    <w:rsid w:val="00260B72"/>
    <w:rsid w:val="00260D24"/>
    <w:rsid w:val="002617D6"/>
    <w:rsid w:val="00262374"/>
    <w:rsid w:val="002630B8"/>
    <w:rsid w:val="002633A8"/>
    <w:rsid w:val="00263B19"/>
    <w:rsid w:val="00263D05"/>
    <w:rsid w:val="00263E57"/>
    <w:rsid w:val="0026469E"/>
    <w:rsid w:val="0026486D"/>
    <w:rsid w:val="00264DBE"/>
    <w:rsid w:val="00264F35"/>
    <w:rsid w:val="00265A3E"/>
    <w:rsid w:val="00265B9E"/>
    <w:rsid w:val="00265F35"/>
    <w:rsid w:val="00266BE2"/>
    <w:rsid w:val="00267D54"/>
    <w:rsid w:val="00271800"/>
    <w:rsid w:val="00272790"/>
    <w:rsid w:val="00272987"/>
    <w:rsid w:val="002729B0"/>
    <w:rsid w:val="0027471D"/>
    <w:rsid w:val="00274C19"/>
    <w:rsid w:val="00274F0C"/>
    <w:rsid w:val="00275285"/>
    <w:rsid w:val="0027533D"/>
    <w:rsid w:val="00275C44"/>
    <w:rsid w:val="0027679B"/>
    <w:rsid w:val="002767C3"/>
    <w:rsid w:val="002768A4"/>
    <w:rsid w:val="00276C0F"/>
    <w:rsid w:val="00277412"/>
    <w:rsid w:val="00277552"/>
    <w:rsid w:val="00277625"/>
    <w:rsid w:val="002802AB"/>
    <w:rsid w:val="0028047A"/>
    <w:rsid w:val="002811CD"/>
    <w:rsid w:val="00281473"/>
    <w:rsid w:val="00281951"/>
    <w:rsid w:val="00281A62"/>
    <w:rsid w:val="00281CF5"/>
    <w:rsid w:val="00282B1E"/>
    <w:rsid w:val="00283017"/>
    <w:rsid w:val="00283383"/>
    <w:rsid w:val="002838F5"/>
    <w:rsid w:val="00284D58"/>
    <w:rsid w:val="00285ED5"/>
    <w:rsid w:val="0028668C"/>
    <w:rsid w:val="00286C76"/>
    <w:rsid w:val="00287C4F"/>
    <w:rsid w:val="002900FA"/>
    <w:rsid w:val="002903E9"/>
    <w:rsid w:val="00291112"/>
    <w:rsid w:val="00293BF7"/>
    <w:rsid w:val="002942B1"/>
    <w:rsid w:val="00294AA2"/>
    <w:rsid w:val="00295183"/>
    <w:rsid w:val="00295B61"/>
    <w:rsid w:val="00295FB1"/>
    <w:rsid w:val="002969D8"/>
    <w:rsid w:val="002A063E"/>
    <w:rsid w:val="002A0759"/>
    <w:rsid w:val="002A0DF7"/>
    <w:rsid w:val="002A1103"/>
    <w:rsid w:val="002A1829"/>
    <w:rsid w:val="002A1F4B"/>
    <w:rsid w:val="002A20FC"/>
    <w:rsid w:val="002A22DE"/>
    <w:rsid w:val="002A27AE"/>
    <w:rsid w:val="002A3144"/>
    <w:rsid w:val="002A324A"/>
    <w:rsid w:val="002A3851"/>
    <w:rsid w:val="002A3A41"/>
    <w:rsid w:val="002A3C33"/>
    <w:rsid w:val="002A4DAD"/>
    <w:rsid w:val="002A5F9E"/>
    <w:rsid w:val="002A6E24"/>
    <w:rsid w:val="002A7EEB"/>
    <w:rsid w:val="002B0277"/>
    <w:rsid w:val="002B0A8D"/>
    <w:rsid w:val="002B214F"/>
    <w:rsid w:val="002B22B3"/>
    <w:rsid w:val="002B24F9"/>
    <w:rsid w:val="002B262A"/>
    <w:rsid w:val="002B2674"/>
    <w:rsid w:val="002B3F62"/>
    <w:rsid w:val="002B486A"/>
    <w:rsid w:val="002B53AE"/>
    <w:rsid w:val="002B5443"/>
    <w:rsid w:val="002B6B95"/>
    <w:rsid w:val="002B6C3B"/>
    <w:rsid w:val="002B799E"/>
    <w:rsid w:val="002C054D"/>
    <w:rsid w:val="002C1030"/>
    <w:rsid w:val="002C16A8"/>
    <w:rsid w:val="002C1A9F"/>
    <w:rsid w:val="002C297E"/>
    <w:rsid w:val="002C2E34"/>
    <w:rsid w:val="002C32B4"/>
    <w:rsid w:val="002C37C7"/>
    <w:rsid w:val="002C3F64"/>
    <w:rsid w:val="002C564F"/>
    <w:rsid w:val="002C6200"/>
    <w:rsid w:val="002C6323"/>
    <w:rsid w:val="002C67D1"/>
    <w:rsid w:val="002C725D"/>
    <w:rsid w:val="002C73B9"/>
    <w:rsid w:val="002C7E43"/>
    <w:rsid w:val="002D00B5"/>
    <w:rsid w:val="002D0A14"/>
    <w:rsid w:val="002D0F96"/>
    <w:rsid w:val="002D1C26"/>
    <w:rsid w:val="002D41D0"/>
    <w:rsid w:val="002D46DA"/>
    <w:rsid w:val="002D479F"/>
    <w:rsid w:val="002D4E3B"/>
    <w:rsid w:val="002D52DF"/>
    <w:rsid w:val="002D5A3F"/>
    <w:rsid w:val="002D6121"/>
    <w:rsid w:val="002D7535"/>
    <w:rsid w:val="002D7C61"/>
    <w:rsid w:val="002D7E39"/>
    <w:rsid w:val="002E01F4"/>
    <w:rsid w:val="002E0DD6"/>
    <w:rsid w:val="002E1E2E"/>
    <w:rsid w:val="002E38CA"/>
    <w:rsid w:val="002E3B28"/>
    <w:rsid w:val="002E59ED"/>
    <w:rsid w:val="002E5C38"/>
    <w:rsid w:val="002E6275"/>
    <w:rsid w:val="002E63AA"/>
    <w:rsid w:val="002E713D"/>
    <w:rsid w:val="002F0D0D"/>
    <w:rsid w:val="002F1CB8"/>
    <w:rsid w:val="002F1DFD"/>
    <w:rsid w:val="002F2986"/>
    <w:rsid w:val="002F2A0D"/>
    <w:rsid w:val="002F2DA1"/>
    <w:rsid w:val="002F3CB7"/>
    <w:rsid w:val="002F4171"/>
    <w:rsid w:val="002F45F1"/>
    <w:rsid w:val="002F50C4"/>
    <w:rsid w:val="002F5184"/>
    <w:rsid w:val="002F555C"/>
    <w:rsid w:val="002F579A"/>
    <w:rsid w:val="002F5E2D"/>
    <w:rsid w:val="002F6C5B"/>
    <w:rsid w:val="002F78A5"/>
    <w:rsid w:val="002F7C2B"/>
    <w:rsid w:val="003011F4"/>
    <w:rsid w:val="00301259"/>
    <w:rsid w:val="00301959"/>
    <w:rsid w:val="003019E1"/>
    <w:rsid w:val="00301D6C"/>
    <w:rsid w:val="00301E00"/>
    <w:rsid w:val="00302FEE"/>
    <w:rsid w:val="0030346E"/>
    <w:rsid w:val="003034D7"/>
    <w:rsid w:val="003039DD"/>
    <w:rsid w:val="003048E4"/>
    <w:rsid w:val="003056AB"/>
    <w:rsid w:val="003059F8"/>
    <w:rsid w:val="00305E96"/>
    <w:rsid w:val="0030630F"/>
    <w:rsid w:val="003066A7"/>
    <w:rsid w:val="00307343"/>
    <w:rsid w:val="0031059D"/>
    <w:rsid w:val="003109EF"/>
    <w:rsid w:val="003139AE"/>
    <w:rsid w:val="00313AAE"/>
    <w:rsid w:val="003149A4"/>
    <w:rsid w:val="00315819"/>
    <w:rsid w:val="00315E15"/>
    <w:rsid w:val="00315EB4"/>
    <w:rsid w:val="00316A73"/>
    <w:rsid w:val="00316F8F"/>
    <w:rsid w:val="00317366"/>
    <w:rsid w:val="00321460"/>
    <w:rsid w:val="00321773"/>
    <w:rsid w:val="00323091"/>
    <w:rsid w:val="00323138"/>
    <w:rsid w:val="003247D3"/>
    <w:rsid w:val="00324DD0"/>
    <w:rsid w:val="003250BA"/>
    <w:rsid w:val="003264C1"/>
    <w:rsid w:val="00326B8E"/>
    <w:rsid w:val="00326BE9"/>
    <w:rsid w:val="00327DC7"/>
    <w:rsid w:val="00330009"/>
    <w:rsid w:val="003305A5"/>
    <w:rsid w:val="00330E2F"/>
    <w:rsid w:val="003314B0"/>
    <w:rsid w:val="00331762"/>
    <w:rsid w:val="003317AD"/>
    <w:rsid w:val="00331A73"/>
    <w:rsid w:val="00332CDC"/>
    <w:rsid w:val="00333552"/>
    <w:rsid w:val="00333778"/>
    <w:rsid w:val="00333834"/>
    <w:rsid w:val="003345DB"/>
    <w:rsid w:val="003368CB"/>
    <w:rsid w:val="0033706E"/>
    <w:rsid w:val="003378E2"/>
    <w:rsid w:val="003379E8"/>
    <w:rsid w:val="00337C7B"/>
    <w:rsid w:val="00337C94"/>
    <w:rsid w:val="00340D93"/>
    <w:rsid w:val="003414B6"/>
    <w:rsid w:val="0034213B"/>
    <w:rsid w:val="003423AC"/>
    <w:rsid w:val="003429F7"/>
    <w:rsid w:val="00343A10"/>
    <w:rsid w:val="00343AC8"/>
    <w:rsid w:val="00344DD2"/>
    <w:rsid w:val="00345A12"/>
    <w:rsid w:val="00345BD4"/>
    <w:rsid w:val="00345C80"/>
    <w:rsid w:val="00347956"/>
    <w:rsid w:val="00350A6E"/>
    <w:rsid w:val="00351F99"/>
    <w:rsid w:val="003528D9"/>
    <w:rsid w:val="003529A3"/>
    <w:rsid w:val="003540CD"/>
    <w:rsid w:val="003544D7"/>
    <w:rsid w:val="00355163"/>
    <w:rsid w:val="0035554D"/>
    <w:rsid w:val="0035604E"/>
    <w:rsid w:val="00356827"/>
    <w:rsid w:val="00357F83"/>
    <w:rsid w:val="00360329"/>
    <w:rsid w:val="003628F4"/>
    <w:rsid w:val="003634EA"/>
    <w:rsid w:val="00363665"/>
    <w:rsid w:val="00363D41"/>
    <w:rsid w:val="00364A0C"/>
    <w:rsid w:val="00364A8D"/>
    <w:rsid w:val="00364B8B"/>
    <w:rsid w:val="00364F3E"/>
    <w:rsid w:val="0036540E"/>
    <w:rsid w:val="003659D2"/>
    <w:rsid w:val="003664E7"/>
    <w:rsid w:val="003666FF"/>
    <w:rsid w:val="00367C7E"/>
    <w:rsid w:val="00371162"/>
    <w:rsid w:val="00372144"/>
    <w:rsid w:val="0037258D"/>
    <w:rsid w:val="00372721"/>
    <w:rsid w:val="00372F34"/>
    <w:rsid w:val="00373146"/>
    <w:rsid w:val="0037351B"/>
    <w:rsid w:val="003736E2"/>
    <w:rsid w:val="00373836"/>
    <w:rsid w:val="00373AA2"/>
    <w:rsid w:val="003748FE"/>
    <w:rsid w:val="00374BCF"/>
    <w:rsid w:val="003766C1"/>
    <w:rsid w:val="0037670E"/>
    <w:rsid w:val="0037689A"/>
    <w:rsid w:val="00377F48"/>
    <w:rsid w:val="00380157"/>
    <w:rsid w:val="00380DF3"/>
    <w:rsid w:val="00380F8B"/>
    <w:rsid w:val="00381BCC"/>
    <w:rsid w:val="00382797"/>
    <w:rsid w:val="00382B69"/>
    <w:rsid w:val="00385D88"/>
    <w:rsid w:val="003861A6"/>
    <w:rsid w:val="00386D6E"/>
    <w:rsid w:val="00386E2A"/>
    <w:rsid w:val="00387453"/>
    <w:rsid w:val="00387475"/>
    <w:rsid w:val="00387B10"/>
    <w:rsid w:val="00390BCF"/>
    <w:rsid w:val="00392CF6"/>
    <w:rsid w:val="00393229"/>
    <w:rsid w:val="00393D76"/>
    <w:rsid w:val="00393F18"/>
    <w:rsid w:val="00394637"/>
    <w:rsid w:val="003954F1"/>
    <w:rsid w:val="00395CE5"/>
    <w:rsid w:val="00397C63"/>
    <w:rsid w:val="003A0941"/>
    <w:rsid w:val="003A1ADA"/>
    <w:rsid w:val="003A299F"/>
    <w:rsid w:val="003A30A9"/>
    <w:rsid w:val="003A31CC"/>
    <w:rsid w:val="003A386B"/>
    <w:rsid w:val="003A3A01"/>
    <w:rsid w:val="003A3D90"/>
    <w:rsid w:val="003A468A"/>
    <w:rsid w:val="003A5B8D"/>
    <w:rsid w:val="003A5C62"/>
    <w:rsid w:val="003A6084"/>
    <w:rsid w:val="003A645F"/>
    <w:rsid w:val="003A76D9"/>
    <w:rsid w:val="003B00EA"/>
    <w:rsid w:val="003B0676"/>
    <w:rsid w:val="003B09FB"/>
    <w:rsid w:val="003B149A"/>
    <w:rsid w:val="003B14A3"/>
    <w:rsid w:val="003B2608"/>
    <w:rsid w:val="003B2AD0"/>
    <w:rsid w:val="003B3951"/>
    <w:rsid w:val="003B4339"/>
    <w:rsid w:val="003B4AD3"/>
    <w:rsid w:val="003B4D44"/>
    <w:rsid w:val="003B5363"/>
    <w:rsid w:val="003B5425"/>
    <w:rsid w:val="003B5FF8"/>
    <w:rsid w:val="003B623C"/>
    <w:rsid w:val="003B63A5"/>
    <w:rsid w:val="003B63B5"/>
    <w:rsid w:val="003B6824"/>
    <w:rsid w:val="003B73C9"/>
    <w:rsid w:val="003B76A1"/>
    <w:rsid w:val="003B76E5"/>
    <w:rsid w:val="003C0B59"/>
    <w:rsid w:val="003C0D84"/>
    <w:rsid w:val="003C1A5E"/>
    <w:rsid w:val="003C1AC6"/>
    <w:rsid w:val="003C1F65"/>
    <w:rsid w:val="003C284A"/>
    <w:rsid w:val="003C2C36"/>
    <w:rsid w:val="003C2EF2"/>
    <w:rsid w:val="003C36C6"/>
    <w:rsid w:val="003C3834"/>
    <w:rsid w:val="003C3D21"/>
    <w:rsid w:val="003C3D9B"/>
    <w:rsid w:val="003C3E83"/>
    <w:rsid w:val="003C47CA"/>
    <w:rsid w:val="003C4AB9"/>
    <w:rsid w:val="003C4D62"/>
    <w:rsid w:val="003C574E"/>
    <w:rsid w:val="003C5B05"/>
    <w:rsid w:val="003C6E03"/>
    <w:rsid w:val="003C7DF5"/>
    <w:rsid w:val="003D1890"/>
    <w:rsid w:val="003D2392"/>
    <w:rsid w:val="003D2396"/>
    <w:rsid w:val="003D2B13"/>
    <w:rsid w:val="003D36BF"/>
    <w:rsid w:val="003D38CE"/>
    <w:rsid w:val="003D3EAC"/>
    <w:rsid w:val="003D419E"/>
    <w:rsid w:val="003D493A"/>
    <w:rsid w:val="003D4D15"/>
    <w:rsid w:val="003D59EF"/>
    <w:rsid w:val="003D7748"/>
    <w:rsid w:val="003D7B49"/>
    <w:rsid w:val="003E052C"/>
    <w:rsid w:val="003E0580"/>
    <w:rsid w:val="003E0C1A"/>
    <w:rsid w:val="003E0FDC"/>
    <w:rsid w:val="003E119F"/>
    <w:rsid w:val="003E1FD8"/>
    <w:rsid w:val="003E2304"/>
    <w:rsid w:val="003E28D8"/>
    <w:rsid w:val="003E300D"/>
    <w:rsid w:val="003E3EC3"/>
    <w:rsid w:val="003E4881"/>
    <w:rsid w:val="003E4C95"/>
    <w:rsid w:val="003E636D"/>
    <w:rsid w:val="003E6998"/>
    <w:rsid w:val="003E712C"/>
    <w:rsid w:val="003E75D7"/>
    <w:rsid w:val="003E7DE7"/>
    <w:rsid w:val="003F01CD"/>
    <w:rsid w:val="003F0A74"/>
    <w:rsid w:val="003F10A2"/>
    <w:rsid w:val="003F207E"/>
    <w:rsid w:val="003F5613"/>
    <w:rsid w:val="003F68BE"/>
    <w:rsid w:val="003F73D1"/>
    <w:rsid w:val="003F7967"/>
    <w:rsid w:val="003F79A7"/>
    <w:rsid w:val="003F7B6A"/>
    <w:rsid w:val="004006E8"/>
    <w:rsid w:val="00401069"/>
    <w:rsid w:val="00401976"/>
    <w:rsid w:val="00403CFF"/>
    <w:rsid w:val="004044B0"/>
    <w:rsid w:val="00404788"/>
    <w:rsid w:val="004048DB"/>
    <w:rsid w:val="00404E09"/>
    <w:rsid w:val="00404ECA"/>
    <w:rsid w:val="00406C9B"/>
    <w:rsid w:val="00406EA5"/>
    <w:rsid w:val="00410855"/>
    <w:rsid w:val="004123ED"/>
    <w:rsid w:val="0041371E"/>
    <w:rsid w:val="0041450A"/>
    <w:rsid w:val="00414A73"/>
    <w:rsid w:val="00414BE4"/>
    <w:rsid w:val="004153A2"/>
    <w:rsid w:val="00415948"/>
    <w:rsid w:val="00415A90"/>
    <w:rsid w:val="004172AB"/>
    <w:rsid w:val="00417D90"/>
    <w:rsid w:val="00420164"/>
    <w:rsid w:val="004202D6"/>
    <w:rsid w:val="00421D98"/>
    <w:rsid w:val="00422D22"/>
    <w:rsid w:val="00423390"/>
    <w:rsid w:val="004245C8"/>
    <w:rsid w:val="004250DD"/>
    <w:rsid w:val="00425487"/>
    <w:rsid w:val="00427BDF"/>
    <w:rsid w:val="00427E67"/>
    <w:rsid w:val="00431052"/>
    <w:rsid w:val="004316B2"/>
    <w:rsid w:val="00431812"/>
    <w:rsid w:val="00431E2B"/>
    <w:rsid w:val="00431EF8"/>
    <w:rsid w:val="0043221D"/>
    <w:rsid w:val="00432555"/>
    <w:rsid w:val="00432B9F"/>
    <w:rsid w:val="00432F25"/>
    <w:rsid w:val="00432F8C"/>
    <w:rsid w:val="004330E4"/>
    <w:rsid w:val="004332F4"/>
    <w:rsid w:val="004333BB"/>
    <w:rsid w:val="004341E6"/>
    <w:rsid w:val="0043486B"/>
    <w:rsid w:val="00434E75"/>
    <w:rsid w:val="004355F7"/>
    <w:rsid w:val="00436008"/>
    <w:rsid w:val="004360F2"/>
    <w:rsid w:val="0043615C"/>
    <w:rsid w:val="00436A40"/>
    <w:rsid w:val="00437586"/>
    <w:rsid w:val="004400B5"/>
    <w:rsid w:val="0044141F"/>
    <w:rsid w:val="00441CF9"/>
    <w:rsid w:val="00442290"/>
    <w:rsid w:val="0044276E"/>
    <w:rsid w:val="004427AB"/>
    <w:rsid w:val="00442FD1"/>
    <w:rsid w:val="0044306C"/>
    <w:rsid w:val="00444384"/>
    <w:rsid w:val="00444DA1"/>
    <w:rsid w:val="00445364"/>
    <w:rsid w:val="004456B9"/>
    <w:rsid w:val="004508A3"/>
    <w:rsid w:val="00451223"/>
    <w:rsid w:val="004520CC"/>
    <w:rsid w:val="00452799"/>
    <w:rsid w:val="004546B6"/>
    <w:rsid w:val="004546DD"/>
    <w:rsid w:val="00454DC3"/>
    <w:rsid w:val="00455D44"/>
    <w:rsid w:val="004564D3"/>
    <w:rsid w:val="00456C21"/>
    <w:rsid w:val="00456D3A"/>
    <w:rsid w:val="00456EC2"/>
    <w:rsid w:val="00460773"/>
    <w:rsid w:val="00461228"/>
    <w:rsid w:val="00461633"/>
    <w:rsid w:val="00461EA3"/>
    <w:rsid w:val="0046227E"/>
    <w:rsid w:val="00462553"/>
    <w:rsid w:val="00462A49"/>
    <w:rsid w:val="00462C7D"/>
    <w:rsid w:val="004632BC"/>
    <w:rsid w:val="00463502"/>
    <w:rsid w:val="0046367B"/>
    <w:rsid w:val="00463D16"/>
    <w:rsid w:val="0046489A"/>
    <w:rsid w:val="00464BFC"/>
    <w:rsid w:val="004652C1"/>
    <w:rsid w:val="004663F8"/>
    <w:rsid w:val="00467465"/>
    <w:rsid w:val="00467D6B"/>
    <w:rsid w:val="0047096E"/>
    <w:rsid w:val="00470EA7"/>
    <w:rsid w:val="0047157F"/>
    <w:rsid w:val="00471828"/>
    <w:rsid w:val="00472297"/>
    <w:rsid w:val="00472AC7"/>
    <w:rsid w:val="004734A1"/>
    <w:rsid w:val="00473747"/>
    <w:rsid w:val="00473978"/>
    <w:rsid w:val="00473AC5"/>
    <w:rsid w:val="004741A3"/>
    <w:rsid w:val="00474A93"/>
    <w:rsid w:val="00474E6F"/>
    <w:rsid w:val="00475745"/>
    <w:rsid w:val="004757B9"/>
    <w:rsid w:val="00475856"/>
    <w:rsid w:val="00475F6B"/>
    <w:rsid w:val="004767E1"/>
    <w:rsid w:val="00476A8C"/>
    <w:rsid w:val="00476F99"/>
    <w:rsid w:val="004775DE"/>
    <w:rsid w:val="00477735"/>
    <w:rsid w:val="00477875"/>
    <w:rsid w:val="00477A23"/>
    <w:rsid w:val="00477C18"/>
    <w:rsid w:val="00477D56"/>
    <w:rsid w:val="0048099F"/>
    <w:rsid w:val="00480B00"/>
    <w:rsid w:val="004819CC"/>
    <w:rsid w:val="00482102"/>
    <w:rsid w:val="0048253B"/>
    <w:rsid w:val="004826FD"/>
    <w:rsid w:val="00482FE3"/>
    <w:rsid w:val="00484B3C"/>
    <w:rsid w:val="00484EBE"/>
    <w:rsid w:val="00484FF5"/>
    <w:rsid w:val="00485AF5"/>
    <w:rsid w:val="00485B70"/>
    <w:rsid w:val="00485F11"/>
    <w:rsid w:val="004863A6"/>
    <w:rsid w:val="00486C8A"/>
    <w:rsid w:val="00487D33"/>
    <w:rsid w:val="0049009B"/>
    <w:rsid w:val="0049082B"/>
    <w:rsid w:val="004921B7"/>
    <w:rsid w:val="004923A4"/>
    <w:rsid w:val="004928F1"/>
    <w:rsid w:val="00492D9D"/>
    <w:rsid w:val="004930BE"/>
    <w:rsid w:val="004935E6"/>
    <w:rsid w:val="004943E1"/>
    <w:rsid w:val="00496DFB"/>
    <w:rsid w:val="0049757C"/>
    <w:rsid w:val="00497A74"/>
    <w:rsid w:val="00497DAD"/>
    <w:rsid w:val="004A0D66"/>
    <w:rsid w:val="004A0FED"/>
    <w:rsid w:val="004A1038"/>
    <w:rsid w:val="004A13A2"/>
    <w:rsid w:val="004A179D"/>
    <w:rsid w:val="004A1A47"/>
    <w:rsid w:val="004A1A6A"/>
    <w:rsid w:val="004A291B"/>
    <w:rsid w:val="004A33A6"/>
    <w:rsid w:val="004A376F"/>
    <w:rsid w:val="004A39E9"/>
    <w:rsid w:val="004A3AF4"/>
    <w:rsid w:val="004A3CBE"/>
    <w:rsid w:val="004A47F9"/>
    <w:rsid w:val="004A47FA"/>
    <w:rsid w:val="004A4BC8"/>
    <w:rsid w:val="004A5915"/>
    <w:rsid w:val="004A6858"/>
    <w:rsid w:val="004A7A79"/>
    <w:rsid w:val="004A7EEE"/>
    <w:rsid w:val="004B0083"/>
    <w:rsid w:val="004B00F1"/>
    <w:rsid w:val="004B0BF7"/>
    <w:rsid w:val="004B0CFA"/>
    <w:rsid w:val="004B1462"/>
    <w:rsid w:val="004B16CB"/>
    <w:rsid w:val="004B17F0"/>
    <w:rsid w:val="004B19C9"/>
    <w:rsid w:val="004B2006"/>
    <w:rsid w:val="004B2053"/>
    <w:rsid w:val="004B280D"/>
    <w:rsid w:val="004B29F7"/>
    <w:rsid w:val="004B2C3E"/>
    <w:rsid w:val="004B30A0"/>
    <w:rsid w:val="004B40F5"/>
    <w:rsid w:val="004B425C"/>
    <w:rsid w:val="004B52E8"/>
    <w:rsid w:val="004B61C4"/>
    <w:rsid w:val="004B61E8"/>
    <w:rsid w:val="004B675B"/>
    <w:rsid w:val="004B7B82"/>
    <w:rsid w:val="004B7CEE"/>
    <w:rsid w:val="004C0AB5"/>
    <w:rsid w:val="004C0B9A"/>
    <w:rsid w:val="004C1310"/>
    <w:rsid w:val="004C1494"/>
    <w:rsid w:val="004C14D7"/>
    <w:rsid w:val="004C1D97"/>
    <w:rsid w:val="004C1DEA"/>
    <w:rsid w:val="004C24B1"/>
    <w:rsid w:val="004C24F7"/>
    <w:rsid w:val="004C2665"/>
    <w:rsid w:val="004C276E"/>
    <w:rsid w:val="004C51F9"/>
    <w:rsid w:val="004C5D59"/>
    <w:rsid w:val="004C6878"/>
    <w:rsid w:val="004C6CF0"/>
    <w:rsid w:val="004C70EA"/>
    <w:rsid w:val="004C7259"/>
    <w:rsid w:val="004C7502"/>
    <w:rsid w:val="004C75FF"/>
    <w:rsid w:val="004D049E"/>
    <w:rsid w:val="004D0DF5"/>
    <w:rsid w:val="004D2E29"/>
    <w:rsid w:val="004D37AA"/>
    <w:rsid w:val="004D5463"/>
    <w:rsid w:val="004D61B9"/>
    <w:rsid w:val="004D65EE"/>
    <w:rsid w:val="004D6E39"/>
    <w:rsid w:val="004D7715"/>
    <w:rsid w:val="004E026D"/>
    <w:rsid w:val="004E07D9"/>
    <w:rsid w:val="004E0F36"/>
    <w:rsid w:val="004E1ABE"/>
    <w:rsid w:val="004E207F"/>
    <w:rsid w:val="004E21A5"/>
    <w:rsid w:val="004E27CF"/>
    <w:rsid w:val="004E40E7"/>
    <w:rsid w:val="004E4C1D"/>
    <w:rsid w:val="004E67BB"/>
    <w:rsid w:val="004E74A9"/>
    <w:rsid w:val="004E7A98"/>
    <w:rsid w:val="004E7D2C"/>
    <w:rsid w:val="004E7D5F"/>
    <w:rsid w:val="004E7F92"/>
    <w:rsid w:val="004F0016"/>
    <w:rsid w:val="004F03E1"/>
    <w:rsid w:val="004F0B9B"/>
    <w:rsid w:val="004F0CDA"/>
    <w:rsid w:val="004F1243"/>
    <w:rsid w:val="004F1326"/>
    <w:rsid w:val="004F160A"/>
    <w:rsid w:val="004F1EFE"/>
    <w:rsid w:val="004F2819"/>
    <w:rsid w:val="004F3BD2"/>
    <w:rsid w:val="004F47EB"/>
    <w:rsid w:val="004F482C"/>
    <w:rsid w:val="004F521B"/>
    <w:rsid w:val="004F6ED9"/>
    <w:rsid w:val="005002E8"/>
    <w:rsid w:val="0050321B"/>
    <w:rsid w:val="00503AA5"/>
    <w:rsid w:val="00504904"/>
    <w:rsid w:val="00504B48"/>
    <w:rsid w:val="00505232"/>
    <w:rsid w:val="0050586A"/>
    <w:rsid w:val="0050608B"/>
    <w:rsid w:val="005060F0"/>
    <w:rsid w:val="005060F6"/>
    <w:rsid w:val="005073D6"/>
    <w:rsid w:val="00507462"/>
    <w:rsid w:val="005074C1"/>
    <w:rsid w:val="00507625"/>
    <w:rsid w:val="005104FD"/>
    <w:rsid w:val="00510529"/>
    <w:rsid w:val="005108B8"/>
    <w:rsid w:val="00510F7B"/>
    <w:rsid w:val="00511A4D"/>
    <w:rsid w:val="00511C67"/>
    <w:rsid w:val="00511CB0"/>
    <w:rsid w:val="00512519"/>
    <w:rsid w:val="00512860"/>
    <w:rsid w:val="0051398F"/>
    <w:rsid w:val="00513F75"/>
    <w:rsid w:val="005140AF"/>
    <w:rsid w:val="005150C6"/>
    <w:rsid w:val="00515449"/>
    <w:rsid w:val="00515469"/>
    <w:rsid w:val="00515C14"/>
    <w:rsid w:val="00515D06"/>
    <w:rsid w:val="00515E09"/>
    <w:rsid w:val="00516298"/>
    <w:rsid w:val="005217BE"/>
    <w:rsid w:val="00522197"/>
    <w:rsid w:val="005222CB"/>
    <w:rsid w:val="00522C52"/>
    <w:rsid w:val="00525F57"/>
    <w:rsid w:val="00526007"/>
    <w:rsid w:val="00526134"/>
    <w:rsid w:val="005269DB"/>
    <w:rsid w:val="005270CB"/>
    <w:rsid w:val="00527455"/>
    <w:rsid w:val="0052780F"/>
    <w:rsid w:val="00530220"/>
    <w:rsid w:val="0053085F"/>
    <w:rsid w:val="00530AAE"/>
    <w:rsid w:val="00530CE8"/>
    <w:rsid w:val="00531205"/>
    <w:rsid w:val="00531466"/>
    <w:rsid w:val="0053170F"/>
    <w:rsid w:val="00531A5F"/>
    <w:rsid w:val="00531C6C"/>
    <w:rsid w:val="00532485"/>
    <w:rsid w:val="00532C38"/>
    <w:rsid w:val="00533898"/>
    <w:rsid w:val="0053559E"/>
    <w:rsid w:val="005358DE"/>
    <w:rsid w:val="00535B2D"/>
    <w:rsid w:val="005361F5"/>
    <w:rsid w:val="0053678F"/>
    <w:rsid w:val="00540440"/>
    <w:rsid w:val="00540BB1"/>
    <w:rsid w:val="00541C4C"/>
    <w:rsid w:val="00542165"/>
    <w:rsid w:val="005426EF"/>
    <w:rsid w:val="00543DB7"/>
    <w:rsid w:val="00545BB5"/>
    <w:rsid w:val="0054635D"/>
    <w:rsid w:val="00546C83"/>
    <w:rsid w:val="00547B14"/>
    <w:rsid w:val="00547D61"/>
    <w:rsid w:val="00547F0F"/>
    <w:rsid w:val="0055014E"/>
    <w:rsid w:val="00550ABF"/>
    <w:rsid w:val="0055127D"/>
    <w:rsid w:val="00551A3B"/>
    <w:rsid w:val="00551E57"/>
    <w:rsid w:val="00551EB4"/>
    <w:rsid w:val="00552500"/>
    <w:rsid w:val="00552A14"/>
    <w:rsid w:val="00552B35"/>
    <w:rsid w:val="0055307D"/>
    <w:rsid w:val="005531E8"/>
    <w:rsid w:val="005542C6"/>
    <w:rsid w:val="005548EF"/>
    <w:rsid w:val="00554EF5"/>
    <w:rsid w:val="005559C6"/>
    <w:rsid w:val="0055757B"/>
    <w:rsid w:val="00557CA8"/>
    <w:rsid w:val="00557EDC"/>
    <w:rsid w:val="0056027E"/>
    <w:rsid w:val="00560597"/>
    <w:rsid w:val="00560C51"/>
    <w:rsid w:val="00560DB1"/>
    <w:rsid w:val="00561207"/>
    <w:rsid w:val="0056265D"/>
    <w:rsid w:val="005645C4"/>
    <w:rsid w:val="00564C1A"/>
    <w:rsid w:val="00564EA4"/>
    <w:rsid w:val="00565205"/>
    <w:rsid w:val="0056543F"/>
    <w:rsid w:val="005655F8"/>
    <w:rsid w:val="00565BCE"/>
    <w:rsid w:val="00565CD1"/>
    <w:rsid w:val="005663F9"/>
    <w:rsid w:val="00566818"/>
    <w:rsid w:val="00566A10"/>
    <w:rsid w:val="005672D1"/>
    <w:rsid w:val="00567AAA"/>
    <w:rsid w:val="00567B43"/>
    <w:rsid w:val="00567F89"/>
    <w:rsid w:val="00570274"/>
    <w:rsid w:val="005702F1"/>
    <w:rsid w:val="005709D7"/>
    <w:rsid w:val="005719F6"/>
    <w:rsid w:val="00571DE2"/>
    <w:rsid w:val="005720E9"/>
    <w:rsid w:val="00572462"/>
    <w:rsid w:val="00572C3C"/>
    <w:rsid w:val="00572E40"/>
    <w:rsid w:val="00573428"/>
    <w:rsid w:val="00573AB9"/>
    <w:rsid w:val="00574256"/>
    <w:rsid w:val="005745F0"/>
    <w:rsid w:val="00575187"/>
    <w:rsid w:val="005754B9"/>
    <w:rsid w:val="00575883"/>
    <w:rsid w:val="00576DF2"/>
    <w:rsid w:val="00577C84"/>
    <w:rsid w:val="00580018"/>
    <w:rsid w:val="00580593"/>
    <w:rsid w:val="00581881"/>
    <w:rsid w:val="0058209B"/>
    <w:rsid w:val="005822F5"/>
    <w:rsid w:val="005828BA"/>
    <w:rsid w:val="005837CA"/>
    <w:rsid w:val="005841FA"/>
    <w:rsid w:val="0058465E"/>
    <w:rsid w:val="00585A02"/>
    <w:rsid w:val="00586558"/>
    <w:rsid w:val="005866E1"/>
    <w:rsid w:val="00587308"/>
    <w:rsid w:val="00590467"/>
    <w:rsid w:val="00590BBF"/>
    <w:rsid w:val="005918D2"/>
    <w:rsid w:val="0059192E"/>
    <w:rsid w:val="0059275A"/>
    <w:rsid w:val="0059346F"/>
    <w:rsid w:val="005942F6"/>
    <w:rsid w:val="005945DE"/>
    <w:rsid w:val="005946E8"/>
    <w:rsid w:val="00594F22"/>
    <w:rsid w:val="00595905"/>
    <w:rsid w:val="00596D7D"/>
    <w:rsid w:val="005971CD"/>
    <w:rsid w:val="00597679"/>
    <w:rsid w:val="005979C4"/>
    <w:rsid w:val="005979C6"/>
    <w:rsid w:val="00597D81"/>
    <w:rsid w:val="005A1BDD"/>
    <w:rsid w:val="005A1CA4"/>
    <w:rsid w:val="005A1EE8"/>
    <w:rsid w:val="005A25DF"/>
    <w:rsid w:val="005A2DC5"/>
    <w:rsid w:val="005A2E90"/>
    <w:rsid w:val="005A33F9"/>
    <w:rsid w:val="005A40C1"/>
    <w:rsid w:val="005A45FE"/>
    <w:rsid w:val="005A5402"/>
    <w:rsid w:val="005A5CEB"/>
    <w:rsid w:val="005A5D41"/>
    <w:rsid w:val="005A61B5"/>
    <w:rsid w:val="005A644B"/>
    <w:rsid w:val="005A79C2"/>
    <w:rsid w:val="005A7D53"/>
    <w:rsid w:val="005B09EF"/>
    <w:rsid w:val="005B0E69"/>
    <w:rsid w:val="005B1973"/>
    <w:rsid w:val="005B1C12"/>
    <w:rsid w:val="005B1CF3"/>
    <w:rsid w:val="005B2D0E"/>
    <w:rsid w:val="005B3EC1"/>
    <w:rsid w:val="005B4A59"/>
    <w:rsid w:val="005B4D1B"/>
    <w:rsid w:val="005B53FA"/>
    <w:rsid w:val="005C1BF4"/>
    <w:rsid w:val="005C1DFE"/>
    <w:rsid w:val="005C2173"/>
    <w:rsid w:val="005C498F"/>
    <w:rsid w:val="005C53AD"/>
    <w:rsid w:val="005C5D33"/>
    <w:rsid w:val="005C6453"/>
    <w:rsid w:val="005C66FD"/>
    <w:rsid w:val="005C6EF4"/>
    <w:rsid w:val="005C77A7"/>
    <w:rsid w:val="005D0FAD"/>
    <w:rsid w:val="005D1036"/>
    <w:rsid w:val="005D11C6"/>
    <w:rsid w:val="005D2CC2"/>
    <w:rsid w:val="005D3288"/>
    <w:rsid w:val="005D3620"/>
    <w:rsid w:val="005D3F6A"/>
    <w:rsid w:val="005D4763"/>
    <w:rsid w:val="005D59DD"/>
    <w:rsid w:val="005D7109"/>
    <w:rsid w:val="005D7833"/>
    <w:rsid w:val="005D7B2E"/>
    <w:rsid w:val="005E040C"/>
    <w:rsid w:val="005E0662"/>
    <w:rsid w:val="005E0753"/>
    <w:rsid w:val="005E1442"/>
    <w:rsid w:val="005E1570"/>
    <w:rsid w:val="005E1665"/>
    <w:rsid w:val="005E2360"/>
    <w:rsid w:val="005E364F"/>
    <w:rsid w:val="005E3AB4"/>
    <w:rsid w:val="005E3EA1"/>
    <w:rsid w:val="005E3F30"/>
    <w:rsid w:val="005E3F6A"/>
    <w:rsid w:val="005E58B1"/>
    <w:rsid w:val="005E58D5"/>
    <w:rsid w:val="005E64B5"/>
    <w:rsid w:val="005E7B42"/>
    <w:rsid w:val="005E7B90"/>
    <w:rsid w:val="005E7C12"/>
    <w:rsid w:val="005E7ED7"/>
    <w:rsid w:val="005F0CA9"/>
    <w:rsid w:val="005F1457"/>
    <w:rsid w:val="005F37AE"/>
    <w:rsid w:val="005F3B30"/>
    <w:rsid w:val="005F44B8"/>
    <w:rsid w:val="005F45C0"/>
    <w:rsid w:val="005F4BD8"/>
    <w:rsid w:val="005F5291"/>
    <w:rsid w:val="005F612D"/>
    <w:rsid w:val="005F6285"/>
    <w:rsid w:val="005F650F"/>
    <w:rsid w:val="005F6550"/>
    <w:rsid w:val="005F6842"/>
    <w:rsid w:val="005F7038"/>
    <w:rsid w:val="00600A5A"/>
    <w:rsid w:val="00602D57"/>
    <w:rsid w:val="00604B89"/>
    <w:rsid w:val="00604BF8"/>
    <w:rsid w:val="0060505C"/>
    <w:rsid w:val="00605C38"/>
    <w:rsid w:val="0060660A"/>
    <w:rsid w:val="006073B7"/>
    <w:rsid w:val="00607542"/>
    <w:rsid w:val="00610BD3"/>
    <w:rsid w:val="00613A2E"/>
    <w:rsid w:val="00613E28"/>
    <w:rsid w:val="00614D8B"/>
    <w:rsid w:val="006155E6"/>
    <w:rsid w:val="006220E2"/>
    <w:rsid w:val="00622D5F"/>
    <w:rsid w:val="006230C5"/>
    <w:rsid w:val="006241F6"/>
    <w:rsid w:val="00624626"/>
    <w:rsid w:val="00624821"/>
    <w:rsid w:val="00625B72"/>
    <w:rsid w:val="00625F9B"/>
    <w:rsid w:val="00626002"/>
    <w:rsid w:val="00626323"/>
    <w:rsid w:val="006263C6"/>
    <w:rsid w:val="0062671D"/>
    <w:rsid w:val="00626C14"/>
    <w:rsid w:val="00630827"/>
    <w:rsid w:val="00630DE0"/>
    <w:rsid w:val="006310FA"/>
    <w:rsid w:val="006319D5"/>
    <w:rsid w:val="00631B24"/>
    <w:rsid w:val="00631BB8"/>
    <w:rsid w:val="00631DCF"/>
    <w:rsid w:val="00631DEA"/>
    <w:rsid w:val="00632112"/>
    <w:rsid w:val="006327F2"/>
    <w:rsid w:val="006345B1"/>
    <w:rsid w:val="006349C2"/>
    <w:rsid w:val="00634B34"/>
    <w:rsid w:val="00635282"/>
    <w:rsid w:val="006355F1"/>
    <w:rsid w:val="00635CD5"/>
    <w:rsid w:val="00636E8B"/>
    <w:rsid w:val="00640396"/>
    <w:rsid w:val="0064082B"/>
    <w:rsid w:val="00641115"/>
    <w:rsid w:val="00641358"/>
    <w:rsid w:val="00641845"/>
    <w:rsid w:val="00642262"/>
    <w:rsid w:val="00642BDB"/>
    <w:rsid w:val="00642FEA"/>
    <w:rsid w:val="00643866"/>
    <w:rsid w:val="00645374"/>
    <w:rsid w:val="00645B3E"/>
    <w:rsid w:val="00647810"/>
    <w:rsid w:val="006508F1"/>
    <w:rsid w:val="0065148B"/>
    <w:rsid w:val="00652137"/>
    <w:rsid w:val="00653DC2"/>
    <w:rsid w:val="00654AD2"/>
    <w:rsid w:val="00654E6C"/>
    <w:rsid w:val="0065630B"/>
    <w:rsid w:val="006563E1"/>
    <w:rsid w:val="00657704"/>
    <w:rsid w:val="0065789B"/>
    <w:rsid w:val="0066040C"/>
    <w:rsid w:val="0066056D"/>
    <w:rsid w:val="00660C7B"/>
    <w:rsid w:val="00660D57"/>
    <w:rsid w:val="00660EB3"/>
    <w:rsid w:val="00660F81"/>
    <w:rsid w:val="00662223"/>
    <w:rsid w:val="006623D9"/>
    <w:rsid w:val="00663DA3"/>
    <w:rsid w:val="0066440E"/>
    <w:rsid w:val="0066459C"/>
    <w:rsid w:val="0066488A"/>
    <w:rsid w:val="00664B86"/>
    <w:rsid w:val="00664B92"/>
    <w:rsid w:val="006664A1"/>
    <w:rsid w:val="006669CF"/>
    <w:rsid w:val="00666B64"/>
    <w:rsid w:val="00666DE3"/>
    <w:rsid w:val="00666E64"/>
    <w:rsid w:val="0067117E"/>
    <w:rsid w:val="0067118C"/>
    <w:rsid w:val="006715D8"/>
    <w:rsid w:val="00671832"/>
    <w:rsid w:val="006735E2"/>
    <w:rsid w:val="00673782"/>
    <w:rsid w:val="00673818"/>
    <w:rsid w:val="00673A22"/>
    <w:rsid w:val="0067429B"/>
    <w:rsid w:val="006752CA"/>
    <w:rsid w:val="00675A46"/>
    <w:rsid w:val="00676E1E"/>
    <w:rsid w:val="00680438"/>
    <w:rsid w:val="00680630"/>
    <w:rsid w:val="00681719"/>
    <w:rsid w:val="006820A1"/>
    <w:rsid w:val="00682162"/>
    <w:rsid w:val="00682674"/>
    <w:rsid w:val="00682B61"/>
    <w:rsid w:val="00682EAC"/>
    <w:rsid w:val="0068304C"/>
    <w:rsid w:val="0068389F"/>
    <w:rsid w:val="006840E2"/>
    <w:rsid w:val="00684818"/>
    <w:rsid w:val="006848BE"/>
    <w:rsid w:val="00685150"/>
    <w:rsid w:val="006855D7"/>
    <w:rsid w:val="00685B1D"/>
    <w:rsid w:val="006867ED"/>
    <w:rsid w:val="00686E1B"/>
    <w:rsid w:val="00686FEB"/>
    <w:rsid w:val="00687902"/>
    <w:rsid w:val="00687DB0"/>
    <w:rsid w:val="006906FD"/>
    <w:rsid w:val="00690F5C"/>
    <w:rsid w:val="00691148"/>
    <w:rsid w:val="00691F1D"/>
    <w:rsid w:val="00692377"/>
    <w:rsid w:val="00692667"/>
    <w:rsid w:val="00692EBE"/>
    <w:rsid w:val="00693899"/>
    <w:rsid w:val="00694E2F"/>
    <w:rsid w:val="00696B08"/>
    <w:rsid w:val="00696BB6"/>
    <w:rsid w:val="0069795E"/>
    <w:rsid w:val="006A072C"/>
    <w:rsid w:val="006A140B"/>
    <w:rsid w:val="006A1945"/>
    <w:rsid w:val="006A1A18"/>
    <w:rsid w:val="006A1E3F"/>
    <w:rsid w:val="006A1E41"/>
    <w:rsid w:val="006A231F"/>
    <w:rsid w:val="006A28B4"/>
    <w:rsid w:val="006A2B74"/>
    <w:rsid w:val="006A2CED"/>
    <w:rsid w:val="006A31C5"/>
    <w:rsid w:val="006A3D8F"/>
    <w:rsid w:val="006A3F8F"/>
    <w:rsid w:val="006A658E"/>
    <w:rsid w:val="006A68EF"/>
    <w:rsid w:val="006B045B"/>
    <w:rsid w:val="006B0488"/>
    <w:rsid w:val="006B16BB"/>
    <w:rsid w:val="006B1A66"/>
    <w:rsid w:val="006B1D7F"/>
    <w:rsid w:val="006B1F2F"/>
    <w:rsid w:val="006B1F8A"/>
    <w:rsid w:val="006B287D"/>
    <w:rsid w:val="006B2D70"/>
    <w:rsid w:val="006B4365"/>
    <w:rsid w:val="006B4A2C"/>
    <w:rsid w:val="006B526A"/>
    <w:rsid w:val="006B63A5"/>
    <w:rsid w:val="006B67FF"/>
    <w:rsid w:val="006B6B36"/>
    <w:rsid w:val="006B6D42"/>
    <w:rsid w:val="006C0232"/>
    <w:rsid w:val="006C0482"/>
    <w:rsid w:val="006C07CD"/>
    <w:rsid w:val="006C14FF"/>
    <w:rsid w:val="006C1A20"/>
    <w:rsid w:val="006C2765"/>
    <w:rsid w:val="006C30B1"/>
    <w:rsid w:val="006C3B3C"/>
    <w:rsid w:val="006C4623"/>
    <w:rsid w:val="006C4C96"/>
    <w:rsid w:val="006C5199"/>
    <w:rsid w:val="006C60E1"/>
    <w:rsid w:val="006C64C0"/>
    <w:rsid w:val="006C6FC2"/>
    <w:rsid w:val="006D025D"/>
    <w:rsid w:val="006D3C01"/>
    <w:rsid w:val="006D4033"/>
    <w:rsid w:val="006D44DC"/>
    <w:rsid w:val="006D4DF8"/>
    <w:rsid w:val="006D51EE"/>
    <w:rsid w:val="006D5828"/>
    <w:rsid w:val="006D5DB6"/>
    <w:rsid w:val="006D6F70"/>
    <w:rsid w:val="006D7DB7"/>
    <w:rsid w:val="006D7DE4"/>
    <w:rsid w:val="006D7ECA"/>
    <w:rsid w:val="006E1063"/>
    <w:rsid w:val="006E15C4"/>
    <w:rsid w:val="006E1FC0"/>
    <w:rsid w:val="006E24D5"/>
    <w:rsid w:val="006E33D0"/>
    <w:rsid w:val="006E47FE"/>
    <w:rsid w:val="006E4F3B"/>
    <w:rsid w:val="006E5262"/>
    <w:rsid w:val="006E57EC"/>
    <w:rsid w:val="006E6834"/>
    <w:rsid w:val="006E75EE"/>
    <w:rsid w:val="006E79BD"/>
    <w:rsid w:val="006F0B49"/>
    <w:rsid w:val="006F0CBD"/>
    <w:rsid w:val="006F2129"/>
    <w:rsid w:val="006F2389"/>
    <w:rsid w:val="006F2633"/>
    <w:rsid w:val="006F27FF"/>
    <w:rsid w:val="006F2D61"/>
    <w:rsid w:val="006F34B4"/>
    <w:rsid w:val="006F40F1"/>
    <w:rsid w:val="006F475B"/>
    <w:rsid w:val="006F51BE"/>
    <w:rsid w:val="006F55F0"/>
    <w:rsid w:val="006F57E1"/>
    <w:rsid w:val="006F5A5F"/>
    <w:rsid w:val="006F6A62"/>
    <w:rsid w:val="006F6E24"/>
    <w:rsid w:val="006F6F51"/>
    <w:rsid w:val="006F776D"/>
    <w:rsid w:val="0070015F"/>
    <w:rsid w:val="0070016D"/>
    <w:rsid w:val="007001AB"/>
    <w:rsid w:val="007011B4"/>
    <w:rsid w:val="00701342"/>
    <w:rsid w:val="00701420"/>
    <w:rsid w:val="0070192F"/>
    <w:rsid w:val="00701FA3"/>
    <w:rsid w:val="00702897"/>
    <w:rsid w:val="00702BBB"/>
    <w:rsid w:val="00702EB4"/>
    <w:rsid w:val="0070333D"/>
    <w:rsid w:val="0070341D"/>
    <w:rsid w:val="0070356E"/>
    <w:rsid w:val="00703DF5"/>
    <w:rsid w:val="00703FDD"/>
    <w:rsid w:val="00706395"/>
    <w:rsid w:val="00706511"/>
    <w:rsid w:val="00707327"/>
    <w:rsid w:val="0070787E"/>
    <w:rsid w:val="00710E74"/>
    <w:rsid w:val="0071273B"/>
    <w:rsid w:val="00713461"/>
    <w:rsid w:val="00713C74"/>
    <w:rsid w:val="007143AF"/>
    <w:rsid w:val="007146A7"/>
    <w:rsid w:val="00714E15"/>
    <w:rsid w:val="00715040"/>
    <w:rsid w:val="007154FA"/>
    <w:rsid w:val="007155FB"/>
    <w:rsid w:val="00717265"/>
    <w:rsid w:val="00717F6F"/>
    <w:rsid w:val="0072097D"/>
    <w:rsid w:val="007210EA"/>
    <w:rsid w:val="0072249F"/>
    <w:rsid w:val="0072264B"/>
    <w:rsid w:val="007242B3"/>
    <w:rsid w:val="007251BD"/>
    <w:rsid w:val="00725347"/>
    <w:rsid w:val="007257AF"/>
    <w:rsid w:val="00725C63"/>
    <w:rsid w:val="00725DD4"/>
    <w:rsid w:val="00726720"/>
    <w:rsid w:val="00727E82"/>
    <w:rsid w:val="0073023A"/>
    <w:rsid w:val="007306FA"/>
    <w:rsid w:val="007335ED"/>
    <w:rsid w:val="007336B3"/>
    <w:rsid w:val="00733C43"/>
    <w:rsid w:val="0073409E"/>
    <w:rsid w:val="007347BD"/>
    <w:rsid w:val="007354C5"/>
    <w:rsid w:val="00735DA4"/>
    <w:rsid w:val="00735F47"/>
    <w:rsid w:val="007361BC"/>
    <w:rsid w:val="00742083"/>
    <w:rsid w:val="00743354"/>
    <w:rsid w:val="007434B0"/>
    <w:rsid w:val="007436A2"/>
    <w:rsid w:val="00743B0D"/>
    <w:rsid w:val="00743F6F"/>
    <w:rsid w:val="0074412E"/>
    <w:rsid w:val="007448AF"/>
    <w:rsid w:val="00744922"/>
    <w:rsid w:val="00745500"/>
    <w:rsid w:val="007474FA"/>
    <w:rsid w:val="0074786E"/>
    <w:rsid w:val="00747A6B"/>
    <w:rsid w:val="00750B23"/>
    <w:rsid w:val="00750C6F"/>
    <w:rsid w:val="00751560"/>
    <w:rsid w:val="00751594"/>
    <w:rsid w:val="00751AD8"/>
    <w:rsid w:val="00751DF0"/>
    <w:rsid w:val="00752706"/>
    <w:rsid w:val="00752A89"/>
    <w:rsid w:val="00752A8F"/>
    <w:rsid w:val="00752F6D"/>
    <w:rsid w:val="00753354"/>
    <w:rsid w:val="00753545"/>
    <w:rsid w:val="0075459C"/>
    <w:rsid w:val="007553B3"/>
    <w:rsid w:val="007553E1"/>
    <w:rsid w:val="00755ED2"/>
    <w:rsid w:val="00757806"/>
    <w:rsid w:val="0075798C"/>
    <w:rsid w:val="00757E40"/>
    <w:rsid w:val="007608B9"/>
    <w:rsid w:val="007614C9"/>
    <w:rsid w:val="00761D51"/>
    <w:rsid w:val="00762B50"/>
    <w:rsid w:val="00762B8F"/>
    <w:rsid w:val="00763FC7"/>
    <w:rsid w:val="007642F1"/>
    <w:rsid w:val="00764F7D"/>
    <w:rsid w:val="0076577B"/>
    <w:rsid w:val="0076596C"/>
    <w:rsid w:val="007665DD"/>
    <w:rsid w:val="00767504"/>
    <w:rsid w:val="007678AB"/>
    <w:rsid w:val="0076793F"/>
    <w:rsid w:val="007703E9"/>
    <w:rsid w:val="00770DC0"/>
    <w:rsid w:val="007714F6"/>
    <w:rsid w:val="00771697"/>
    <w:rsid w:val="007719DA"/>
    <w:rsid w:val="00772961"/>
    <w:rsid w:val="00773B7C"/>
    <w:rsid w:val="00773F21"/>
    <w:rsid w:val="0077450B"/>
    <w:rsid w:val="00775CB7"/>
    <w:rsid w:val="007763F4"/>
    <w:rsid w:val="0077660A"/>
    <w:rsid w:val="00777337"/>
    <w:rsid w:val="00777A34"/>
    <w:rsid w:val="0078066B"/>
    <w:rsid w:val="007806A4"/>
    <w:rsid w:val="00780BD6"/>
    <w:rsid w:val="007811F4"/>
    <w:rsid w:val="007818DA"/>
    <w:rsid w:val="00782CAA"/>
    <w:rsid w:val="007838B6"/>
    <w:rsid w:val="00785BE7"/>
    <w:rsid w:val="00785C90"/>
    <w:rsid w:val="00785D5D"/>
    <w:rsid w:val="00785F1F"/>
    <w:rsid w:val="00786280"/>
    <w:rsid w:val="00787C1F"/>
    <w:rsid w:val="007903AD"/>
    <w:rsid w:val="007908DC"/>
    <w:rsid w:val="00791CEA"/>
    <w:rsid w:val="00792B43"/>
    <w:rsid w:val="00793507"/>
    <w:rsid w:val="0079381F"/>
    <w:rsid w:val="007948D2"/>
    <w:rsid w:val="00795241"/>
    <w:rsid w:val="00795A8B"/>
    <w:rsid w:val="00795E73"/>
    <w:rsid w:val="0079600F"/>
    <w:rsid w:val="00796066"/>
    <w:rsid w:val="007A04A8"/>
    <w:rsid w:val="007A1946"/>
    <w:rsid w:val="007A2870"/>
    <w:rsid w:val="007A366B"/>
    <w:rsid w:val="007A3B4B"/>
    <w:rsid w:val="007A5AB9"/>
    <w:rsid w:val="007A6B9B"/>
    <w:rsid w:val="007A7B59"/>
    <w:rsid w:val="007B25B0"/>
    <w:rsid w:val="007B2C55"/>
    <w:rsid w:val="007B3A18"/>
    <w:rsid w:val="007B3A24"/>
    <w:rsid w:val="007B3DC4"/>
    <w:rsid w:val="007B4F1D"/>
    <w:rsid w:val="007B5102"/>
    <w:rsid w:val="007B55FE"/>
    <w:rsid w:val="007B5929"/>
    <w:rsid w:val="007B5BE3"/>
    <w:rsid w:val="007B63C2"/>
    <w:rsid w:val="007B670A"/>
    <w:rsid w:val="007B693D"/>
    <w:rsid w:val="007B6E6A"/>
    <w:rsid w:val="007C1A78"/>
    <w:rsid w:val="007C2E8B"/>
    <w:rsid w:val="007C315A"/>
    <w:rsid w:val="007C3516"/>
    <w:rsid w:val="007C4516"/>
    <w:rsid w:val="007C46D9"/>
    <w:rsid w:val="007C6135"/>
    <w:rsid w:val="007C645B"/>
    <w:rsid w:val="007C7F65"/>
    <w:rsid w:val="007D0A3E"/>
    <w:rsid w:val="007D0F06"/>
    <w:rsid w:val="007D1355"/>
    <w:rsid w:val="007D1442"/>
    <w:rsid w:val="007D16C0"/>
    <w:rsid w:val="007D17CE"/>
    <w:rsid w:val="007D18F2"/>
    <w:rsid w:val="007D258D"/>
    <w:rsid w:val="007D3975"/>
    <w:rsid w:val="007D41DD"/>
    <w:rsid w:val="007D4467"/>
    <w:rsid w:val="007D64D7"/>
    <w:rsid w:val="007E00AB"/>
    <w:rsid w:val="007E085D"/>
    <w:rsid w:val="007E097C"/>
    <w:rsid w:val="007E149C"/>
    <w:rsid w:val="007E1774"/>
    <w:rsid w:val="007E20DF"/>
    <w:rsid w:val="007E2C89"/>
    <w:rsid w:val="007E356A"/>
    <w:rsid w:val="007E428B"/>
    <w:rsid w:val="007E42DE"/>
    <w:rsid w:val="007E4AC0"/>
    <w:rsid w:val="007F059E"/>
    <w:rsid w:val="007F0C16"/>
    <w:rsid w:val="007F0C49"/>
    <w:rsid w:val="007F1240"/>
    <w:rsid w:val="007F276A"/>
    <w:rsid w:val="007F2B56"/>
    <w:rsid w:val="007F2E54"/>
    <w:rsid w:val="007F3847"/>
    <w:rsid w:val="007F38B5"/>
    <w:rsid w:val="007F3B5A"/>
    <w:rsid w:val="007F3CCF"/>
    <w:rsid w:val="007F3DEA"/>
    <w:rsid w:val="007F4035"/>
    <w:rsid w:val="007F4A59"/>
    <w:rsid w:val="007F4C57"/>
    <w:rsid w:val="007F6015"/>
    <w:rsid w:val="007F6A8A"/>
    <w:rsid w:val="00800101"/>
    <w:rsid w:val="00800DAC"/>
    <w:rsid w:val="00801383"/>
    <w:rsid w:val="0080160D"/>
    <w:rsid w:val="008027C0"/>
    <w:rsid w:val="00802B37"/>
    <w:rsid w:val="0080375D"/>
    <w:rsid w:val="008039B1"/>
    <w:rsid w:val="00803EAA"/>
    <w:rsid w:val="008042C4"/>
    <w:rsid w:val="0080471D"/>
    <w:rsid w:val="0080482D"/>
    <w:rsid w:val="00806316"/>
    <w:rsid w:val="00806380"/>
    <w:rsid w:val="0080645A"/>
    <w:rsid w:val="008064F4"/>
    <w:rsid w:val="00806990"/>
    <w:rsid w:val="00806D3F"/>
    <w:rsid w:val="00807D21"/>
    <w:rsid w:val="008106A2"/>
    <w:rsid w:val="008109AA"/>
    <w:rsid w:val="0081182B"/>
    <w:rsid w:val="00812532"/>
    <w:rsid w:val="00813069"/>
    <w:rsid w:val="00814C0C"/>
    <w:rsid w:val="00815C18"/>
    <w:rsid w:val="00815FB5"/>
    <w:rsid w:val="00816592"/>
    <w:rsid w:val="00817151"/>
    <w:rsid w:val="008176FE"/>
    <w:rsid w:val="008201FA"/>
    <w:rsid w:val="008203DD"/>
    <w:rsid w:val="00820479"/>
    <w:rsid w:val="0082270F"/>
    <w:rsid w:val="00822D94"/>
    <w:rsid w:val="0082317E"/>
    <w:rsid w:val="008239C8"/>
    <w:rsid w:val="008253FE"/>
    <w:rsid w:val="00825BD6"/>
    <w:rsid w:val="00825C43"/>
    <w:rsid w:val="00825EAD"/>
    <w:rsid w:val="00826118"/>
    <w:rsid w:val="00827035"/>
    <w:rsid w:val="008275DB"/>
    <w:rsid w:val="00830482"/>
    <w:rsid w:val="008305F9"/>
    <w:rsid w:val="00830B46"/>
    <w:rsid w:val="00830BFD"/>
    <w:rsid w:val="0083101A"/>
    <w:rsid w:val="008318FD"/>
    <w:rsid w:val="00831EF7"/>
    <w:rsid w:val="00832ABD"/>
    <w:rsid w:val="00833348"/>
    <w:rsid w:val="00833534"/>
    <w:rsid w:val="00833815"/>
    <w:rsid w:val="00833E99"/>
    <w:rsid w:val="0083513B"/>
    <w:rsid w:val="008351B6"/>
    <w:rsid w:val="00836985"/>
    <w:rsid w:val="00837CFF"/>
    <w:rsid w:val="00837F92"/>
    <w:rsid w:val="008404BA"/>
    <w:rsid w:val="00842A30"/>
    <w:rsid w:val="00842E31"/>
    <w:rsid w:val="00842E59"/>
    <w:rsid w:val="00843483"/>
    <w:rsid w:val="00843747"/>
    <w:rsid w:val="00843759"/>
    <w:rsid w:val="008440A0"/>
    <w:rsid w:val="008442FB"/>
    <w:rsid w:val="008449D8"/>
    <w:rsid w:val="00844BE7"/>
    <w:rsid w:val="00844D57"/>
    <w:rsid w:val="00846205"/>
    <w:rsid w:val="00846252"/>
    <w:rsid w:val="0084692C"/>
    <w:rsid w:val="00847B1B"/>
    <w:rsid w:val="00850B59"/>
    <w:rsid w:val="00850E48"/>
    <w:rsid w:val="00852B6A"/>
    <w:rsid w:val="008530D6"/>
    <w:rsid w:val="00854CC7"/>
    <w:rsid w:val="00855126"/>
    <w:rsid w:val="008566BA"/>
    <w:rsid w:val="0085688A"/>
    <w:rsid w:val="00856C3D"/>
    <w:rsid w:val="00857CCD"/>
    <w:rsid w:val="00860504"/>
    <w:rsid w:val="00860A85"/>
    <w:rsid w:val="00860B7F"/>
    <w:rsid w:val="00861959"/>
    <w:rsid w:val="00861FDE"/>
    <w:rsid w:val="008630AB"/>
    <w:rsid w:val="00863BA7"/>
    <w:rsid w:val="00863D9B"/>
    <w:rsid w:val="00864E55"/>
    <w:rsid w:val="008650AF"/>
    <w:rsid w:val="008655DA"/>
    <w:rsid w:val="0086573B"/>
    <w:rsid w:val="008665C2"/>
    <w:rsid w:val="008666EA"/>
    <w:rsid w:val="00866A39"/>
    <w:rsid w:val="00866F26"/>
    <w:rsid w:val="0087012D"/>
    <w:rsid w:val="008705C2"/>
    <w:rsid w:val="00871228"/>
    <w:rsid w:val="00871316"/>
    <w:rsid w:val="008720A5"/>
    <w:rsid w:val="0087279C"/>
    <w:rsid w:val="00872B49"/>
    <w:rsid w:val="00873125"/>
    <w:rsid w:val="00873C35"/>
    <w:rsid w:val="00873FDB"/>
    <w:rsid w:val="00874504"/>
    <w:rsid w:val="00875358"/>
    <w:rsid w:val="0087703C"/>
    <w:rsid w:val="0087743F"/>
    <w:rsid w:val="00877A42"/>
    <w:rsid w:val="00877CD2"/>
    <w:rsid w:val="00877ED3"/>
    <w:rsid w:val="008808D6"/>
    <w:rsid w:val="00880B19"/>
    <w:rsid w:val="00881408"/>
    <w:rsid w:val="008817A9"/>
    <w:rsid w:val="00881815"/>
    <w:rsid w:val="00881891"/>
    <w:rsid w:val="00882F4D"/>
    <w:rsid w:val="0088377E"/>
    <w:rsid w:val="00884DBA"/>
    <w:rsid w:val="00885263"/>
    <w:rsid w:val="008855DC"/>
    <w:rsid w:val="00885C31"/>
    <w:rsid w:val="00887573"/>
    <w:rsid w:val="00887F74"/>
    <w:rsid w:val="00890C22"/>
    <w:rsid w:val="008917D9"/>
    <w:rsid w:val="00891F48"/>
    <w:rsid w:val="0089275A"/>
    <w:rsid w:val="008929B2"/>
    <w:rsid w:val="008931E7"/>
    <w:rsid w:val="00893EE8"/>
    <w:rsid w:val="00895AC3"/>
    <w:rsid w:val="00895F91"/>
    <w:rsid w:val="00896107"/>
    <w:rsid w:val="008969C6"/>
    <w:rsid w:val="008977C6"/>
    <w:rsid w:val="008A0AA6"/>
    <w:rsid w:val="008A19B8"/>
    <w:rsid w:val="008A1B0C"/>
    <w:rsid w:val="008A1C01"/>
    <w:rsid w:val="008A2F0F"/>
    <w:rsid w:val="008A3CC3"/>
    <w:rsid w:val="008A4803"/>
    <w:rsid w:val="008A48C8"/>
    <w:rsid w:val="008A4BD2"/>
    <w:rsid w:val="008A4FBF"/>
    <w:rsid w:val="008A5A78"/>
    <w:rsid w:val="008A6E8B"/>
    <w:rsid w:val="008B01E5"/>
    <w:rsid w:val="008B119A"/>
    <w:rsid w:val="008B26AA"/>
    <w:rsid w:val="008B638D"/>
    <w:rsid w:val="008B65E7"/>
    <w:rsid w:val="008B6CF6"/>
    <w:rsid w:val="008B75D0"/>
    <w:rsid w:val="008C01EF"/>
    <w:rsid w:val="008C0838"/>
    <w:rsid w:val="008C1420"/>
    <w:rsid w:val="008C1B8B"/>
    <w:rsid w:val="008C37C6"/>
    <w:rsid w:val="008C38FA"/>
    <w:rsid w:val="008C3D62"/>
    <w:rsid w:val="008C3F11"/>
    <w:rsid w:val="008C50A4"/>
    <w:rsid w:val="008C52D0"/>
    <w:rsid w:val="008C5380"/>
    <w:rsid w:val="008C5F99"/>
    <w:rsid w:val="008C758D"/>
    <w:rsid w:val="008C7CA1"/>
    <w:rsid w:val="008D08E1"/>
    <w:rsid w:val="008D1070"/>
    <w:rsid w:val="008D1E70"/>
    <w:rsid w:val="008D330B"/>
    <w:rsid w:val="008D3BCA"/>
    <w:rsid w:val="008D3E06"/>
    <w:rsid w:val="008D4A1E"/>
    <w:rsid w:val="008D5094"/>
    <w:rsid w:val="008D55F6"/>
    <w:rsid w:val="008D5A4B"/>
    <w:rsid w:val="008D5AE3"/>
    <w:rsid w:val="008D699A"/>
    <w:rsid w:val="008D73E5"/>
    <w:rsid w:val="008D7B37"/>
    <w:rsid w:val="008E0654"/>
    <w:rsid w:val="008E07F9"/>
    <w:rsid w:val="008E0E0C"/>
    <w:rsid w:val="008E0E3D"/>
    <w:rsid w:val="008E1D53"/>
    <w:rsid w:val="008E201F"/>
    <w:rsid w:val="008E21CF"/>
    <w:rsid w:val="008E325A"/>
    <w:rsid w:val="008E3496"/>
    <w:rsid w:val="008E34FF"/>
    <w:rsid w:val="008E3502"/>
    <w:rsid w:val="008E3CEF"/>
    <w:rsid w:val="008E5371"/>
    <w:rsid w:val="008E5B6C"/>
    <w:rsid w:val="008E5DBB"/>
    <w:rsid w:val="008E60D8"/>
    <w:rsid w:val="008E6ADF"/>
    <w:rsid w:val="008E6F4B"/>
    <w:rsid w:val="008E6F97"/>
    <w:rsid w:val="008E7285"/>
    <w:rsid w:val="008E7E8D"/>
    <w:rsid w:val="008F0502"/>
    <w:rsid w:val="008F0540"/>
    <w:rsid w:val="008F0AF2"/>
    <w:rsid w:val="008F0B7F"/>
    <w:rsid w:val="008F17A2"/>
    <w:rsid w:val="008F2171"/>
    <w:rsid w:val="008F2F04"/>
    <w:rsid w:val="008F3AAE"/>
    <w:rsid w:val="008F3FB4"/>
    <w:rsid w:val="008F42A9"/>
    <w:rsid w:val="008F42F8"/>
    <w:rsid w:val="008F4BC8"/>
    <w:rsid w:val="008F5985"/>
    <w:rsid w:val="008F65C7"/>
    <w:rsid w:val="008F6D89"/>
    <w:rsid w:val="008F7085"/>
    <w:rsid w:val="008F7317"/>
    <w:rsid w:val="008F7742"/>
    <w:rsid w:val="008F7AD4"/>
    <w:rsid w:val="008F7AF1"/>
    <w:rsid w:val="008F7BCE"/>
    <w:rsid w:val="008F7E4D"/>
    <w:rsid w:val="009001BD"/>
    <w:rsid w:val="00901EDF"/>
    <w:rsid w:val="00902520"/>
    <w:rsid w:val="00902770"/>
    <w:rsid w:val="00904165"/>
    <w:rsid w:val="00905CE6"/>
    <w:rsid w:val="00905F56"/>
    <w:rsid w:val="009063FE"/>
    <w:rsid w:val="009071C7"/>
    <w:rsid w:val="0090792B"/>
    <w:rsid w:val="00910486"/>
    <w:rsid w:val="0091072D"/>
    <w:rsid w:val="00910C3F"/>
    <w:rsid w:val="00910C75"/>
    <w:rsid w:val="00911B52"/>
    <w:rsid w:val="0091218F"/>
    <w:rsid w:val="00912451"/>
    <w:rsid w:val="00912D29"/>
    <w:rsid w:val="0091376C"/>
    <w:rsid w:val="009154A8"/>
    <w:rsid w:val="00916027"/>
    <w:rsid w:val="0091670F"/>
    <w:rsid w:val="00917267"/>
    <w:rsid w:val="0091772C"/>
    <w:rsid w:val="009202DA"/>
    <w:rsid w:val="00920A6F"/>
    <w:rsid w:val="00920D58"/>
    <w:rsid w:val="009218DE"/>
    <w:rsid w:val="00921D55"/>
    <w:rsid w:val="00922B44"/>
    <w:rsid w:val="00922B62"/>
    <w:rsid w:val="00922C4C"/>
    <w:rsid w:val="0092457D"/>
    <w:rsid w:val="009247AD"/>
    <w:rsid w:val="00925436"/>
    <w:rsid w:val="00925FE8"/>
    <w:rsid w:val="009268E8"/>
    <w:rsid w:val="00927BF4"/>
    <w:rsid w:val="00927E75"/>
    <w:rsid w:val="00930A2E"/>
    <w:rsid w:val="00930E31"/>
    <w:rsid w:val="009311C3"/>
    <w:rsid w:val="00931A72"/>
    <w:rsid w:val="009326F5"/>
    <w:rsid w:val="00932832"/>
    <w:rsid w:val="00932BA0"/>
    <w:rsid w:val="0093399A"/>
    <w:rsid w:val="00933C55"/>
    <w:rsid w:val="00934299"/>
    <w:rsid w:val="009351F0"/>
    <w:rsid w:val="009358C6"/>
    <w:rsid w:val="00935EDE"/>
    <w:rsid w:val="0093642C"/>
    <w:rsid w:val="00936D9E"/>
    <w:rsid w:val="009370FF"/>
    <w:rsid w:val="009379B4"/>
    <w:rsid w:val="00940ACD"/>
    <w:rsid w:val="009410AE"/>
    <w:rsid w:val="00942D4F"/>
    <w:rsid w:val="0094304E"/>
    <w:rsid w:val="00943993"/>
    <w:rsid w:val="009447E4"/>
    <w:rsid w:val="00944D42"/>
    <w:rsid w:val="009451D1"/>
    <w:rsid w:val="009454AD"/>
    <w:rsid w:val="0094610B"/>
    <w:rsid w:val="0094619A"/>
    <w:rsid w:val="009467D0"/>
    <w:rsid w:val="00947035"/>
    <w:rsid w:val="00947040"/>
    <w:rsid w:val="009474DF"/>
    <w:rsid w:val="009478B7"/>
    <w:rsid w:val="00947B87"/>
    <w:rsid w:val="00947DB8"/>
    <w:rsid w:val="00950389"/>
    <w:rsid w:val="009503DD"/>
    <w:rsid w:val="00950673"/>
    <w:rsid w:val="00950736"/>
    <w:rsid w:val="009507CE"/>
    <w:rsid w:val="009510D5"/>
    <w:rsid w:val="009519E4"/>
    <w:rsid w:val="00952448"/>
    <w:rsid w:val="0095260E"/>
    <w:rsid w:val="009526D8"/>
    <w:rsid w:val="00952D1A"/>
    <w:rsid w:val="00952E6A"/>
    <w:rsid w:val="0095342C"/>
    <w:rsid w:val="009537AE"/>
    <w:rsid w:val="00954E5B"/>
    <w:rsid w:val="00955525"/>
    <w:rsid w:val="00955723"/>
    <w:rsid w:val="00956649"/>
    <w:rsid w:val="00956BE5"/>
    <w:rsid w:val="0095753B"/>
    <w:rsid w:val="009605A6"/>
    <w:rsid w:val="00960BF7"/>
    <w:rsid w:val="00962716"/>
    <w:rsid w:val="00963179"/>
    <w:rsid w:val="00963C17"/>
    <w:rsid w:val="00963C68"/>
    <w:rsid w:val="00963E6B"/>
    <w:rsid w:val="00963EED"/>
    <w:rsid w:val="009641B7"/>
    <w:rsid w:val="00964A33"/>
    <w:rsid w:val="009654CA"/>
    <w:rsid w:val="009655C7"/>
    <w:rsid w:val="00966B6C"/>
    <w:rsid w:val="0096735D"/>
    <w:rsid w:val="00967521"/>
    <w:rsid w:val="00970078"/>
    <w:rsid w:val="0097212C"/>
    <w:rsid w:val="00972286"/>
    <w:rsid w:val="0097284A"/>
    <w:rsid w:val="00973E8D"/>
    <w:rsid w:val="00973FB7"/>
    <w:rsid w:val="00974109"/>
    <w:rsid w:val="009748D2"/>
    <w:rsid w:val="00975159"/>
    <w:rsid w:val="009769A3"/>
    <w:rsid w:val="00976C72"/>
    <w:rsid w:val="00977CA4"/>
    <w:rsid w:val="00980233"/>
    <w:rsid w:val="009809E4"/>
    <w:rsid w:val="00981132"/>
    <w:rsid w:val="00981255"/>
    <w:rsid w:val="009818C0"/>
    <w:rsid w:val="009819C2"/>
    <w:rsid w:val="00981CEF"/>
    <w:rsid w:val="00981FAD"/>
    <w:rsid w:val="00982C75"/>
    <w:rsid w:val="009836B7"/>
    <w:rsid w:val="009845F4"/>
    <w:rsid w:val="00984D38"/>
    <w:rsid w:val="00985325"/>
    <w:rsid w:val="00985CD1"/>
    <w:rsid w:val="00986450"/>
    <w:rsid w:val="00986A75"/>
    <w:rsid w:val="00986E48"/>
    <w:rsid w:val="00986F1A"/>
    <w:rsid w:val="00986FED"/>
    <w:rsid w:val="0098709C"/>
    <w:rsid w:val="009870A4"/>
    <w:rsid w:val="00987718"/>
    <w:rsid w:val="00987858"/>
    <w:rsid w:val="00990C08"/>
    <w:rsid w:val="00992FDE"/>
    <w:rsid w:val="00994E26"/>
    <w:rsid w:val="009953CF"/>
    <w:rsid w:val="00995A9A"/>
    <w:rsid w:val="009961C7"/>
    <w:rsid w:val="00997577"/>
    <w:rsid w:val="009A084B"/>
    <w:rsid w:val="009A0879"/>
    <w:rsid w:val="009A09A5"/>
    <w:rsid w:val="009A0AC5"/>
    <w:rsid w:val="009A0BC1"/>
    <w:rsid w:val="009A0CE3"/>
    <w:rsid w:val="009A10A7"/>
    <w:rsid w:val="009A15DE"/>
    <w:rsid w:val="009A1AF8"/>
    <w:rsid w:val="009A1D0C"/>
    <w:rsid w:val="009A29ED"/>
    <w:rsid w:val="009A2FB9"/>
    <w:rsid w:val="009A331F"/>
    <w:rsid w:val="009A4089"/>
    <w:rsid w:val="009A42D2"/>
    <w:rsid w:val="009A4375"/>
    <w:rsid w:val="009A6814"/>
    <w:rsid w:val="009A768C"/>
    <w:rsid w:val="009A7B8B"/>
    <w:rsid w:val="009B06FD"/>
    <w:rsid w:val="009B1502"/>
    <w:rsid w:val="009B19E2"/>
    <w:rsid w:val="009B2F0B"/>
    <w:rsid w:val="009B3611"/>
    <w:rsid w:val="009B3A92"/>
    <w:rsid w:val="009B4264"/>
    <w:rsid w:val="009B4DFA"/>
    <w:rsid w:val="009B5080"/>
    <w:rsid w:val="009B5772"/>
    <w:rsid w:val="009B5EA4"/>
    <w:rsid w:val="009B6754"/>
    <w:rsid w:val="009B6768"/>
    <w:rsid w:val="009B7E55"/>
    <w:rsid w:val="009C0151"/>
    <w:rsid w:val="009C149B"/>
    <w:rsid w:val="009C2052"/>
    <w:rsid w:val="009C20D3"/>
    <w:rsid w:val="009C3477"/>
    <w:rsid w:val="009C4746"/>
    <w:rsid w:val="009C4E5A"/>
    <w:rsid w:val="009C4EFB"/>
    <w:rsid w:val="009C5349"/>
    <w:rsid w:val="009C53D1"/>
    <w:rsid w:val="009C5C78"/>
    <w:rsid w:val="009C6385"/>
    <w:rsid w:val="009C6566"/>
    <w:rsid w:val="009C79FB"/>
    <w:rsid w:val="009C7BE7"/>
    <w:rsid w:val="009C7C54"/>
    <w:rsid w:val="009D068D"/>
    <w:rsid w:val="009D1369"/>
    <w:rsid w:val="009D2992"/>
    <w:rsid w:val="009D4209"/>
    <w:rsid w:val="009D4248"/>
    <w:rsid w:val="009D45ED"/>
    <w:rsid w:val="009D49D8"/>
    <w:rsid w:val="009D5123"/>
    <w:rsid w:val="009D52B9"/>
    <w:rsid w:val="009D5B1C"/>
    <w:rsid w:val="009D5E30"/>
    <w:rsid w:val="009D62E0"/>
    <w:rsid w:val="009D7518"/>
    <w:rsid w:val="009D7A0A"/>
    <w:rsid w:val="009D7F0E"/>
    <w:rsid w:val="009E085D"/>
    <w:rsid w:val="009E0B45"/>
    <w:rsid w:val="009E147B"/>
    <w:rsid w:val="009E2DBB"/>
    <w:rsid w:val="009E34FB"/>
    <w:rsid w:val="009E387F"/>
    <w:rsid w:val="009E48BC"/>
    <w:rsid w:val="009E4BC2"/>
    <w:rsid w:val="009E505E"/>
    <w:rsid w:val="009E55C1"/>
    <w:rsid w:val="009E5EA4"/>
    <w:rsid w:val="009E625C"/>
    <w:rsid w:val="009E6261"/>
    <w:rsid w:val="009E631B"/>
    <w:rsid w:val="009E649B"/>
    <w:rsid w:val="009E7099"/>
    <w:rsid w:val="009F0829"/>
    <w:rsid w:val="009F0DDD"/>
    <w:rsid w:val="009F1F0F"/>
    <w:rsid w:val="009F323B"/>
    <w:rsid w:val="009F48B6"/>
    <w:rsid w:val="009F4DF9"/>
    <w:rsid w:val="009F4E8F"/>
    <w:rsid w:val="009F5068"/>
    <w:rsid w:val="009F5730"/>
    <w:rsid w:val="009F5BDA"/>
    <w:rsid w:val="009F5C0E"/>
    <w:rsid w:val="009F60EC"/>
    <w:rsid w:val="009F6655"/>
    <w:rsid w:val="009F7A84"/>
    <w:rsid w:val="00A0075F"/>
    <w:rsid w:val="00A02412"/>
    <w:rsid w:val="00A03E86"/>
    <w:rsid w:val="00A049A5"/>
    <w:rsid w:val="00A04C13"/>
    <w:rsid w:val="00A05260"/>
    <w:rsid w:val="00A054DD"/>
    <w:rsid w:val="00A06A0A"/>
    <w:rsid w:val="00A1030F"/>
    <w:rsid w:val="00A10DBC"/>
    <w:rsid w:val="00A10DC9"/>
    <w:rsid w:val="00A11480"/>
    <w:rsid w:val="00A12240"/>
    <w:rsid w:val="00A12477"/>
    <w:rsid w:val="00A12A37"/>
    <w:rsid w:val="00A12ADC"/>
    <w:rsid w:val="00A1353E"/>
    <w:rsid w:val="00A14A5B"/>
    <w:rsid w:val="00A14FC8"/>
    <w:rsid w:val="00A15D5B"/>
    <w:rsid w:val="00A16708"/>
    <w:rsid w:val="00A16B3A"/>
    <w:rsid w:val="00A1770D"/>
    <w:rsid w:val="00A17E23"/>
    <w:rsid w:val="00A2007A"/>
    <w:rsid w:val="00A20F53"/>
    <w:rsid w:val="00A2101A"/>
    <w:rsid w:val="00A210CE"/>
    <w:rsid w:val="00A21515"/>
    <w:rsid w:val="00A216AF"/>
    <w:rsid w:val="00A2226D"/>
    <w:rsid w:val="00A2370B"/>
    <w:rsid w:val="00A23D6B"/>
    <w:rsid w:val="00A24021"/>
    <w:rsid w:val="00A24033"/>
    <w:rsid w:val="00A242D3"/>
    <w:rsid w:val="00A249DF"/>
    <w:rsid w:val="00A26A77"/>
    <w:rsid w:val="00A26C99"/>
    <w:rsid w:val="00A274E0"/>
    <w:rsid w:val="00A27817"/>
    <w:rsid w:val="00A325E5"/>
    <w:rsid w:val="00A32CEE"/>
    <w:rsid w:val="00A33705"/>
    <w:rsid w:val="00A3390F"/>
    <w:rsid w:val="00A3397D"/>
    <w:rsid w:val="00A33B6A"/>
    <w:rsid w:val="00A33C9E"/>
    <w:rsid w:val="00A34084"/>
    <w:rsid w:val="00A3446D"/>
    <w:rsid w:val="00A356AD"/>
    <w:rsid w:val="00A3570E"/>
    <w:rsid w:val="00A35903"/>
    <w:rsid w:val="00A35ADC"/>
    <w:rsid w:val="00A37315"/>
    <w:rsid w:val="00A37562"/>
    <w:rsid w:val="00A37A73"/>
    <w:rsid w:val="00A413A9"/>
    <w:rsid w:val="00A415C4"/>
    <w:rsid w:val="00A4207B"/>
    <w:rsid w:val="00A42415"/>
    <w:rsid w:val="00A425F7"/>
    <w:rsid w:val="00A42B82"/>
    <w:rsid w:val="00A42DD1"/>
    <w:rsid w:val="00A43181"/>
    <w:rsid w:val="00A44A88"/>
    <w:rsid w:val="00A45045"/>
    <w:rsid w:val="00A457EA"/>
    <w:rsid w:val="00A45F34"/>
    <w:rsid w:val="00A465F6"/>
    <w:rsid w:val="00A46EDC"/>
    <w:rsid w:val="00A473B9"/>
    <w:rsid w:val="00A4780B"/>
    <w:rsid w:val="00A47EA8"/>
    <w:rsid w:val="00A51C5A"/>
    <w:rsid w:val="00A528D4"/>
    <w:rsid w:val="00A532C7"/>
    <w:rsid w:val="00A53C1C"/>
    <w:rsid w:val="00A53D16"/>
    <w:rsid w:val="00A53EEE"/>
    <w:rsid w:val="00A540FE"/>
    <w:rsid w:val="00A543F0"/>
    <w:rsid w:val="00A5455C"/>
    <w:rsid w:val="00A54DEB"/>
    <w:rsid w:val="00A54F8B"/>
    <w:rsid w:val="00A5536D"/>
    <w:rsid w:val="00A55C95"/>
    <w:rsid w:val="00A562DB"/>
    <w:rsid w:val="00A6074C"/>
    <w:rsid w:val="00A60DA1"/>
    <w:rsid w:val="00A625ED"/>
    <w:rsid w:val="00A62C09"/>
    <w:rsid w:val="00A62D3F"/>
    <w:rsid w:val="00A66152"/>
    <w:rsid w:val="00A66B44"/>
    <w:rsid w:val="00A66E5C"/>
    <w:rsid w:val="00A72179"/>
    <w:rsid w:val="00A72BD1"/>
    <w:rsid w:val="00A72F84"/>
    <w:rsid w:val="00A733DB"/>
    <w:rsid w:val="00A73C82"/>
    <w:rsid w:val="00A73F32"/>
    <w:rsid w:val="00A7494D"/>
    <w:rsid w:val="00A75F02"/>
    <w:rsid w:val="00A75FB9"/>
    <w:rsid w:val="00A7612B"/>
    <w:rsid w:val="00A76302"/>
    <w:rsid w:val="00A769EA"/>
    <w:rsid w:val="00A76D49"/>
    <w:rsid w:val="00A777B8"/>
    <w:rsid w:val="00A77852"/>
    <w:rsid w:val="00A801F6"/>
    <w:rsid w:val="00A8026C"/>
    <w:rsid w:val="00A8046A"/>
    <w:rsid w:val="00A80F71"/>
    <w:rsid w:val="00A81253"/>
    <w:rsid w:val="00A817CF"/>
    <w:rsid w:val="00A82084"/>
    <w:rsid w:val="00A8358B"/>
    <w:rsid w:val="00A83970"/>
    <w:rsid w:val="00A839A9"/>
    <w:rsid w:val="00A840FD"/>
    <w:rsid w:val="00A8439E"/>
    <w:rsid w:val="00A85DE2"/>
    <w:rsid w:val="00A8619D"/>
    <w:rsid w:val="00A86E36"/>
    <w:rsid w:val="00A873DE"/>
    <w:rsid w:val="00A87AF5"/>
    <w:rsid w:val="00A901DF"/>
    <w:rsid w:val="00A91C4E"/>
    <w:rsid w:val="00A9243C"/>
    <w:rsid w:val="00A93673"/>
    <w:rsid w:val="00A9431E"/>
    <w:rsid w:val="00A946BA"/>
    <w:rsid w:val="00A94E17"/>
    <w:rsid w:val="00A966B5"/>
    <w:rsid w:val="00AA017F"/>
    <w:rsid w:val="00AA0646"/>
    <w:rsid w:val="00AA07DD"/>
    <w:rsid w:val="00AA110B"/>
    <w:rsid w:val="00AA1F0B"/>
    <w:rsid w:val="00AA24D3"/>
    <w:rsid w:val="00AA29DF"/>
    <w:rsid w:val="00AA409F"/>
    <w:rsid w:val="00AA414E"/>
    <w:rsid w:val="00AA4939"/>
    <w:rsid w:val="00AA4BB2"/>
    <w:rsid w:val="00AA4E68"/>
    <w:rsid w:val="00AA6C61"/>
    <w:rsid w:val="00AA6F55"/>
    <w:rsid w:val="00AA725F"/>
    <w:rsid w:val="00AA797E"/>
    <w:rsid w:val="00AA79C8"/>
    <w:rsid w:val="00AA7D03"/>
    <w:rsid w:val="00AB05A2"/>
    <w:rsid w:val="00AB1AD3"/>
    <w:rsid w:val="00AB2791"/>
    <w:rsid w:val="00AB2D2C"/>
    <w:rsid w:val="00AB2F70"/>
    <w:rsid w:val="00AB31B6"/>
    <w:rsid w:val="00AB3473"/>
    <w:rsid w:val="00AB3CA9"/>
    <w:rsid w:val="00AB4128"/>
    <w:rsid w:val="00AB4386"/>
    <w:rsid w:val="00AB4580"/>
    <w:rsid w:val="00AB6A2C"/>
    <w:rsid w:val="00AB71A6"/>
    <w:rsid w:val="00AB7C89"/>
    <w:rsid w:val="00AB7FE3"/>
    <w:rsid w:val="00AC01C5"/>
    <w:rsid w:val="00AC06E3"/>
    <w:rsid w:val="00AC0A2B"/>
    <w:rsid w:val="00AC1DD9"/>
    <w:rsid w:val="00AC4025"/>
    <w:rsid w:val="00AC4230"/>
    <w:rsid w:val="00AC59F2"/>
    <w:rsid w:val="00AC64CA"/>
    <w:rsid w:val="00AC652C"/>
    <w:rsid w:val="00AC691B"/>
    <w:rsid w:val="00AC6D5A"/>
    <w:rsid w:val="00AC737A"/>
    <w:rsid w:val="00AC7778"/>
    <w:rsid w:val="00AC7F2B"/>
    <w:rsid w:val="00AD0426"/>
    <w:rsid w:val="00AD04D7"/>
    <w:rsid w:val="00AD0932"/>
    <w:rsid w:val="00AD3117"/>
    <w:rsid w:val="00AD3235"/>
    <w:rsid w:val="00AD40C3"/>
    <w:rsid w:val="00AD4BDD"/>
    <w:rsid w:val="00AD529C"/>
    <w:rsid w:val="00AD54E2"/>
    <w:rsid w:val="00AD564C"/>
    <w:rsid w:val="00AD5DFC"/>
    <w:rsid w:val="00AD5E74"/>
    <w:rsid w:val="00AD6485"/>
    <w:rsid w:val="00AD7778"/>
    <w:rsid w:val="00AD7BA8"/>
    <w:rsid w:val="00AD7CE2"/>
    <w:rsid w:val="00AD7CF8"/>
    <w:rsid w:val="00AE0B7C"/>
    <w:rsid w:val="00AE1799"/>
    <w:rsid w:val="00AE26F6"/>
    <w:rsid w:val="00AE2DFB"/>
    <w:rsid w:val="00AE2F15"/>
    <w:rsid w:val="00AE3626"/>
    <w:rsid w:val="00AE3D09"/>
    <w:rsid w:val="00AE3E59"/>
    <w:rsid w:val="00AE459B"/>
    <w:rsid w:val="00AE5937"/>
    <w:rsid w:val="00AE59A6"/>
    <w:rsid w:val="00AE67AC"/>
    <w:rsid w:val="00AE73B7"/>
    <w:rsid w:val="00AE7655"/>
    <w:rsid w:val="00AF0112"/>
    <w:rsid w:val="00AF1DE2"/>
    <w:rsid w:val="00AF300E"/>
    <w:rsid w:val="00AF3476"/>
    <w:rsid w:val="00AF4F42"/>
    <w:rsid w:val="00AF5152"/>
    <w:rsid w:val="00AF5C24"/>
    <w:rsid w:val="00AF6AB9"/>
    <w:rsid w:val="00AF79B8"/>
    <w:rsid w:val="00B0118A"/>
    <w:rsid w:val="00B01C56"/>
    <w:rsid w:val="00B02BEF"/>
    <w:rsid w:val="00B03465"/>
    <w:rsid w:val="00B0390B"/>
    <w:rsid w:val="00B04662"/>
    <w:rsid w:val="00B075C0"/>
    <w:rsid w:val="00B0777F"/>
    <w:rsid w:val="00B07898"/>
    <w:rsid w:val="00B10281"/>
    <w:rsid w:val="00B10B3E"/>
    <w:rsid w:val="00B11605"/>
    <w:rsid w:val="00B11BF5"/>
    <w:rsid w:val="00B13550"/>
    <w:rsid w:val="00B13CDF"/>
    <w:rsid w:val="00B13F54"/>
    <w:rsid w:val="00B14AC6"/>
    <w:rsid w:val="00B15916"/>
    <w:rsid w:val="00B160A7"/>
    <w:rsid w:val="00B16DB3"/>
    <w:rsid w:val="00B17A42"/>
    <w:rsid w:val="00B17FA9"/>
    <w:rsid w:val="00B206F7"/>
    <w:rsid w:val="00B209E1"/>
    <w:rsid w:val="00B2199B"/>
    <w:rsid w:val="00B220EE"/>
    <w:rsid w:val="00B22B9A"/>
    <w:rsid w:val="00B23E7F"/>
    <w:rsid w:val="00B249C6"/>
    <w:rsid w:val="00B256E8"/>
    <w:rsid w:val="00B26D32"/>
    <w:rsid w:val="00B27256"/>
    <w:rsid w:val="00B273FC"/>
    <w:rsid w:val="00B27507"/>
    <w:rsid w:val="00B30117"/>
    <w:rsid w:val="00B3024C"/>
    <w:rsid w:val="00B32290"/>
    <w:rsid w:val="00B33361"/>
    <w:rsid w:val="00B33782"/>
    <w:rsid w:val="00B34C4C"/>
    <w:rsid w:val="00B353FE"/>
    <w:rsid w:val="00B35419"/>
    <w:rsid w:val="00B362BA"/>
    <w:rsid w:val="00B36F38"/>
    <w:rsid w:val="00B376AF"/>
    <w:rsid w:val="00B37ED1"/>
    <w:rsid w:val="00B40123"/>
    <w:rsid w:val="00B4041C"/>
    <w:rsid w:val="00B4041E"/>
    <w:rsid w:val="00B40A66"/>
    <w:rsid w:val="00B40E74"/>
    <w:rsid w:val="00B41909"/>
    <w:rsid w:val="00B41CC9"/>
    <w:rsid w:val="00B42226"/>
    <w:rsid w:val="00B42C81"/>
    <w:rsid w:val="00B43D7A"/>
    <w:rsid w:val="00B444F9"/>
    <w:rsid w:val="00B44A17"/>
    <w:rsid w:val="00B4572A"/>
    <w:rsid w:val="00B47251"/>
    <w:rsid w:val="00B47B82"/>
    <w:rsid w:val="00B50267"/>
    <w:rsid w:val="00B508FC"/>
    <w:rsid w:val="00B50D8D"/>
    <w:rsid w:val="00B51167"/>
    <w:rsid w:val="00B517B3"/>
    <w:rsid w:val="00B544BB"/>
    <w:rsid w:val="00B549D5"/>
    <w:rsid w:val="00B559A0"/>
    <w:rsid w:val="00B57009"/>
    <w:rsid w:val="00B60DF2"/>
    <w:rsid w:val="00B61AF5"/>
    <w:rsid w:val="00B61FD9"/>
    <w:rsid w:val="00B6257F"/>
    <w:rsid w:val="00B6291D"/>
    <w:rsid w:val="00B64013"/>
    <w:rsid w:val="00B676B1"/>
    <w:rsid w:val="00B70764"/>
    <w:rsid w:val="00B70A19"/>
    <w:rsid w:val="00B7111B"/>
    <w:rsid w:val="00B716EF"/>
    <w:rsid w:val="00B734A4"/>
    <w:rsid w:val="00B73AC4"/>
    <w:rsid w:val="00B74037"/>
    <w:rsid w:val="00B740E4"/>
    <w:rsid w:val="00B743BD"/>
    <w:rsid w:val="00B75E64"/>
    <w:rsid w:val="00B767AC"/>
    <w:rsid w:val="00B76DD6"/>
    <w:rsid w:val="00B7788B"/>
    <w:rsid w:val="00B77B56"/>
    <w:rsid w:val="00B80C5B"/>
    <w:rsid w:val="00B81191"/>
    <w:rsid w:val="00B81F69"/>
    <w:rsid w:val="00B83775"/>
    <w:rsid w:val="00B84414"/>
    <w:rsid w:val="00B84C79"/>
    <w:rsid w:val="00B84EEA"/>
    <w:rsid w:val="00B85F5E"/>
    <w:rsid w:val="00B8628A"/>
    <w:rsid w:val="00B86A69"/>
    <w:rsid w:val="00B86D50"/>
    <w:rsid w:val="00B90098"/>
    <w:rsid w:val="00B92046"/>
    <w:rsid w:val="00B9285D"/>
    <w:rsid w:val="00B932E8"/>
    <w:rsid w:val="00B93C78"/>
    <w:rsid w:val="00B94892"/>
    <w:rsid w:val="00B95288"/>
    <w:rsid w:val="00B95710"/>
    <w:rsid w:val="00B95C06"/>
    <w:rsid w:val="00B95D6B"/>
    <w:rsid w:val="00B9699F"/>
    <w:rsid w:val="00B96BF5"/>
    <w:rsid w:val="00B97A9E"/>
    <w:rsid w:val="00BA0BF2"/>
    <w:rsid w:val="00BA0FA1"/>
    <w:rsid w:val="00BA104F"/>
    <w:rsid w:val="00BA10FD"/>
    <w:rsid w:val="00BA25A4"/>
    <w:rsid w:val="00BA466B"/>
    <w:rsid w:val="00BA4E37"/>
    <w:rsid w:val="00BA506A"/>
    <w:rsid w:val="00BA5E0F"/>
    <w:rsid w:val="00BA718D"/>
    <w:rsid w:val="00BB06F7"/>
    <w:rsid w:val="00BB0B1C"/>
    <w:rsid w:val="00BB1E18"/>
    <w:rsid w:val="00BB1E6F"/>
    <w:rsid w:val="00BB28BC"/>
    <w:rsid w:val="00BB2D37"/>
    <w:rsid w:val="00BB3F0B"/>
    <w:rsid w:val="00BB4A0A"/>
    <w:rsid w:val="00BB4AE7"/>
    <w:rsid w:val="00BB686C"/>
    <w:rsid w:val="00BB7620"/>
    <w:rsid w:val="00BC0B7F"/>
    <w:rsid w:val="00BC146C"/>
    <w:rsid w:val="00BC19D7"/>
    <w:rsid w:val="00BC27C7"/>
    <w:rsid w:val="00BC2EAD"/>
    <w:rsid w:val="00BC35BE"/>
    <w:rsid w:val="00BC39E3"/>
    <w:rsid w:val="00BC5635"/>
    <w:rsid w:val="00BC5C7C"/>
    <w:rsid w:val="00BC6391"/>
    <w:rsid w:val="00BC6452"/>
    <w:rsid w:val="00BC7A9E"/>
    <w:rsid w:val="00BD0631"/>
    <w:rsid w:val="00BD1163"/>
    <w:rsid w:val="00BD1183"/>
    <w:rsid w:val="00BD11A4"/>
    <w:rsid w:val="00BD129B"/>
    <w:rsid w:val="00BD245D"/>
    <w:rsid w:val="00BD2D08"/>
    <w:rsid w:val="00BD328B"/>
    <w:rsid w:val="00BD3826"/>
    <w:rsid w:val="00BD3DAF"/>
    <w:rsid w:val="00BD4753"/>
    <w:rsid w:val="00BD4D2F"/>
    <w:rsid w:val="00BD5AAC"/>
    <w:rsid w:val="00BD749F"/>
    <w:rsid w:val="00BE043A"/>
    <w:rsid w:val="00BE1BAB"/>
    <w:rsid w:val="00BE1EE9"/>
    <w:rsid w:val="00BE21E8"/>
    <w:rsid w:val="00BE23AD"/>
    <w:rsid w:val="00BE3308"/>
    <w:rsid w:val="00BE3352"/>
    <w:rsid w:val="00BE3A2E"/>
    <w:rsid w:val="00BE3D24"/>
    <w:rsid w:val="00BE3EBC"/>
    <w:rsid w:val="00BE4C39"/>
    <w:rsid w:val="00BE5601"/>
    <w:rsid w:val="00BE5FA4"/>
    <w:rsid w:val="00BE6425"/>
    <w:rsid w:val="00BE65EC"/>
    <w:rsid w:val="00BE6D78"/>
    <w:rsid w:val="00BE6E79"/>
    <w:rsid w:val="00BF2A3A"/>
    <w:rsid w:val="00BF3345"/>
    <w:rsid w:val="00BF3781"/>
    <w:rsid w:val="00BF4CC2"/>
    <w:rsid w:val="00BF500F"/>
    <w:rsid w:val="00BF510F"/>
    <w:rsid w:val="00BF6599"/>
    <w:rsid w:val="00BF69B4"/>
    <w:rsid w:val="00BF6FB0"/>
    <w:rsid w:val="00BF7104"/>
    <w:rsid w:val="00BF7540"/>
    <w:rsid w:val="00C01237"/>
    <w:rsid w:val="00C0131D"/>
    <w:rsid w:val="00C018AA"/>
    <w:rsid w:val="00C0294E"/>
    <w:rsid w:val="00C032CC"/>
    <w:rsid w:val="00C04E76"/>
    <w:rsid w:val="00C04FA9"/>
    <w:rsid w:val="00C057A0"/>
    <w:rsid w:val="00C05BFC"/>
    <w:rsid w:val="00C05E75"/>
    <w:rsid w:val="00C06132"/>
    <w:rsid w:val="00C06BA5"/>
    <w:rsid w:val="00C06FCC"/>
    <w:rsid w:val="00C07737"/>
    <w:rsid w:val="00C07AA9"/>
    <w:rsid w:val="00C10D3E"/>
    <w:rsid w:val="00C1104A"/>
    <w:rsid w:val="00C111EC"/>
    <w:rsid w:val="00C12020"/>
    <w:rsid w:val="00C12AA1"/>
    <w:rsid w:val="00C1318F"/>
    <w:rsid w:val="00C1375A"/>
    <w:rsid w:val="00C138A5"/>
    <w:rsid w:val="00C14C93"/>
    <w:rsid w:val="00C15541"/>
    <w:rsid w:val="00C16071"/>
    <w:rsid w:val="00C16BB5"/>
    <w:rsid w:val="00C17171"/>
    <w:rsid w:val="00C2011B"/>
    <w:rsid w:val="00C2050B"/>
    <w:rsid w:val="00C209B2"/>
    <w:rsid w:val="00C20CAE"/>
    <w:rsid w:val="00C21C3C"/>
    <w:rsid w:val="00C22D78"/>
    <w:rsid w:val="00C23208"/>
    <w:rsid w:val="00C2411B"/>
    <w:rsid w:val="00C255D6"/>
    <w:rsid w:val="00C25D77"/>
    <w:rsid w:val="00C26580"/>
    <w:rsid w:val="00C26C87"/>
    <w:rsid w:val="00C27A02"/>
    <w:rsid w:val="00C27AF8"/>
    <w:rsid w:val="00C30071"/>
    <w:rsid w:val="00C306F9"/>
    <w:rsid w:val="00C31334"/>
    <w:rsid w:val="00C31519"/>
    <w:rsid w:val="00C31C14"/>
    <w:rsid w:val="00C32874"/>
    <w:rsid w:val="00C340B5"/>
    <w:rsid w:val="00C3470F"/>
    <w:rsid w:val="00C34D2F"/>
    <w:rsid w:val="00C34F18"/>
    <w:rsid w:val="00C3562C"/>
    <w:rsid w:val="00C35B23"/>
    <w:rsid w:val="00C3653B"/>
    <w:rsid w:val="00C37E93"/>
    <w:rsid w:val="00C40395"/>
    <w:rsid w:val="00C42AF6"/>
    <w:rsid w:val="00C42B0B"/>
    <w:rsid w:val="00C43BB4"/>
    <w:rsid w:val="00C4585A"/>
    <w:rsid w:val="00C45A2B"/>
    <w:rsid w:val="00C463F3"/>
    <w:rsid w:val="00C46E9F"/>
    <w:rsid w:val="00C50082"/>
    <w:rsid w:val="00C504B0"/>
    <w:rsid w:val="00C50B7B"/>
    <w:rsid w:val="00C51427"/>
    <w:rsid w:val="00C51EAD"/>
    <w:rsid w:val="00C526B4"/>
    <w:rsid w:val="00C542E5"/>
    <w:rsid w:val="00C550BF"/>
    <w:rsid w:val="00C556CA"/>
    <w:rsid w:val="00C55CF8"/>
    <w:rsid w:val="00C56528"/>
    <w:rsid w:val="00C57F28"/>
    <w:rsid w:val="00C60522"/>
    <w:rsid w:val="00C606CC"/>
    <w:rsid w:val="00C61360"/>
    <w:rsid w:val="00C61465"/>
    <w:rsid w:val="00C61923"/>
    <w:rsid w:val="00C61B41"/>
    <w:rsid w:val="00C61B9C"/>
    <w:rsid w:val="00C61D51"/>
    <w:rsid w:val="00C62586"/>
    <w:rsid w:val="00C63BF2"/>
    <w:rsid w:val="00C64C32"/>
    <w:rsid w:val="00C64CE6"/>
    <w:rsid w:val="00C65AB9"/>
    <w:rsid w:val="00C667E7"/>
    <w:rsid w:val="00C66917"/>
    <w:rsid w:val="00C678D2"/>
    <w:rsid w:val="00C67CB4"/>
    <w:rsid w:val="00C67FB5"/>
    <w:rsid w:val="00C724B6"/>
    <w:rsid w:val="00C73750"/>
    <w:rsid w:val="00C74320"/>
    <w:rsid w:val="00C74D38"/>
    <w:rsid w:val="00C74E18"/>
    <w:rsid w:val="00C752D3"/>
    <w:rsid w:val="00C755DF"/>
    <w:rsid w:val="00C758A5"/>
    <w:rsid w:val="00C7637A"/>
    <w:rsid w:val="00C76397"/>
    <w:rsid w:val="00C76601"/>
    <w:rsid w:val="00C76CF9"/>
    <w:rsid w:val="00C774B7"/>
    <w:rsid w:val="00C77A61"/>
    <w:rsid w:val="00C77CAE"/>
    <w:rsid w:val="00C77ED0"/>
    <w:rsid w:val="00C803A6"/>
    <w:rsid w:val="00C80C6E"/>
    <w:rsid w:val="00C82CF4"/>
    <w:rsid w:val="00C82E45"/>
    <w:rsid w:val="00C8336A"/>
    <w:rsid w:val="00C83776"/>
    <w:rsid w:val="00C83A79"/>
    <w:rsid w:val="00C83DCD"/>
    <w:rsid w:val="00C8436F"/>
    <w:rsid w:val="00C84567"/>
    <w:rsid w:val="00C84CB2"/>
    <w:rsid w:val="00C85B85"/>
    <w:rsid w:val="00C861AD"/>
    <w:rsid w:val="00C8626A"/>
    <w:rsid w:val="00C86B89"/>
    <w:rsid w:val="00C907D8"/>
    <w:rsid w:val="00C90C86"/>
    <w:rsid w:val="00C91E92"/>
    <w:rsid w:val="00C92903"/>
    <w:rsid w:val="00C936D3"/>
    <w:rsid w:val="00C93B1B"/>
    <w:rsid w:val="00C94DCE"/>
    <w:rsid w:val="00C95E21"/>
    <w:rsid w:val="00C971FA"/>
    <w:rsid w:val="00C976CE"/>
    <w:rsid w:val="00CA0010"/>
    <w:rsid w:val="00CA143F"/>
    <w:rsid w:val="00CA18DB"/>
    <w:rsid w:val="00CA2096"/>
    <w:rsid w:val="00CA2665"/>
    <w:rsid w:val="00CA3097"/>
    <w:rsid w:val="00CA32C0"/>
    <w:rsid w:val="00CA433C"/>
    <w:rsid w:val="00CA45C6"/>
    <w:rsid w:val="00CA476D"/>
    <w:rsid w:val="00CA4C80"/>
    <w:rsid w:val="00CA4CF7"/>
    <w:rsid w:val="00CA56FA"/>
    <w:rsid w:val="00CA58AA"/>
    <w:rsid w:val="00CA5C00"/>
    <w:rsid w:val="00CA7A55"/>
    <w:rsid w:val="00CA7CA3"/>
    <w:rsid w:val="00CB0412"/>
    <w:rsid w:val="00CB0DC2"/>
    <w:rsid w:val="00CB17FB"/>
    <w:rsid w:val="00CB2383"/>
    <w:rsid w:val="00CB29D9"/>
    <w:rsid w:val="00CB43A7"/>
    <w:rsid w:val="00CB464F"/>
    <w:rsid w:val="00CB4FD8"/>
    <w:rsid w:val="00CB54A8"/>
    <w:rsid w:val="00CB6E2F"/>
    <w:rsid w:val="00CB767D"/>
    <w:rsid w:val="00CB7831"/>
    <w:rsid w:val="00CB7B3E"/>
    <w:rsid w:val="00CC035A"/>
    <w:rsid w:val="00CC03F3"/>
    <w:rsid w:val="00CC056C"/>
    <w:rsid w:val="00CC0711"/>
    <w:rsid w:val="00CC0B07"/>
    <w:rsid w:val="00CC2FB0"/>
    <w:rsid w:val="00CC3747"/>
    <w:rsid w:val="00CC4C05"/>
    <w:rsid w:val="00CC53E2"/>
    <w:rsid w:val="00CC55C0"/>
    <w:rsid w:val="00CC5DBC"/>
    <w:rsid w:val="00CC7C9E"/>
    <w:rsid w:val="00CC7EDD"/>
    <w:rsid w:val="00CD1189"/>
    <w:rsid w:val="00CD1AF5"/>
    <w:rsid w:val="00CD1C35"/>
    <w:rsid w:val="00CD21C4"/>
    <w:rsid w:val="00CD3242"/>
    <w:rsid w:val="00CD3B09"/>
    <w:rsid w:val="00CD452F"/>
    <w:rsid w:val="00CD465C"/>
    <w:rsid w:val="00CD4E4B"/>
    <w:rsid w:val="00CD5386"/>
    <w:rsid w:val="00CD5B8A"/>
    <w:rsid w:val="00CD5E58"/>
    <w:rsid w:val="00CD6A3C"/>
    <w:rsid w:val="00CD7103"/>
    <w:rsid w:val="00CD786F"/>
    <w:rsid w:val="00CD7AA7"/>
    <w:rsid w:val="00CE1467"/>
    <w:rsid w:val="00CE194A"/>
    <w:rsid w:val="00CE1E7D"/>
    <w:rsid w:val="00CE4107"/>
    <w:rsid w:val="00CE64B4"/>
    <w:rsid w:val="00CE70EA"/>
    <w:rsid w:val="00CE7EBC"/>
    <w:rsid w:val="00CF023F"/>
    <w:rsid w:val="00CF076F"/>
    <w:rsid w:val="00CF0A0C"/>
    <w:rsid w:val="00CF0CA0"/>
    <w:rsid w:val="00CF0CD0"/>
    <w:rsid w:val="00CF219E"/>
    <w:rsid w:val="00CF21D3"/>
    <w:rsid w:val="00CF5229"/>
    <w:rsid w:val="00CF5B3F"/>
    <w:rsid w:val="00CF5C73"/>
    <w:rsid w:val="00CF5CF9"/>
    <w:rsid w:val="00CF64F3"/>
    <w:rsid w:val="00CF6C2E"/>
    <w:rsid w:val="00CF7234"/>
    <w:rsid w:val="00CF7CF3"/>
    <w:rsid w:val="00D00482"/>
    <w:rsid w:val="00D00583"/>
    <w:rsid w:val="00D005C6"/>
    <w:rsid w:val="00D00AB7"/>
    <w:rsid w:val="00D01286"/>
    <w:rsid w:val="00D01BF4"/>
    <w:rsid w:val="00D01F3C"/>
    <w:rsid w:val="00D02E49"/>
    <w:rsid w:val="00D02F1A"/>
    <w:rsid w:val="00D0341E"/>
    <w:rsid w:val="00D045FD"/>
    <w:rsid w:val="00D05161"/>
    <w:rsid w:val="00D05743"/>
    <w:rsid w:val="00D060BC"/>
    <w:rsid w:val="00D0621E"/>
    <w:rsid w:val="00D063E9"/>
    <w:rsid w:val="00D072B9"/>
    <w:rsid w:val="00D0752E"/>
    <w:rsid w:val="00D07F44"/>
    <w:rsid w:val="00D10DC6"/>
    <w:rsid w:val="00D122B7"/>
    <w:rsid w:val="00D126E5"/>
    <w:rsid w:val="00D12BE9"/>
    <w:rsid w:val="00D133A5"/>
    <w:rsid w:val="00D14860"/>
    <w:rsid w:val="00D14D5C"/>
    <w:rsid w:val="00D16AF5"/>
    <w:rsid w:val="00D16B56"/>
    <w:rsid w:val="00D17325"/>
    <w:rsid w:val="00D17459"/>
    <w:rsid w:val="00D17AF5"/>
    <w:rsid w:val="00D17B51"/>
    <w:rsid w:val="00D20E15"/>
    <w:rsid w:val="00D22C1C"/>
    <w:rsid w:val="00D22F18"/>
    <w:rsid w:val="00D23761"/>
    <w:rsid w:val="00D263FA"/>
    <w:rsid w:val="00D27358"/>
    <w:rsid w:val="00D30382"/>
    <w:rsid w:val="00D30683"/>
    <w:rsid w:val="00D30BD7"/>
    <w:rsid w:val="00D320B9"/>
    <w:rsid w:val="00D32708"/>
    <w:rsid w:val="00D34196"/>
    <w:rsid w:val="00D34554"/>
    <w:rsid w:val="00D3509A"/>
    <w:rsid w:val="00D3544E"/>
    <w:rsid w:val="00D362F0"/>
    <w:rsid w:val="00D369E2"/>
    <w:rsid w:val="00D36C2F"/>
    <w:rsid w:val="00D36C5E"/>
    <w:rsid w:val="00D406D8"/>
    <w:rsid w:val="00D40A38"/>
    <w:rsid w:val="00D410D1"/>
    <w:rsid w:val="00D41139"/>
    <w:rsid w:val="00D4165A"/>
    <w:rsid w:val="00D41C1E"/>
    <w:rsid w:val="00D42717"/>
    <w:rsid w:val="00D428A1"/>
    <w:rsid w:val="00D43610"/>
    <w:rsid w:val="00D448AD"/>
    <w:rsid w:val="00D44EBB"/>
    <w:rsid w:val="00D456D3"/>
    <w:rsid w:val="00D46954"/>
    <w:rsid w:val="00D46D60"/>
    <w:rsid w:val="00D4728F"/>
    <w:rsid w:val="00D47A33"/>
    <w:rsid w:val="00D5039B"/>
    <w:rsid w:val="00D50A64"/>
    <w:rsid w:val="00D51583"/>
    <w:rsid w:val="00D517D9"/>
    <w:rsid w:val="00D52A0B"/>
    <w:rsid w:val="00D52CCA"/>
    <w:rsid w:val="00D53559"/>
    <w:rsid w:val="00D53DF5"/>
    <w:rsid w:val="00D54687"/>
    <w:rsid w:val="00D556F0"/>
    <w:rsid w:val="00D56740"/>
    <w:rsid w:val="00D569EB"/>
    <w:rsid w:val="00D56D00"/>
    <w:rsid w:val="00D57549"/>
    <w:rsid w:val="00D626DD"/>
    <w:rsid w:val="00D62FF5"/>
    <w:rsid w:val="00D644BE"/>
    <w:rsid w:val="00D6561B"/>
    <w:rsid w:val="00D65B60"/>
    <w:rsid w:val="00D65BD4"/>
    <w:rsid w:val="00D660EC"/>
    <w:rsid w:val="00D66236"/>
    <w:rsid w:val="00D67611"/>
    <w:rsid w:val="00D679E3"/>
    <w:rsid w:val="00D67FD9"/>
    <w:rsid w:val="00D717AE"/>
    <w:rsid w:val="00D71A84"/>
    <w:rsid w:val="00D72092"/>
    <w:rsid w:val="00D72F4C"/>
    <w:rsid w:val="00D731F9"/>
    <w:rsid w:val="00D7372F"/>
    <w:rsid w:val="00D738C0"/>
    <w:rsid w:val="00D74B83"/>
    <w:rsid w:val="00D77A86"/>
    <w:rsid w:val="00D77F29"/>
    <w:rsid w:val="00D80B62"/>
    <w:rsid w:val="00D810E0"/>
    <w:rsid w:val="00D826C7"/>
    <w:rsid w:val="00D826E7"/>
    <w:rsid w:val="00D83DBF"/>
    <w:rsid w:val="00D8486D"/>
    <w:rsid w:val="00D84F1F"/>
    <w:rsid w:val="00D852A9"/>
    <w:rsid w:val="00D87C99"/>
    <w:rsid w:val="00D90480"/>
    <w:rsid w:val="00D90DAB"/>
    <w:rsid w:val="00D90DCB"/>
    <w:rsid w:val="00D914BF"/>
    <w:rsid w:val="00D91BEE"/>
    <w:rsid w:val="00D91F9D"/>
    <w:rsid w:val="00D934C8"/>
    <w:rsid w:val="00D94339"/>
    <w:rsid w:val="00D9438A"/>
    <w:rsid w:val="00D94E62"/>
    <w:rsid w:val="00D94E8D"/>
    <w:rsid w:val="00D958E6"/>
    <w:rsid w:val="00D95EFE"/>
    <w:rsid w:val="00D965B6"/>
    <w:rsid w:val="00DA0E13"/>
    <w:rsid w:val="00DA22F6"/>
    <w:rsid w:val="00DA3069"/>
    <w:rsid w:val="00DA3B48"/>
    <w:rsid w:val="00DA3F4D"/>
    <w:rsid w:val="00DA590D"/>
    <w:rsid w:val="00DA5B53"/>
    <w:rsid w:val="00DA6E53"/>
    <w:rsid w:val="00DA74FD"/>
    <w:rsid w:val="00DB021C"/>
    <w:rsid w:val="00DB05AD"/>
    <w:rsid w:val="00DB22D2"/>
    <w:rsid w:val="00DB24B5"/>
    <w:rsid w:val="00DB33AE"/>
    <w:rsid w:val="00DB351D"/>
    <w:rsid w:val="00DB3C28"/>
    <w:rsid w:val="00DB4789"/>
    <w:rsid w:val="00DB48E3"/>
    <w:rsid w:val="00DB4D97"/>
    <w:rsid w:val="00DB52B9"/>
    <w:rsid w:val="00DB5C4F"/>
    <w:rsid w:val="00DB5F57"/>
    <w:rsid w:val="00DB6041"/>
    <w:rsid w:val="00DB66A0"/>
    <w:rsid w:val="00DB737E"/>
    <w:rsid w:val="00DB741B"/>
    <w:rsid w:val="00DB7C31"/>
    <w:rsid w:val="00DC052A"/>
    <w:rsid w:val="00DC0A55"/>
    <w:rsid w:val="00DC0B30"/>
    <w:rsid w:val="00DC0C4E"/>
    <w:rsid w:val="00DC1519"/>
    <w:rsid w:val="00DC28B9"/>
    <w:rsid w:val="00DC28EB"/>
    <w:rsid w:val="00DC2950"/>
    <w:rsid w:val="00DC551A"/>
    <w:rsid w:val="00DC6DB3"/>
    <w:rsid w:val="00DC7D15"/>
    <w:rsid w:val="00DD043C"/>
    <w:rsid w:val="00DD0E7F"/>
    <w:rsid w:val="00DD162D"/>
    <w:rsid w:val="00DD2F1C"/>
    <w:rsid w:val="00DD3206"/>
    <w:rsid w:val="00DD48D5"/>
    <w:rsid w:val="00DD519E"/>
    <w:rsid w:val="00DD54F2"/>
    <w:rsid w:val="00DD5DFF"/>
    <w:rsid w:val="00DD6C89"/>
    <w:rsid w:val="00DD704A"/>
    <w:rsid w:val="00DD7148"/>
    <w:rsid w:val="00DE0D9B"/>
    <w:rsid w:val="00DE1CBA"/>
    <w:rsid w:val="00DE1D43"/>
    <w:rsid w:val="00DE3AD9"/>
    <w:rsid w:val="00DE3DBD"/>
    <w:rsid w:val="00DE4821"/>
    <w:rsid w:val="00DE5107"/>
    <w:rsid w:val="00DE51FE"/>
    <w:rsid w:val="00DE5CA5"/>
    <w:rsid w:val="00DE6831"/>
    <w:rsid w:val="00DE6F57"/>
    <w:rsid w:val="00DE71F9"/>
    <w:rsid w:val="00DE7B3A"/>
    <w:rsid w:val="00DF188F"/>
    <w:rsid w:val="00DF5428"/>
    <w:rsid w:val="00DF7BB7"/>
    <w:rsid w:val="00DF7DFA"/>
    <w:rsid w:val="00E0005F"/>
    <w:rsid w:val="00E00C3E"/>
    <w:rsid w:val="00E00D97"/>
    <w:rsid w:val="00E0117C"/>
    <w:rsid w:val="00E0181C"/>
    <w:rsid w:val="00E01B5C"/>
    <w:rsid w:val="00E01E27"/>
    <w:rsid w:val="00E020A7"/>
    <w:rsid w:val="00E04E4A"/>
    <w:rsid w:val="00E05605"/>
    <w:rsid w:val="00E057F7"/>
    <w:rsid w:val="00E06703"/>
    <w:rsid w:val="00E06B45"/>
    <w:rsid w:val="00E06E30"/>
    <w:rsid w:val="00E0701C"/>
    <w:rsid w:val="00E0714A"/>
    <w:rsid w:val="00E0716F"/>
    <w:rsid w:val="00E071F3"/>
    <w:rsid w:val="00E07B89"/>
    <w:rsid w:val="00E07C8E"/>
    <w:rsid w:val="00E10A47"/>
    <w:rsid w:val="00E10F2B"/>
    <w:rsid w:val="00E11A61"/>
    <w:rsid w:val="00E11AEC"/>
    <w:rsid w:val="00E12896"/>
    <w:rsid w:val="00E13049"/>
    <w:rsid w:val="00E1375E"/>
    <w:rsid w:val="00E13AEC"/>
    <w:rsid w:val="00E13D89"/>
    <w:rsid w:val="00E14164"/>
    <w:rsid w:val="00E14E57"/>
    <w:rsid w:val="00E152C0"/>
    <w:rsid w:val="00E15411"/>
    <w:rsid w:val="00E15588"/>
    <w:rsid w:val="00E15BAD"/>
    <w:rsid w:val="00E15EF1"/>
    <w:rsid w:val="00E16458"/>
    <w:rsid w:val="00E16958"/>
    <w:rsid w:val="00E16A30"/>
    <w:rsid w:val="00E16DA2"/>
    <w:rsid w:val="00E16EEB"/>
    <w:rsid w:val="00E171DB"/>
    <w:rsid w:val="00E174C5"/>
    <w:rsid w:val="00E1751C"/>
    <w:rsid w:val="00E17FF1"/>
    <w:rsid w:val="00E204A2"/>
    <w:rsid w:val="00E20601"/>
    <w:rsid w:val="00E20993"/>
    <w:rsid w:val="00E20CAD"/>
    <w:rsid w:val="00E225A4"/>
    <w:rsid w:val="00E23619"/>
    <w:rsid w:val="00E23ACF"/>
    <w:rsid w:val="00E23D15"/>
    <w:rsid w:val="00E240A8"/>
    <w:rsid w:val="00E24504"/>
    <w:rsid w:val="00E24A65"/>
    <w:rsid w:val="00E25122"/>
    <w:rsid w:val="00E2539D"/>
    <w:rsid w:val="00E256E4"/>
    <w:rsid w:val="00E25B8C"/>
    <w:rsid w:val="00E26524"/>
    <w:rsid w:val="00E27428"/>
    <w:rsid w:val="00E27800"/>
    <w:rsid w:val="00E27E37"/>
    <w:rsid w:val="00E30338"/>
    <w:rsid w:val="00E30A74"/>
    <w:rsid w:val="00E31B32"/>
    <w:rsid w:val="00E32007"/>
    <w:rsid w:val="00E3288A"/>
    <w:rsid w:val="00E32BB1"/>
    <w:rsid w:val="00E330C9"/>
    <w:rsid w:val="00E33344"/>
    <w:rsid w:val="00E334BA"/>
    <w:rsid w:val="00E33DBB"/>
    <w:rsid w:val="00E342FD"/>
    <w:rsid w:val="00E3453E"/>
    <w:rsid w:val="00E34E9D"/>
    <w:rsid w:val="00E34FA6"/>
    <w:rsid w:val="00E35A3C"/>
    <w:rsid w:val="00E35D19"/>
    <w:rsid w:val="00E361CC"/>
    <w:rsid w:val="00E363AA"/>
    <w:rsid w:val="00E40C1D"/>
    <w:rsid w:val="00E421E5"/>
    <w:rsid w:val="00E4392A"/>
    <w:rsid w:val="00E43D42"/>
    <w:rsid w:val="00E44583"/>
    <w:rsid w:val="00E446B9"/>
    <w:rsid w:val="00E44E2A"/>
    <w:rsid w:val="00E45101"/>
    <w:rsid w:val="00E457FE"/>
    <w:rsid w:val="00E45D96"/>
    <w:rsid w:val="00E46424"/>
    <w:rsid w:val="00E47977"/>
    <w:rsid w:val="00E5101E"/>
    <w:rsid w:val="00E52092"/>
    <w:rsid w:val="00E538E9"/>
    <w:rsid w:val="00E554ED"/>
    <w:rsid w:val="00E5600A"/>
    <w:rsid w:val="00E56820"/>
    <w:rsid w:val="00E56BC1"/>
    <w:rsid w:val="00E57EFC"/>
    <w:rsid w:val="00E60707"/>
    <w:rsid w:val="00E614E1"/>
    <w:rsid w:val="00E636FB"/>
    <w:rsid w:val="00E64401"/>
    <w:rsid w:val="00E645A3"/>
    <w:rsid w:val="00E6517E"/>
    <w:rsid w:val="00E66EB4"/>
    <w:rsid w:val="00E67785"/>
    <w:rsid w:val="00E70511"/>
    <w:rsid w:val="00E70DFC"/>
    <w:rsid w:val="00E71139"/>
    <w:rsid w:val="00E71C9A"/>
    <w:rsid w:val="00E723BF"/>
    <w:rsid w:val="00E724ED"/>
    <w:rsid w:val="00E72770"/>
    <w:rsid w:val="00E72EE2"/>
    <w:rsid w:val="00E7301F"/>
    <w:rsid w:val="00E73549"/>
    <w:rsid w:val="00E73688"/>
    <w:rsid w:val="00E73A9F"/>
    <w:rsid w:val="00E74D08"/>
    <w:rsid w:val="00E74E9A"/>
    <w:rsid w:val="00E7542F"/>
    <w:rsid w:val="00E754CC"/>
    <w:rsid w:val="00E76035"/>
    <w:rsid w:val="00E775A5"/>
    <w:rsid w:val="00E77A14"/>
    <w:rsid w:val="00E77A4D"/>
    <w:rsid w:val="00E8194B"/>
    <w:rsid w:val="00E81C6A"/>
    <w:rsid w:val="00E83631"/>
    <w:rsid w:val="00E855F6"/>
    <w:rsid w:val="00E8629D"/>
    <w:rsid w:val="00E864ED"/>
    <w:rsid w:val="00E87DF2"/>
    <w:rsid w:val="00E90942"/>
    <w:rsid w:val="00E90972"/>
    <w:rsid w:val="00E90A02"/>
    <w:rsid w:val="00E91021"/>
    <w:rsid w:val="00E92449"/>
    <w:rsid w:val="00E927E1"/>
    <w:rsid w:val="00E92A1B"/>
    <w:rsid w:val="00E9393B"/>
    <w:rsid w:val="00E93B1C"/>
    <w:rsid w:val="00E93E79"/>
    <w:rsid w:val="00E94712"/>
    <w:rsid w:val="00E96098"/>
    <w:rsid w:val="00E97B44"/>
    <w:rsid w:val="00EA13BE"/>
    <w:rsid w:val="00EA1F79"/>
    <w:rsid w:val="00EA25CE"/>
    <w:rsid w:val="00EA2A2E"/>
    <w:rsid w:val="00EA37EC"/>
    <w:rsid w:val="00EA3D1E"/>
    <w:rsid w:val="00EA47E2"/>
    <w:rsid w:val="00EA48EF"/>
    <w:rsid w:val="00EA4EE3"/>
    <w:rsid w:val="00EA54B1"/>
    <w:rsid w:val="00EA5B1A"/>
    <w:rsid w:val="00EA5EBC"/>
    <w:rsid w:val="00EA7510"/>
    <w:rsid w:val="00EA78B1"/>
    <w:rsid w:val="00EA7B99"/>
    <w:rsid w:val="00EB020E"/>
    <w:rsid w:val="00EB040E"/>
    <w:rsid w:val="00EB09FA"/>
    <w:rsid w:val="00EB10AB"/>
    <w:rsid w:val="00EB14A3"/>
    <w:rsid w:val="00EB1892"/>
    <w:rsid w:val="00EB25B0"/>
    <w:rsid w:val="00EB25BD"/>
    <w:rsid w:val="00EB315E"/>
    <w:rsid w:val="00EB36AC"/>
    <w:rsid w:val="00EB36F8"/>
    <w:rsid w:val="00EB6650"/>
    <w:rsid w:val="00EB690A"/>
    <w:rsid w:val="00EB69B3"/>
    <w:rsid w:val="00EB6F68"/>
    <w:rsid w:val="00EC0D6C"/>
    <w:rsid w:val="00EC19F0"/>
    <w:rsid w:val="00EC27E4"/>
    <w:rsid w:val="00EC304A"/>
    <w:rsid w:val="00EC3387"/>
    <w:rsid w:val="00EC4021"/>
    <w:rsid w:val="00EC421E"/>
    <w:rsid w:val="00EC6375"/>
    <w:rsid w:val="00EC6A74"/>
    <w:rsid w:val="00EC6B44"/>
    <w:rsid w:val="00EC6E6E"/>
    <w:rsid w:val="00EC758E"/>
    <w:rsid w:val="00EC7942"/>
    <w:rsid w:val="00EC7B2A"/>
    <w:rsid w:val="00EC7FD5"/>
    <w:rsid w:val="00ED027B"/>
    <w:rsid w:val="00ED07B0"/>
    <w:rsid w:val="00ED0A5C"/>
    <w:rsid w:val="00ED0A9E"/>
    <w:rsid w:val="00ED155F"/>
    <w:rsid w:val="00ED25E2"/>
    <w:rsid w:val="00ED2C8F"/>
    <w:rsid w:val="00ED33BC"/>
    <w:rsid w:val="00ED5BAA"/>
    <w:rsid w:val="00ED7ED4"/>
    <w:rsid w:val="00EE28B7"/>
    <w:rsid w:val="00EE31DE"/>
    <w:rsid w:val="00EE3B9C"/>
    <w:rsid w:val="00EE404C"/>
    <w:rsid w:val="00EE4448"/>
    <w:rsid w:val="00EE4B0B"/>
    <w:rsid w:val="00EE4D25"/>
    <w:rsid w:val="00EE5141"/>
    <w:rsid w:val="00EE555F"/>
    <w:rsid w:val="00EE5998"/>
    <w:rsid w:val="00EE59F1"/>
    <w:rsid w:val="00EE5F5F"/>
    <w:rsid w:val="00EE6137"/>
    <w:rsid w:val="00EE64E5"/>
    <w:rsid w:val="00EE7CBF"/>
    <w:rsid w:val="00EF14F7"/>
    <w:rsid w:val="00EF1CAA"/>
    <w:rsid w:val="00EF1D86"/>
    <w:rsid w:val="00EF2363"/>
    <w:rsid w:val="00EF250F"/>
    <w:rsid w:val="00EF2C98"/>
    <w:rsid w:val="00EF48B8"/>
    <w:rsid w:val="00EF55FC"/>
    <w:rsid w:val="00EF5C32"/>
    <w:rsid w:val="00EF609A"/>
    <w:rsid w:val="00EF6EBC"/>
    <w:rsid w:val="00F00C59"/>
    <w:rsid w:val="00F0157E"/>
    <w:rsid w:val="00F0227C"/>
    <w:rsid w:val="00F032CB"/>
    <w:rsid w:val="00F03995"/>
    <w:rsid w:val="00F0415E"/>
    <w:rsid w:val="00F04418"/>
    <w:rsid w:val="00F052B6"/>
    <w:rsid w:val="00F059A2"/>
    <w:rsid w:val="00F05E43"/>
    <w:rsid w:val="00F06380"/>
    <w:rsid w:val="00F06583"/>
    <w:rsid w:val="00F0668B"/>
    <w:rsid w:val="00F06E53"/>
    <w:rsid w:val="00F07A19"/>
    <w:rsid w:val="00F07DB5"/>
    <w:rsid w:val="00F104DF"/>
    <w:rsid w:val="00F10C5E"/>
    <w:rsid w:val="00F1175C"/>
    <w:rsid w:val="00F12160"/>
    <w:rsid w:val="00F12827"/>
    <w:rsid w:val="00F128D7"/>
    <w:rsid w:val="00F12DB6"/>
    <w:rsid w:val="00F12F6D"/>
    <w:rsid w:val="00F1331A"/>
    <w:rsid w:val="00F13D9F"/>
    <w:rsid w:val="00F14972"/>
    <w:rsid w:val="00F16010"/>
    <w:rsid w:val="00F1696D"/>
    <w:rsid w:val="00F169A4"/>
    <w:rsid w:val="00F175C9"/>
    <w:rsid w:val="00F17F33"/>
    <w:rsid w:val="00F21348"/>
    <w:rsid w:val="00F21A30"/>
    <w:rsid w:val="00F21AC0"/>
    <w:rsid w:val="00F22617"/>
    <w:rsid w:val="00F2345D"/>
    <w:rsid w:val="00F24933"/>
    <w:rsid w:val="00F25782"/>
    <w:rsid w:val="00F25C87"/>
    <w:rsid w:val="00F25D34"/>
    <w:rsid w:val="00F26BB5"/>
    <w:rsid w:val="00F27910"/>
    <w:rsid w:val="00F2796C"/>
    <w:rsid w:val="00F30727"/>
    <w:rsid w:val="00F30CDE"/>
    <w:rsid w:val="00F31E84"/>
    <w:rsid w:val="00F320E8"/>
    <w:rsid w:val="00F3229D"/>
    <w:rsid w:val="00F32309"/>
    <w:rsid w:val="00F32356"/>
    <w:rsid w:val="00F323C6"/>
    <w:rsid w:val="00F337C3"/>
    <w:rsid w:val="00F340FD"/>
    <w:rsid w:val="00F34B2F"/>
    <w:rsid w:val="00F36660"/>
    <w:rsid w:val="00F36ACD"/>
    <w:rsid w:val="00F36C2F"/>
    <w:rsid w:val="00F37962"/>
    <w:rsid w:val="00F37C78"/>
    <w:rsid w:val="00F37D3F"/>
    <w:rsid w:val="00F400A0"/>
    <w:rsid w:val="00F400D8"/>
    <w:rsid w:val="00F40451"/>
    <w:rsid w:val="00F409E6"/>
    <w:rsid w:val="00F419B4"/>
    <w:rsid w:val="00F4214B"/>
    <w:rsid w:val="00F430B7"/>
    <w:rsid w:val="00F43240"/>
    <w:rsid w:val="00F43CC4"/>
    <w:rsid w:val="00F44B07"/>
    <w:rsid w:val="00F44D23"/>
    <w:rsid w:val="00F44E2B"/>
    <w:rsid w:val="00F45039"/>
    <w:rsid w:val="00F450C3"/>
    <w:rsid w:val="00F45102"/>
    <w:rsid w:val="00F45B58"/>
    <w:rsid w:val="00F45F62"/>
    <w:rsid w:val="00F50A28"/>
    <w:rsid w:val="00F5170D"/>
    <w:rsid w:val="00F51FEC"/>
    <w:rsid w:val="00F527DD"/>
    <w:rsid w:val="00F54809"/>
    <w:rsid w:val="00F55CE0"/>
    <w:rsid w:val="00F56647"/>
    <w:rsid w:val="00F568F4"/>
    <w:rsid w:val="00F6005F"/>
    <w:rsid w:val="00F60374"/>
    <w:rsid w:val="00F60BC6"/>
    <w:rsid w:val="00F60BCF"/>
    <w:rsid w:val="00F60DA1"/>
    <w:rsid w:val="00F62F26"/>
    <w:rsid w:val="00F63AF0"/>
    <w:rsid w:val="00F642C8"/>
    <w:rsid w:val="00F645A1"/>
    <w:rsid w:val="00F65D18"/>
    <w:rsid w:val="00F6659B"/>
    <w:rsid w:val="00F66F00"/>
    <w:rsid w:val="00F670F8"/>
    <w:rsid w:val="00F67C54"/>
    <w:rsid w:val="00F704AA"/>
    <w:rsid w:val="00F7120A"/>
    <w:rsid w:val="00F7404B"/>
    <w:rsid w:val="00F7410C"/>
    <w:rsid w:val="00F7473C"/>
    <w:rsid w:val="00F74BCC"/>
    <w:rsid w:val="00F754BF"/>
    <w:rsid w:val="00F76C1F"/>
    <w:rsid w:val="00F7734B"/>
    <w:rsid w:val="00F7783A"/>
    <w:rsid w:val="00F77FD8"/>
    <w:rsid w:val="00F80DC8"/>
    <w:rsid w:val="00F80DEB"/>
    <w:rsid w:val="00F81A89"/>
    <w:rsid w:val="00F81AB9"/>
    <w:rsid w:val="00F8357B"/>
    <w:rsid w:val="00F852DE"/>
    <w:rsid w:val="00F85B4F"/>
    <w:rsid w:val="00F86086"/>
    <w:rsid w:val="00F86C24"/>
    <w:rsid w:val="00F876A3"/>
    <w:rsid w:val="00F90FF3"/>
    <w:rsid w:val="00F91D51"/>
    <w:rsid w:val="00F91F97"/>
    <w:rsid w:val="00F93466"/>
    <w:rsid w:val="00F93E92"/>
    <w:rsid w:val="00F9404D"/>
    <w:rsid w:val="00F9420F"/>
    <w:rsid w:val="00F946BD"/>
    <w:rsid w:val="00F94D42"/>
    <w:rsid w:val="00F95B5C"/>
    <w:rsid w:val="00F95BC7"/>
    <w:rsid w:val="00F95D0F"/>
    <w:rsid w:val="00F965F9"/>
    <w:rsid w:val="00F97333"/>
    <w:rsid w:val="00F97873"/>
    <w:rsid w:val="00FA21B1"/>
    <w:rsid w:val="00FA2DCE"/>
    <w:rsid w:val="00FA3705"/>
    <w:rsid w:val="00FA3835"/>
    <w:rsid w:val="00FA390D"/>
    <w:rsid w:val="00FA3BE4"/>
    <w:rsid w:val="00FA400D"/>
    <w:rsid w:val="00FA49DE"/>
    <w:rsid w:val="00FA4DDE"/>
    <w:rsid w:val="00FA4E18"/>
    <w:rsid w:val="00FA52B8"/>
    <w:rsid w:val="00FA584B"/>
    <w:rsid w:val="00FA656B"/>
    <w:rsid w:val="00FA67A3"/>
    <w:rsid w:val="00FA7962"/>
    <w:rsid w:val="00FB107E"/>
    <w:rsid w:val="00FB226D"/>
    <w:rsid w:val="00FB259F"/>
    <w:rsid w:val="00FB334F"/>
    <w:rsid w:val="00FB415D"/>
    <w:rsid w:val="00FB4218"/>
    <w:rsid w:val="00FB4B12"/>
    <w:rsid w:val="00FB505C"/>
    <w:rsid w:val="00FB5255"/>
    <w:rsid w:val="00FB53AC"/>
    <w:rsid w:val="00FC0618"/>
    <w:rsid w:val="00FC0856"/>
    <w:rsid w:val="00FC0C97"/>
    <w:rsid w:val="00FC0F6F"/>
    <w:rsid w:val="00FC142F"/>
    <w:rsid w:val="00FC23F8"/>
    <w:rsid w:val="00FC3034"/>
    <w:rsid w:val="00FC35C0"/>
    <w:rsid w:val="00FC384B"/>
    <w:rsid w:val="00FC41D9"/>
    <w:rsid w:val="00FC424F"/>
    <w:rsid w:val="00FC4337"/>
    <w:rsid w:val="00FC7953"/>
    <w:rsid w:val="00FD10E9"/>
    <w:rsid w:val="00FD1BFD"/>
    <w:rsid w:val="00FD1F9C"/>
    <w:rsid w:val="00FD27D6"/>
    <w:rsid w:val="00FD3001"/>
    <w:rsid w:val="00FD3E3A"/>
    <w:rsid w:val="00FD4666"/>
    <w:rsid w:val="00FD4DDE"/>
    <w:rsid w:val="00FD4F9F"/>
    <w:rsid w:val="00FD53F2"/>
    <w:rsid w:val="00FD5A11"/>
    <w:rsid w:val="00FD5B21"/>
    <w:rsid w:val="00FD6801"/>
    <w:rsid w:val="00FD6A99"/>
    <w:rsid w:val="00FD6EFE"/>
    <w:rsid w:val="00FD724A"/>
    <w:rsid w:val="00FD74D8"/>
    <w:rsid w:val="00FD7DB8"/>
    <w:rsid w:val="00FE08B9"/>
    <w:rsid w:val="00FE0E8B"/>
    <w:rsid w:val="00FE1096"/>
    <w:rsid w:val="00FE2086"/>
    <w:rsid w:val="00FE2A9B"/>
    <w:rsid w:val="00FE2CF9"/>
    <w:rsid w:val="00FE378F"/>
    <w:rsid w:val="00FE3BB3"/>
    <w:rsid w:val="00FE3D18"/>
    <w:rsid w:val="00FE457D"/>
    <w:rsid w:val="00FE4961"/>
    <w:rsid w:val="00FE4E2C"/>
    <w:rsid w:val="00FE594D"/>
    <w:rsid w:val="00FE6C23"/>
    <w:rsid w:val="00FE7335"/>
    <w:rsid w:val="00FF0B17"/>
    <w:rsid w:val="00FF0C38"/>
    <w:rsid w:val="00FF0D47"/>
    <w:rsid w:val="00FF0FFE"/>
    <w:rsid w:val="00FF101F"/>
    <w:rsid w:val="00FF159A"/>
    <w:rsid w:val="00FF160F"/>
    <w:rsid w:val="00FF183F"/>
    <w:rsid w:val="00FF2B14"/>
    <w:rsid w:val="00FF3683"/>
    <w:rsid w:val="00FF4212"/>
    <w:rsid w:val="00FF4691"/>
    <w:rsid w:val="00FF5DAE"/>
    <w:rsid w:val="00FF6B85"/>
    <w:rsid w:val="00FF6BEC"/>
    <w:rsid w:val="00FF715A"/>
    <w:rsid w:val="00FF762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D87CE"/>
  <w15:docId w15:val="{2A5003CB-1883-4B5D-BC7C-348FF188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030"/>
  </w:style>
  <w:style w:type="paragraph" w:styleId="Nagwek1">
    <w:name w:val="heading 1"/>
    <w:basedOn w:val="Normalny"/>
    <w:next w:val="Normalny"/>
    <w:link w:val="Nagwek1Znak"/>
    <w:autoRedefine/>
    <w:qFormat/>
    <w:rsid w:val="009447E4"/>
    <w:pPr>
      <w:tabs>
        <w:tab w:val="left" w:pos="0"/>
      </w:tabs>
      <w:spacing w:before="120" w:after="100" w:afterAutospacing="1" w:line="240" w:lineRule="auto"/>
      <w:ind w:left="420" w:hanging="420"/>
      <w:jc w:val="right"/>
      <w:outlineLvl w:val="0"/>
    </w:pPr>
    <w:rPr>
      <w:rFonts w:eastAsia="Times New Roman"/>
      <w:b/>
      <w:bCs/>
      <w:caps/>
      <w:spacing w:val="15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0016D"/>
    <w:pPr>
      <w:framePr w:wrap="notBeside" w:vAnchor="text" w:hAnchor="text" w:y="1"/>
      <w:shd w:val="clear" w:color="auto" w:fill="2E74B5" w:themeFill="accent1" w:themeFillShade="BF"/>
      <w:spacing w:before="0" w:after="0" w:line="240" w:lineRule="auto"/>
      <w:outlineLvl w:val="1"/>
    </w:pPr>
    <w:rPr>
      <w:rFonts w:cs="Arial"/>
      <w:b/>
      <w:caps/>
      <w:color w:val="FFFFFF" w:themeColor="background1"/>
      <w:spacing w:val="15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44D42"/>
    <w:pPr>
      <w:spacing w:before="300" w:after="0" w:line="240" w:lineRule="auto"/>
      <w:outlineLvl w:val="2"/>
    </w:pPr>
    <w:rPr>
      <w:b/>
      <w:caps/>
      <w:spacing w:val="15"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E60707"/>
    <w:pPr>
      <w:pBdr>
        <w:top w:val="dotted" w:sz="6" w:space="2" w:color="5B9BD5" w:themeColor="accent1"/>
      </w:pBdr>
      <w:spacing w:before="200" w:after="0"/>
      <w:outlineLvl w:val="3"/>
    </w:pPr>
    <w:rPr>
      <w:b/>
      <w:caps/>
      <w:color w:val="2E74B5" w:themeColor="accent1" w:themeShade="BF"/>
      <w:spacing w:val="10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268E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9268E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nhideWhenUsed/>
    <w:qFormat/>
    <w:rsid w:val="009268E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9268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9268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80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1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47B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447E4"/>
    <w:rPr>
      <w:rFonts w:eastAsia="Times New Roman"/>
      <w:b/>
      <w:bCs/>
      <w:caps/>
      <w:spacing w:val="15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026C"/>
    <w:rPr>
      <w:rFonts w:cs="Arial"/>
      <w:b/>
      <w:caps/>
      <w:color w:val="FFFFFF" w:themeColor="background1"/>
      <w:spacing w:val="15"/>
      <w:sz w:val="24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rsid w:val="009268E8"/>
    <w:rPr>
      <w:b/>
      <w:caps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rsid w:val="00E60707"/>
    <w:rPr>
      <w:b/>
      <w:caps/>
      <w:color w:val="2E74B5" w:themeColor="accent1" w:themeShade="BF"/>
      <w:spacing w:val="1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68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68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68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268E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68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8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268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268E8"/>
    <w:rPr>
      <w:b/>
      <w:bCs/>
    </w:rPr>
  </w:style>
  <w:style w:type="character" w:styleId="Uwydatnienie">
    <w:name w:val="Emphasis"/>
    <w:uiPriority w:val="20"/>
    <w:qFormat/>
    <w:rsid w:val="009268E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268E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68E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268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68E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68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268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268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268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268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268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68E8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E7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E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F"/>
    <w:rPr>
      <w:b/>
      <w:bCs/>
    </w:rPr>
  </w:style>
  <w:style w:type="table" w:styleId="Tabela-Siatka">
    <w:name w:val="Table Grid"/>
    <w:basedOn w:val="Standardowy"/>
    <w:uiPriority w:val="39"/>
    <w:rsid w:val="00F450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46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463"/>
  </w:style>
  <w:style w:type="character" w:styleId="Odwoanieprzypisudolnego">
    <w:name w:val="footnote reference"/>
    <w:basedOn w:val="Domylnaczcionkaakapitu"/>
    <w:uiPriority w:val="99"/>
    <w:semiHidden/>
    <w:unhideWhenUsed/>
    <w:rsid w:val="004D54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AA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AAE"/>
  </w:style>
  <w:style w:type="character" w:styleId="Odwoanieprzypisukocowego">
    <w:name w:val="endnote reference"/>
    <w:basedOn w:val="Domylnaczcionkaakapitu"/>
    <w:uiPriority w:val="99"/>
    <w:semiHidden/>
    <w:unhideWhenUsed/>
    <w:rsid w:val="00530AAE"/>
    <w:rPr>
      <w:vertAlign w:val="superscript"/>
    </w:rPr>
  </w:style>
  <w:style w:type="paragraph" w:customStyle="1" w:styleId="PKTpunkt">
    <w:name w:val="PKT – punkt"/>
    <w:uiPriority w:val="13"/>
    <w:qFormat/>
    <w:rsid w:val="0046367B"/>
    <w:pPr>
      <w:spacing w:before="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F5"/>
  </w:style>
  <w:style w:type="paragraph" w:styleId="Stopka">
    <w:name w:val="footer"/>
    <w:basedOn w:val="Normalny"/>
    <w:link w:val="Stopka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1F5"/>
  </w:style>
  <w:style w:type="character" w:styleId="UyteHipercze">
    <w:name w:val="FollowedHyperlink"/>
    <w:basedOn w:val="Domylnaczcionkaakapitu"/>
    <w:uiPriority w:val="99"/>
    <w:semiHidden/>
    <w:unhideWhenUsed/>
    <w:rsid w:val="00434E75"/>
    <w:rPr>
      <w:color w:val="954F72" w:themeColor="followedHyperlink"/>
      <w:u w:val="single"/>
    </w:rPr>
  </w:style>
  <w:style w:type="paragraph" w:customStyle="1" w:styleId="Styl1">
    <w:name w:val="Styl1"/>
    <w:basedOn w:val="Akapitzlist"/>
    <w:link w:val="Styl1Znak"/>
    <w:qFormat/>
    <w:rsid w:val="00A10DC9"/>
    <w:pPr>
      <w:tabs>
        <w:tab w:val="left" w:pos="567"/>
      </w:tabs>
      <w:spacing w:line="240" w:lineRule="auto"/>
      <w:ind w:left="0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rsid w:val="00A10DC9"/>
  </w:style>
  <w:style w:type="character" w:customStyle="1" w:styleId="Styl1Znak">
    <w:name w:val="Styl1 Znak"/>
    <w:basedOn w:val="AkapitzlistZnak"/>
    <w:link w:val="Styl1"/>
    <w:rsid w:val="00A10DC9"/>
    <w:rPr>
      <w:sz w:val="24"/>
      <w:szCs w:val="24"/>
    </w:rPr>
  </w:style>
  <w:style w:type="paragraph" w:customStyle="1" w:styleId="Ngowekregulamin">
    <w:name w:val="Ngłowek regulamin"/>
    <w:basedOn w:val="Nagwek8"/>
    <w:link w:val="NgowekregulaminZnak"/>
    <w:qFormat/>
    <w:rsid w:val="00473747"/>
    <w:rPr>
      <w:b/>
      <w:sz w:val="22"/>
      <w:szCs w:val="22"/>
      <w:lang w:eastAsia="pl-PL"/>
    </w:rPr>
  </w:style>
  <w:style w:type="character" w:customStyle="1" w:styleId="NgowekregulaminZnak">
    <w:name w:val="Ngłowek regulamin Znak"/>
    <w:basedOn w:val="Nagwek8Znak"/>
    <w:link w:val="Ngowekregulamin"/>
    <w:rsid w:val="00473747"/>
    <w:rPr>
      <w:b/>
      <w:caps/>
      <w:spacing w:val="10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D3288"/>
    <w:pPr>
      <w:spacing w:before="0" w:after="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1967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738C0"/>
    <w:pPr>
      <w:spacing w:after="100"/>
      <w:ind w:left="200"/>
    </w:pPr>
  </w:style>
  <w:style w:type="paragraph" w:customStyle="1" w:styleId="Default">
    <w:name w:val="Default"/>
    <w:rsid w:val="00E0701C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358C6"/>
  </w:style>
  <w:style w:type="character" w:customStyle="1" w:styleId="highlight">
    <w:name w:val="highlight"/>
    <w:basedOn w:val="Domylnaczcionkaakapitu"/>
    <w:rsid w:val="00055EC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126E5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unhideWhenUsed/>
    <w:rsid w:val="008253FE"/>
    <w:pPr>
      <w:spacing w:after="100"/>
      <w:ind w:left="400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2655C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26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uprzeszow.praca.gov.pl/rynek-pracy/statystyki-i-analizy/ranking-zawodow" TargetMode="External"/><Relationship Id="rId18" Type="http://schemas.openxmlformats.org/officeDocument/2006/relationships/hyperlink" Target="https://wod.cst2021.gov.pl/" TargetMode="External"/><Relationship Id="rId26" Type="http://schemas.openxmlformats.org/officeDocument/2006/relationships/hyperlink" Target="https://www.funduszeeuropejskie.gov.pl/" TargetMode="External"/><Relationship Id="rId39" Type="http://schemas.openxmlformats.org/officeDocument/2006/relationships/hyperlink" Target="mailto:a.piwowar@podkarpack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funduszeue.podkarpackie.pl/szczegoly-programu/prawo-i-dokumenty/kryteria-wyboru-projektow/kryteria-wyboru-projektow-dla-poszczegolnych-priorytetow-i-dzialan-fep-2021-2027-zakres-efrr" TargetMode="External"/><Relationship Id="rId34" Type="http://schemas.openxmlformats.org/officeDocument/2006/relationships/hyperlink" Target="mailto:a.szalacha@podkarpackie.pl" TargetMode="External"/><Relationship Id="rId42" Type="http://schemas.openxmlformats.org/officeDocument/2006/relationships/hyperlink" Target="mailto:m.wojton@podkarpackie.pl" TargetMode="External"/><Relationship Id="rId47" Type="http://schemas.openxmlformats.org/officeDocument/2006/relationships/hyperlink" Target="https://www.funduszeeuropejskie.gov.pl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si.podkarpackie.pl/wp-content/uploads/2022/01/Strategia-RSI-WP-2021-2030_PL_WCAG.pdf" TargetMode="External"/><Relationship Id="rId17" Type="http://schemas.openxmlformats.org/officeDocument/2006/relationships/hyperlink" Target="https://wod.cst2021.gov.pl/" TargetMode="External"/><Relationship Id="rId25" Type="http://schemas.openxmlformats.org/officeDocument/2006/relationships/hyperlink" Target="https://funduszeue.podkarpackie.pl/" TargetMode="External"/><Relationship Id="rId33" Type="http://schemas.openxmlformats.org/officeDocument/2006/relationships/hyperlink" Target="file:///C:\Users\a.niemczyk\Desktop\a.szewc@podkarpackie.pl" TargetMode="External"/><Relationship Id="rId38" Type="http://schemas.openxmlformats.org/officeDocument/2006/relationships/hyperlink" Target="mailto:anna.musial@podkarpackie.pl" TargetMode="External"/><Relationship Id="rId46" Type="http://schemas.openxmlformats.org/officeDocument/2006/relationships/hyperlink" Target="https://funduszeue.podkarpackie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unduszeeuropejskie.gov.pl/" TargetMode="External"/><Relationship Id="rId20" Type="http://schemas.openxmlformats.org/officeDocument/2006/relationships/hyperlink" Target="https://wod.cst2021.gov.pl/" TargetMode="External"/><Relationship Id="rId29" Type="http://schemas.openxmlformats.org/officeDocument/2006/relationships/hyperlink" Target="https://funduszeue.podkarpackie.pl/" TargetMode="External"/><Relationship Id="rId41" Type="http://schemas.openxmlformats.org/officeDocument/2006/relationships/hyperlink" Target="mailto:k.hulinka@podkarpackie.p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uprzeszow.praca.gov.pl/rynek-pracy/statystyki-i-analizy/ranking-zawodow" TargetMode="External"/><Relationship Id="rId24" Type="http://schemas.openxmlformats.org/officeDocument/2006/relationships/hyperlink" Target="https://www.funduszeeuropejskie.gov.pl/" TargetMode="External"/><Relationship Id="rId32" Type="http://schemas.openxmlformats.org/officeDocument/2006/relationships/hyperlink" Target="mailto:a.niemczyk@podkarpackie.pl" TargetMode="External"/><Relationship Id="rId37" Type="http://schemas.openxmlformats.org/officeDocument/2006/relationships/hyperlink" Target="mailto:j.kocur@podkarpackie.pl" TargetMode="External"/><Relationship Id="rId40" Type="http://schemas.openxmlformats.org/officeDocument/2006/relationships/hyperlink" Target="mailto:a.sabat@podkarpackie.pl" TargetMode="External"/><Relationship Id="rId45" Type="http://schemas.openxmlformats.org/officeDocument/2006/relationships/hyperlink" Target="https://www.funduszeeuropejskie.gov.pl/" TargetMode="External"/><Relationship Id="rId53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funduszeue.podkarpackie.pl/" TargetMode="External"/><Relationship Id="rId23" Type="http://schemas.openxmlformats.org/officeDocument/2006/relationships/hyperlink" Target="https://funduszeue.podkarpackie.pl/" TargetMode="External"/><Relationship Id="rId28" Type="http://schemas.openxmlformats.org/officeDocument/2006/relationships/hyperlink" Target="https://www.funduszeeuropejskie.gov.pl/" TargetMode="External"/><Relationship Id="rId36" Type="http://schemas.openxmlformats.org/officeDocument/2006/relationships/hyperlink" Target="mailto:m.pilch@podkarpackie.pl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funduszeue.podkarpackie.pl/szczegoly-programu/prawo-i-dokumenty/katalogi-wydatkow-efrr" TargetMode="External"/><Relationship Id="rId19" Type="http://schemas.openxmlformats.org/officeDocument/2006/relationships/hyperlink" Target="https://funduszeue.podkarpackie.pl/systemy-informatyczne" TargetMode="External"/><Relationship Id="rId31" Type="http://schemas.openxmlformats.org/officeDocument/2006/relationships/hyperlink" Target="https://www.funduszeeuropejskie.gov.pl/" TargetMode="External"/><Relationship Id="rId44" Type="http://schemas.openxmlformats.org/officeDocument/2006/relationships/hyperlink" Target="https://funduszeue.podkarpackie.pl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" TargetMode="External"/><Relationship Id="rId14" Type="http://schemas.openxmlformats.org/officeDocument/2006/relationships/hyperlink" Target="https://rsi.podkarpackie.pl/wp-content/uploads/2022/01/Strategia-RSI-WP-2021-2030_PL_WCAG.pdf" TargetMode="External"/><Relationship Id="rId22" Type="http://schemas.openxmlformats.org/officeDocument/2006/relationships/hyperlink" Target="https://funduszeue.podkarpackie.pl/regulaminy-pracy-kop" TargetMode="External"/><Relationship Id="rId27" Type="http://schemas.openxmlformats.org/officeDocument/2006/relationships/hyperlink" Target="https://funduszeue.podkarpackie.pl/" TargetMode="External"/><Relationship Id="rId30" Type="http://schemas.openxmlformats.org/officeDocument/2006/relationships/hyperlink" Target="https://www.funduszeeuropejskie.gov.pl/" TargetMode="External"/><Relationship Id="rId35" Type="http://schemas.openxmlformats.org/officeDocument/2006/relationships/hyperlink" Target="mailto:k.szymczyk@podkarpackie.pl" TargetMode="External"/><Relationship Id="rId43" Type="http://schemas.openxmlformats.org/officeDocument/2006/relationships/hyperlink" Target="mailto:p.ciejka@podkarpackie.pl" TargetMode="External"/><Relationship Id="rId48" Type="http://schemas.openxmlformats.org/officeDocument/2006/relationships/hyperlink" Target="https://uodo.gov.pl/pl" TargetMode="External"/><Relationship Id="rId8" Type="http://schemas.openxmlformats.org/officeDocument/2006/relationships/hyperlink" Target="http://www.funduszeeuropejskie.gov.pl/" TargetMode="External"/><Relationship Id="rId51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B20B-4302-4F5B-BD14-EA256B0B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12726</Words>
  <Characters>85651</Characters>
  <Application>Microsoft Office Word</Application>
  <DocSecurity>4</DocSecurity>
  <Lines>2379</Lines>
  <Paragraphs>1171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 projektów - 5.1 Edukacja</vt:lpstr>
    </vt:vector>
  </TitlesOfParts>
  <Company/>
  <LinksUpToDate>false</LinksUpToDate>
  <CharactersWithSpaces>97206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projektów - 5.1 Edukacja</dc:title>
  <dc:subject/>
  <dc:creator>PI</dc:creator>
  <cp:keywords/>
  <dc:description/>
  <cp:lastModifiedBy>Ciejka Paweł</cp:lastModifiedBy>
  <cp:revision>2</cp:revision>
  <cp:lastPrinted>2023-07-14T07:43:00Z</cp:lastPrinted>
  <dcterms:created xsi:type="dcterms:W3CDTF">2023-07-25T10:23:00Z</dcterms:created>
  <dcterms:modified xsi:type="dcterms:W3CDTF">2023-07-25T10:23:00Z</dcterms:modified>
</cp:coreProperties>
</file>