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926" w14:textId="203D9559" w:rsidR="00A35238" w:rsidRPr="00DE461D" w:rsidRDefault="00797A14" w:rsidP="00B87E37">
      <w:pPr>
        <w:pStyle w:val="Nagwek1"/>
        <w:spacing w:after="1920"/>
        <w:jc w:val="right"/>
        <w:rPr>
          <w:sz w:val="36"/>
          <w:szCs w:val="36"/>
        </w:rPr>
      </w:pPr>
      <w:r w:rsidRPr="00DE461D">
        <w:rPr>
          <w:sz w:val="22"/>
          <w:szCs w:val="28"/>
        </w:rPr>
        <w:t>Załącznik nr 4</w:t>
      </w:r>
      <w:r w:rsidR="00F930B2">
        <w:rPr>
          <w:sz w:val="22"/>
          <w:szCs w:val="28"/>
        </w:rPr>
        <w:t>a</w:t>
      </w:r>
      <w:r w:rsidRPr="00DE461D">
        <w:rPr>
          <w:sz w:val="22"/>
          <w:szCs w:val="28"/>
        </w:rPr>
        <w:t xml:space="preserve"> do Regulaminu wyboru projektów</w:t>
      </w:r>
    </w:p>
    <w:p w14:paraId="5BD4FC5E" w14:textId="21E7502A" w:rsidR="00307672" w:rsidRDefault="00307672" w:rsidP="00B87E37">
      <w:pPr>
        <w:pStyle w:val="Nagwek2"/>
        <w:spacing w:after="1920"/>
        <w:jc w:val="center"/>
        <w:rPr>
          <w:bCs/>
        </w:rPr>
      </w:pPr>
      <w:r w:rsidRPr="00937EF1">
        <w:rPr>
          <w:bCs/>
          <w:szCs w:val="32"/>
        </w:rPr>
        <w:t>WYCIĄG KRYTERIÓW WYBORU PROJEKTÓW (EFRR)</w:t>
      </w:r>
      <w:r w:rsidR="00DE461D" w:rsidRPr="00937EF1">
        <w:rPr>
          <w:bCs/>
          <w:sz w:val="36"/>
          <w:szCs w:val="44"/>
        </w:rPr>
        <w:br/>
      </w:r>
      <w:r w:rsidRPr="00937EF1">
        <w:rPr>
          <w:bCs/>
        </w:rPr>
        <w:t>DLA PRIORYTETU FEPK.05 PRZYJAZNA PRZESTRZEŃ SPOŁECZNA</w:t>
      </w:r>
      <w:r w:rsidR="00DE461D" w:rsidRPr="00937EF1">
        <w:rPr>
          <w:bCs/>
        </w:rPr>
        <w:br/>
      </w:r>
      <w:r w:rsidRPr="00937EF1">
        <w:rPr>
          <w:bCs/>
        </w:rPr>
        <w:t>DZIAŁANIE FEPK.05.0</w:t>
      </w:r>
      <w:r w:rsidR="00DF001F">
        <w:rPr>
          <w:bCs/>
        </w:rPr>
        <w:t>1</w:t>
      </w:r>
      <w:r w:rsidRPr="00937EF1">
        <w:rPr>
          <w:bCs/>
        </w:rPr>
        <w:t xml:space="preserve"> </w:t>
      </w:r>
      <w:r w:rsidR="00DF001F">
        <w:rPr>
          <w:bCs/>
        </w:rPr>
        <w:t>EDUKACJA</w:t>
      </w:r>
      <w:r w:rsidR="00DF001F">
        <w:rPr>
          <w:bCs/>
        </w:rPr>
        <w:br/>
      </w:r>
      <w:r w:rsidR="00DF001F">
        <w:rPr>
          <w:bCs/>
        </w:rPr>
        <w:br/>
        <w:t>TYP PROJEKTÓW: INFRASTRUKTURA PRZEDSZKOLNA</w:t>
      </w:r>
      <w:r w:rsidR="00DF001F">
        <w:rPr>
          <w:bCs/>
        </w:rPr>
        <w:br/>
      </w:r>
      <w:r w:rsidR="00DE461D" w:rsidRPr="00937EF1">
        <w:rPr>
          <w:bCs/>
        </w:rPr>
        <w:br/>
      </w:r>
    </w:p>
    <w:p w14:paraId="4515D65B" w14:textId="11966889" w:rsidR="00EE592D" w:rsidRPr="00861C58" w:rsidRDefault="00D55CAB" w:rsidP="00D55CAB">
      <w:pPr>
        <w:spacing w:line="276" w:lineRule="auto"/>
        <w:rPr>
          <w:rFonts w:ascii="Arial" w:hAnsi="Arial" w:cs="Arial"/>
          <w:iCs/>
        </w:rPr>
      </w:pPr>
      <w:r w:rsidRPr="00D55CAB">
        <w:rPr>
          <w:rFonts w:ascii="Arial" w:hAnsi="Arial" w:cs="Arial"/>
          <w:iCs/>
        </w:rPr>
        <w:t xml:space="preserve">(na podstawie </w:t>
      </w:r>
      <w:r w:rsidR="004B2817" w:rsidRPr="004B2817">
        <w:rPr>
          <w:rFonts w:ascii="Arial" w:hAnsi="Arial" w:cs="Arial"/>
          <w:iCs/>
        </w:rPr>
        <w:t>Kryteri</w:t>
      </w:r>
      <w:r w:rsidR="004B2817">
        <w:rPr>
          <w:rFonts w:ascii="Arial" w:hAnsi="Arial" w:cs="Arial"/>
          <w:iCs/>
        </w:rPr>
        <w:t>ów</w:t>
      </w:r>
      <w:r w:rsidR="004B2817" w:rsidRPr="004B2817">
        <w:rPr>
          <w:rFonts w:ascii="Arial" w:hAnsi="Arial" w:cs="Arial"/>
          <w:iCs/>
        </w:rPr>
        <w:t xml:space="preserve"> wyboru projektów dla poszczególnych priorytetów i działań FEP 2021-2027 - zakres EFRR</w:t>
      </w:r>
      <w:r w:rsidRPr="00D55CAB">
        <w:rPr>
          <w:rFonts w:ascii="Arial" w:hAnsi="Arial" w:cs="Arial"/>
          <w:iCs/>
        </w:rPr>
        <w:t xml:space="preserve">, przyjętych przez Komitet Monitorujący program regionalny Fundusze Europejskie dla Podkarpacia 2021-2027 uchwałą z dnia 17 lutego 2023 r. z </w:t>
      </w:r>
      <w:proofErr w:type="spellStart"/>
      <w:r w:rsidRPr="00D55CAB">
        <w:rPr>
          <w:rFonts w:ascii="Arial" w:hAnsi="Arial" w:cs="Arial"/>
          <w:iCs/>
        </w:rPr>
        <w:t>późn</w:t>
      </w:r>
      <w:proofErr w:type="spellEnd"/>
      <w:r w:rsidRPr="00D55CAB">
        <w:rPr>
          <w:rFonts w:ascii="Arial" w:hAnsi="Arial" w:cs="Arial"/>
          <w:iCs/>
        </w:rPr>
        <w:t>. zm.)</w:t>
      </w:r>
    </w:p>
    <w:p w14:paraId="2B85941B" w14:textId="69272DF6" w:rsidR="005C1DEA" w:rsidRPr="00EE592D" w:rsidRDefault="00CD5FD3" w:rsidP="00FB29F3">
      <w:pPr>
        <w:pStyle w:val="Nagwek2"/>
        <w:numPr>
          <w:ilvl w:val="0"/>
          <w:numId w:val="21"/>
        </w:numPr>
        <w:rPr>
          <w:szCs w:val="24"/>
        </w:rPr>
      </w:pPr>
      <w:r>
        <w:rPr>
          <w:rFonts w:cs="Arial"/>
          <w:i/>
          <w:sz w:val="32"/>
          <w:szCs w:val="32"/>
        </w:rPr>
        <w:br w:type="page"/>
      </w:r>
      <w:bookmarkStart w:id="0" w:name="_Toc125721466"/>
      <w:bookmarkStart w:id="1" w:name="_Toc125721527"/>
      <w:bookmarkStart w:id="2" w:name="_Toc125721592"/>
      <w:bookmarkStart w:id="3" w:name="_Toc125721646"/>
      <w:bookmarkStart w:id="4" w:name="_Toc125721829"/>
      <w:bookmarkStart w:id="5" w:name="_Toc125722159"/>
      <w:bookmarkStart w:id="6" w:name="_Toc125722313"/>
      <w:bookmarkStart w:id="7" w:name="_Toc125722694"/>
      <w:bookmarkStart w:id="8" w:name="_Toc125722755"/>
      <w:bookmarkStart w:id="9" w:name="_Toc125722811"/>
      <w:bookmarkStart w:id="10" w:name="_Toc125722866"/>
      <w:bookmarkStart w:id="11" w:name="_Toc125722921"/>
      <w:bookmarkStart w:id="12" w:name="_Toc125722976"/>
      <w:bookmarkStart w:id="13" w:name="_Toc125723033"/>
      <w:bookmarkStart w:id="14" w:name="_Toc125723219"/>
      <w:bookmarkStart w:id="15" w:name="_Toc125723307"/>
      <w:bookmarkStart w:id="16" w:name="_Toc1257284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E4947" w:rsidRPr="00EE592D">
        <w:rPr>
          <w:rStyle w:val="Nagwek2Znak"/>
          <w:b/>
          <w:bCs/>
        </w:rPr>
        <w:lastRenderedPageBreak/>
        <w:t>KRYTERIA FORMALNE</w:t>
      </w:r>
      <w:bookmarkEnd w:id="16"/>
    </w:p>
    <w:p w14:paraId="6C8E1BAD" w14:textId="793C9564" w:rsidR="00B31546" w:rsidRPr="00B31546" w:rsidRDefault="00B31546" w:rsidP="0081360B">
      <w:pPr>
        <w:spacing w:before="120"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 xml:space="preserve">W trakcie oceny dopuszczalne jest wezwanie Wnioskodawcy do poprawy lub uzupełnienia </w:t>
      </w:r>
      <w:r w:rsidR="00D57D3E">
        <w:rPr>
          <w:rFonts w:ascii="Arial" w:hAnsi="Arial" w:cs="Arial"/>
          <w:sz w:val="22"/>
          <w:szCs w:val="22"/>
        </w:rPr>
        <w:br/>
      </w:r>
      <w:r w:rsidRPr="00B31546">
        <w:rPr>
          <w:rFonts w:ascii="Arial" w:hAnsi="Arial" w:cs="Arial"/>
          <w:sz w:val="22"/>
          <w:szCs w:val="22"/>
        </w:rPr>
        <w:t xml:space="preserve">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t>
      </w:r>
      <w:r w:rsidR="00D57D3E">
        <w:rPr>
          <w:rFonts w:ascii="Arial" w:hAnsi="Arial" w:cs="Arial"/>
          <w:sz w:val="22"/>
          <w:szCs w:val="22"/>
        </w:rPr>
        <w:t>W</w:t>
      </w:r>
      <w:r w:rsidRPr="00B31546">
        <w:rPr>
          <w:rFonts w:ascii="Arial" w:hAnsi="Arial" w:cs="Arial"/>
          <w:sz w:val="22"/>
          <w:szCs w:val="22"/>
        </w:rPr>
        <w:t xml:space="preserve">nioskodawcy lub projektu. Możliwość uzyskiwania wyjaśnień lub informacji musi zostać przewidziana w regulaminie wyboru projektów. </w:t>
      </w:r>
      <w:r w:rsidR="00D57D3E">
        <w:rPr>
          <w:rFonts w:ascii="Arial" w:hAnsi="Arial" w:cs="Arial"/>
          <w:sz w:val="22"/>
          <w:szCs w:val="22"/>
        </w:rPr>
        <w:br/>
      </w:r>
      <w:r w:rsidRPr="00B31546">
        <w:rPr>
          <w:rFonts w:ascii="Arial" w:hAnsi="Arial" w:cs="Arial"/>
          <w:sz w:val="22"/>
          <w:szCs w:val="22"/>
        </w:rPr>
        <w:t xml:space="preserve">Wyjaśnienia </w:t>
      </w:r>
      <w:r w:rsidR="00D57D3E">
        <w:rPr>
          <w:rFonts w:ascii="Arial" w:hAnsi="Arial" w:cs="Arial"/>
          <w:sz w:val="22"/>
          <w:szCs w:val="22"/>
        </w:rPr>
        <w:t>W</w:t>
      </w:r>
      <w:r w:rsidRPr="00B31546">
        <w:rPr>
          <w:rFonts w:ascii="Arial" w:hAnsi="Arial" w:cs="Arial"/>
          <w:sz w:val="22"/>
          <w:szCs w:val="22"/>
        </w:rPr>
        <w:t xml:space="preserve">nioskodawcy stanowią część dokumentacji projektu. Uzyskanie </w:t>
      </w:r>
      <w:r w:rsidR="00D57D3E">
        <w:rPr>
          <w:rFonts w:ascii="Arial" w:hAnsi="Arial" w:cs="Arial"/>
          <w:sz w:val="22"/>
          <w:szCs w:val="22"/>
        </w:rPr>
        <w:br/>
      </w:r>
      <w:r w:rsidRPr="00B31546">
        <w:rPr>
          <w:rFonts w:ascii="Arial" w:hAnsi="Arial" w:cs="Arial"/>
          <w:sz w:val="22"/>
          <w:szCs w:val="22"/>
        </w:rPr>
        <w:t>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 xml:space="preserve">Wnioskodawcom, których projekty zostały negatywnie ocenione (odrzucone) na etapie oceny formalnej IZ FEP 2021-2027 przekazuje informację o zatwierdzonym wyniku oceny projektu, zgodnie z art. 56 ust. 4 ustawy wdrożeniowej. Informacja o negatywnej ocenie projektu, (zgodnie z art. 56 ust. 7 ustawy wdrożeniowej) zawiera uzasadnienie wyniku oceny, </w:t>
      </w:r>
      <w:r w:rsidR="00D57D3E">
        <w:rPr>
          <w:rFonts w:ascii="Arial" w:hAnsi="Arial" w:cs="Arial"/>
          <w:sz w:val="22"/>
          <w:szCs w:val="22"/>
        </w:rPr>
        <w:br/>
      </w:r>
      <w:r w:rsidRPr="00B31546">
        <w:rPr>
          <w:rFonts w:ascii="Arial" w:hAnsi="Arial" w:cs="Arial"/>
          <w:sz w:val="22"/>
          <w:szCs w:val="22"/>
        </w:rPr>
        <w:t xml:space="preserve">a w przypadku projektów wybieranych w sposób konkurencyjny także pouczenie </w:t>
      </w:r>
      <w:r w:rsidR="001103E3">
        <w:rPr>
          <w:rFonts w:ascii="Arial" w:hAnsi="Arial" w:cs="Arial"/>
          <w:sz w:val="22"/>
          <w:szCs w:val="22"/>
        </w:rPr>
        <w:br/>
      </w:r>
      <w:r w:rsidRPr="00B31546">
        <w:rPr>
          <w:rFonts w:ascii="Arial" w:hAnsi="Arial" w:cs="Arial"/>
          <w:sz w:val="22"/>
          <w:szCs w:val="22"/>
        </w:rPr>
        <w:t>o możliwości wniesienia protestu</w:t>
      </w:r>
      <w:r>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7" w:name="_Toc125728492"/>
      <w:r w:rsidRPr="001D673B">
        <w:t>KRYTERIA FORMALNE STANDARDOWE</w:t>
      </w:r>
      <w:bookmarkStart w:id="18" w:name="_Hlk124333073"/>
      <w:bookmarkEnd w:id="17"/>
    </w:p>
    <w:p w14:paraId="1126D295" w14:textId="20CFC2FE" w:rsidR="00A16594" w:rsidRPr="00701F27" w:rsidRDefault="00A16594" w:rsidP="00FB29F3">
      <w:pPr>
        <w:pStyle w:val="Nagwek4"/>
        <w:numPr>
          <w:ilvl w:val="0"/>
          <w:numId w:val="20"/>
        </w:numPr>
      </w:pPr>
      <w:r w:rsidRPr="00D81339">
        <w:t>Kwalifikowalność wnioskodawcy / partnera</w:t>
      </w:r>
    </w:p>
    <w:p w14:paraId="76CE93E7" w14:textId="77777777" w:rsidR="00AA6CF8" w:rsidRPr="00CD2CC0" w:rsidRDefault="00AA6CF8" w:rsidP="00AA6CF8">
      <w:pPr>
        <w:spacing w:line="312" w:lineRule="auto"/>
        <w:contextualSpacing/>
        <w:rPr>
          <w:rFonts w:ascii="Arial" w:hAnsi="Arial" w:cs="Arial"/>
          <w:sz w:val="22"/>
          <w:szCs w:val="22"/>
        </w:rPr>
      </w:pPr>
      <w:bookmarkStart w:id="19" w:name="_Hlk124163108"/>
      <w:r w:rsidRPr="00CD2CC0">
        <w:rPr>
          <w:rFonts w:ascii="Arial" w:hAnsi="Arial" w:cs="Arial"/>
          <w:sz w:val="22"/>
          <w:szCs w:val="22"/>
        </w:rPr>
        <w:t>W ramach kryterium weryfikowane będzie czy na dzień złożenia wniosku:</w:t>
      </w:r>
    </w:p>
    <w:p w14:paraId="6E0CFDDA" w14:textId="77777777" w:rsidR="00AA6CF8" w:rsidRPr="00CD2CC0" w:rsidRDefault="00AA6CF8" w:rsidP="00FB29F3">
      <w:pPr>
        <w:numPr>
          <w:ilvl w:val="0"/>
          <w:numId w:val="28"/>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20" w:name="_Hlk125976305"/>
      <w:r w:rsidRPr="00CD2CC0">
        <w:rPr>
          <w:rFonts w:ascii="Arial" w:hAnsi="Arial" w:cs="Arial"/>
          <w:sz w:val="22"/>
          <w:szCs w:val="22"/>
        </w:rPr>
        <w:t xml:space="preserve">/ partner </w:t>
      </w:r>
      <w:bookmarkEnd w:id="20"/>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37374A2" w14:textId="77777777" w:rsidR="00AA6CF8" w:rsidRDefault="00AA6CF8" w:rsidP="00FB29F3">
      <w:pPr>
        <w:numPr>
          <w:ilvl w:val="0"/>
          <w:numId w:val="28"/>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p>
    <w:p w14:paraId="7F4E15A2" w14:textId="77777777" w:rsidR="00AA6CF8" w:rsidRPr="00CD2CC0" w:rsidRDefault="00AA6CF8" w:rsidP="00FB29F3">
      <w:pPr>
        <w:numPr>
          <w:ilvl w:val="0"/>
          <w:numId w:val="28"/>
        </w:numPr>
        <w:spacing w:line="312" w:lineRule="auto"/>
        <w:contextualSpacing/>
        <w:rPr>
          <w:rFonts w:ascii="Arial" w:hAnsi="Arial" w:cs="Arial"/>
          <w:sz w:val="22"/>
          <w:szCs w:val="22"/>
        </w:rPr>
      </w:pPr>
      <w:r>
        <w:rPr>
          <w:rFonts w:ascii="Arial" w:hAnsi="Arial" w:cs="Arial"/>
          <w:sz w:val="22"/>
          <w:szCs w:val="22"/>
        </w:rPr>
        <w:lastRenderedPageBreak/>
        <w:t>czy dany podmiot występuje jako wnioskodawca lub partner tylko w jednym wniosku o dofinasowanie, jeżeli takie ograniczenie przewidziano w SZOP lub regulaminie wyboru projektów.</w:t>
      </w:r>
    </w:p>
    <w:p w14:paraId="435265A9" w14:textId="6B897730" w:rsidR="00AA6CF8" w:rsidRPr="00FC376F" w:rsidRDefault="00AA6CF8" w:rsidP="00AA6CF8">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4C92B004" w14:textId="13AE6154" w:rsidR="00A16594" w:rsidRPr="00D81339" w:rsidRDefault="00AA6CF8" w:rsidP="00AA6CF8">
      <w:pPr>
        <w:spacing w:line="276" w:lineRule="auto"/>
        <w:contextualSpacing/>
        <w:rPr>
          <w:rFonts w:ascii="Arial" w:eastAsiaTheme="minorHAnsi" w:hAnsi="Arial" w:cs="Arial"/>
          <w:sz w:val="22"/>
          <w:szCs w:val="22"/>
          <w:lang w:eastAsia="en-US"/>
        </w:rPr>
      </w:pPr>
      <w:r>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r w:rsidR="00A16594" w:rsidRPr="00D81339">
        <w:rPr>
          <w:rFonts w:ascii="Arial" w:eastAsiaTheme="minorHAnsi" w:hAnsi="Arial" w:cs="Arial"/>
          <w:sz w:val="22"/>
          <w:szCs w:val="22"/>
          <w:lang w:eastAsia="en-US"/>
        </w:rPr>
        <w:t>.</w:t>
      </w:r>
      <w:bookmarkEnd w:id="19"/>
    </w:p>
    <w:p w14:paraId="2BE3867E" w14:textId="7900F989" w:rsidR="00A16594" w:rsidRPr="00D81339" w:rsidRDefault="00A16594" w:rsidP="00FB29F3">
      <w:pPr>
        <w:pStyle w:val="Nagwek4"/>
        <w:numPr>
          <w:ilvl w:val="0"/>
          <w:numId w:val="20"/>
        </w:numPr>
      </w:pPr>
      <w:r w:rsidRPr="00D81339">
        <w:t>Kwalifikowalność zakresu rzeczowego projektu</w:t>
      </w:r>
    </w:p>
    <w:p w14:paraId="1F4C1D3C" w14:textId="77777777" w:rsidR="00AA6CF8" w:rsidRPr="00AA6CF8" w:rsidRDefault="00AA6CF8" w:rsidP="00AA6CF8">
      <w:pPr>
        <w:spacing w:line="276" w:lineRule="auto"/>
        <w:rPr>
          <w:rFonts w:ascii="Arial" w:eastAsiaTheme="minorHAnsi" w:hAnsi="Arial" w:cs="Arial"/>
          <w:sz w:val="22"/>
          <w:szCs w:val="22"/>
        </w:rPr>
      </w:pPr>
      <w:bookmarkStart w:id="21" w:name="_Hlk123540072"/>
      <w:r w:rsidRPr="00AA6CF8">
        <w:rPr>
          <w:rFonts w:ascii="Arial" w:eastAsiaTheme="minorHAnsi" w:hAnsi="Arial" w:cs="Arial"/>
          <w:sz w:val="22"/>
          <w:szCs w:val="22"/>
        </w:rPr>
        <w:t>W ramach kryterium weryfikowane będzie czy:</w:t>
      </w:r>
    </w:p>
    <w:p w14:paraId="460A492F" w14:textId="4B848915"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zakres rzeczowy projektu jest zgodny z celem odpowiedniego działania, typem projektu możliwym do realizacji w ramach danego działania wymienionego w SZOP obowiązującym na dzień ogłoszenia naboru wniosków,</w:t>
      </w:r>
    </w:p>
    <w:p w14:paraId="13A6675E" w14:textId="6F98C9DA"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zakres rzeczowy projektu jest zgodny ze szczegółowymi zasadami określonymi w regulaminie wyboru projektów dla danego naboru wniosków,</w:t>
      </w:r>
    </w:p>
    <w:p w14:paraId="71D84C13" w14:textId="4DC69780"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do wniosku zostały dokonane prawidłowo, tj. błędy wskazane w wezwaniu zostały usunięte i nie dokonano niedozwolonej zmiany zakresu rzeczowego,</w:t>
      </w:r>
    </w:p>
    <w:p w14:paraId="11EB6752" w14:textId="7004B0DE"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 Wytycznymi dotyczącymi kwalifikowalności wydatków na lata 2021-2027 wydanymi przez ministra właściwego ds. rozwoju regionalnego obowiązującymi na dzień ogłoszenia naboru wniosków, </w:t>
      </w:r>
    </w:p>
    <w:p w14:paraId="0EE7765B" w14:textId="6E7C54BC" w:rsidR="00AA6CF8" w:rsidRPr="0081360B" w:rsidRDefault="00AA6CF8" w:rsidP="00FB29F3">
      <w:pPr>
        <w:pStyle w:val="Akapitzlist"/>
        <w:numPr>
          <w:ilvl w:val="0"/>
          <w:numId w:val="33"/>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projekt jest realizowany na terenie województwa podkarpackiego. </w:t>
      </w:r>
    </w:p>
    <w:p w14:paraId="7BF161B5" w14:textId="223C08DA" w:rsidR="00AA6CF8" w:rsidRPr="00AA6CF8" w:rsidRDefault="00AA6CF8" w:rsidP="00AA6CF8">
      <w:pPr>
        <w:spacing w:line="276" w:lineRule="auto"/>
        <w:rPr>
          <w:rFonts w:ascii="Arial" w:eastAsiaTheme="minorHAnsi" w:hAnsi="Arial" w:cs="Arial"/>
          <w:sz w:val="22"/>
          <w:szCs w:val="22"/>
        </w:rPr>
      </w:pPr>
      <w:r>
        <w:rPr>
          <w:rFonts w:ascii="Arial" w:eastAsiaTheme="minorHAnsi" w:hAnsi="Arial" w:cs="Arial"/>
          <w:sz w:val="22"/>
          <w:szCs w:val="22"/>
        </w:rPr>
        <w:br/>
      </w:r>
      <w:r w:rsidRPr="00AA6CF8">
        <w:rPr>
          <w:rFonts w:ascii="Arial" w:eastAsiaTheme="minorHAnsi" w:hAnsi="Arial" w:cs="Arial"/>
          <w:sz w:val="22"/>
          <w:szCs w:val="22"/>
        </w:rPr>
        <w:t xml:space="preserve">Ocena spełnienia kryterium dokonywana będzie w oparciu o informacje przedstawione </w:t>
      </w:r>
    </w:p>
    <w:p w14:paraId="763E4B0C" w14:textId="77777777" w:rsidR="00AA6CF8" w:rsidRPr="00AA6CF8" w:rsidRDefault="00AA6CF8" w:rsidP="00AA6CF8">
      <w:pPr>
        <w:spacing w:line="276" w:lineRule="auto"/>
        <w:rPr>
          <w:rFonts w:ascii="Arial" w:eastAsiaTheme="minorHAnsi" w:hAnsi="Arial" w:cs="Arial"/>
          <w:sz w:val="22"/>
          <w:szCs w:val="22"/>
        </w:rPr>
      </w:pPr>
      <w:r w:rsidRPr="00AA6CF8">
        <w:rPr>
          <w:rFonts w:ascii="Arial" w:eastAsiaTheme="minorHAnsi" w:hAnsi="Arial" w:cs="Arial"/>
          <w:sz w:val="22"/>
          <w:szCs w:val="22"/>
        </w:rPr>
        <w:t>w dokumentacji projektu.</w:t>
      </w:r>
    </w:p>
    <w:p w14:paraId="15A319D1" w14:textId="742C617E" w:rsidR="00701F27" w:rsidRPr="00D81339" w:rsidRDefault="00AA6CF8" w:rsidP="00AA6CF8">
      <w:pPr>
        <w:spacing w:line="276" w:lineRule="auto"/>
        <w:rPr>
          <w:rFonts w:ascii="Arial" w:eastAsiaTheme="minorHAnsi" w:hAnsi="Arial" w:cs="Arial"/>
          <w:sz w:val="22"/>
          <w:szCs w:val="22"/>
          <w:lang w:eastAsia="en-US"/>
        </w:rPr>
      </w:pPr>
      <w:r>
        <w:rPr>
          <w:rFonts w:ascii="Arial" w:eastAsiaTheme="minorHAnsi" w:hAnsi="Arial" w:cs="Arial"/>
          <w:b/>
          <w:bCs/>
          <w:sz w:val="22"/>
          <w:szCs w:val="22"/>
        </w:rPr>
        <w:br/>
      </w:r>
      <w:r w:rsidRPr="00AA6CF8">
        <w:rPr>
          <w:rFonts w:ascii="Arial" w:eastAsiaTheme="minorHAnsi" w:hAnsi="Arial" w:cs="Arial"/>
          <w:b/>
          <w:bCs/>
          <w:sz w:val="22"/>
          <w:szCs w:val="22"/>
        </w:rPr>
        <w:t>Zasady oceny:</w:t>
      </w:r>
      <w:r w:rsidRPr="00AA6CF8">
        <w:rPr>
          <w:rFonts w:ascii="Arial" w:eastAsiaTheme="minorHAnsi" w:hAnsi="Arial" w:cs="Arial"/>
          <w:sz w:val="22"/>
          <w:szCs w:val="22"/>
        </w:rPr>
        <w:t xml:space="preserve"> Kryterium otrzyma ocenę „TAK”, jeśli zostaną spełnione wymagania wskazane w jego opisie</w:t>
      </w:r>
      <w:r w:rsidR="00A16594" w:rsidRPr="00D81339">
        <w:rPr>
          <w:rFonts w:ascii="Arial" w:eastAsiaTheme="minorHAnsi" w:hAnsi="Arial" w:cs="Arial"/>
          <w:sz w:val="22"/>
          <w:szCs w:val="22"/>
          <w:lang w:eastAsia="en-US"/>
        </w:rPr>
        <w:t>.</w:t>
      </w:r>
    </w:p>
    <w:bookmarkEnd w:id="21"/>
    <w:p w14:paraId="435CFE49" w14:textId="7C3F042A" w:rsidR="00A16594" w:rsidRPr="00D81339" w:rsidRDefault="00A16594" w:rsidP="00FB29F3">
      <w:pPr>
        <w:pStyle w:val="Nagwek4"/>
        <w:numPr>
          <w:ilvl w:val="0"/>
          <w:numId w:val="20"/>
        </w:numPr>
      </w:pPr>
      <w:r w:rsidRPr="00D81339">
        <w:t>Kwalifikowalność zakresu finansowego projektu</w:t>
      </w:r>
    </w:p>
    <w:p w14:paraId="1BAAC37C" w14:textId="500E76CB" w:rsidR="00AA6CF8" w:rsidRPr="00AA6CF8" w:rsidRDefault="00AB7867" w:rsidP="00AA6CF8">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Pr="00D81339">
        <w:rPr>
          <w:rFonts w:ascii="Arial" w:eastAsiaTheme="minorHAnsi" w:hAnsi="Arial" w:cs="Arial"/>
          <w:sz w:val="22"/>
          <w:szCs w:val="22"/>
          <w:lang w:eastAsia="en-US"/>
        </w:rPr>
        <w:b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AA6CF8" w:rsidRPr="00AA6CF8">
        <w:rPr>
          <w:rFonts w:ascii="Arial" w:eastAsiaTheme="minorHAnsi" w:hAnsi="Arial" w:cs="Arial"/>
          <w:sz w:val="22"/>
          <w:szCs w:val="22"/>
          <w:lang w:eastAsia="en-US"/>
        </w:rPr>
        <w:t>:</w:t>
      </w:r>
    </w:p>
    <w:p w14:paraId="011A1E54" w14:textId="4BEED345"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projektu,</w:t>
      </w:r>
    </w:p>
    <w:p w14:paraId="620A2B6B" w14:textId="60A6B9FB"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wydatków kwalifikowalnych projektu,</w:t>
      </w:r>
    </w:p>
    <w:p w14:paraId="3B309CD6" w14:textId="33E77A57"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dofinansowania,</w:t>
      </w:r>
    </w:p>
    <w:p w14:paraId="52FD9170" w14:textId="640D367B"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wymaganego wkładu własnego beneficjenta,</w:t>
      </w:r>
    </w:p>
    <w:p w14:paraId="64C14B67" w14:textId="54924E8E"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UE wydatków kwalifikowalnych projektu,</w:t>
      </w:r>
    </w:p>
    <w:p w14:paraId="7EF50615" w14:textId="7A7BAB3F" w:rsidR="00AA6CF8" w:rsidRPr="0081360B" w:rsidRDefault="00AA6CF8" w:rsidP="00FB29F3">
      <w:pPr>
        <w:pStyle w:val="Akapitzlist"/>
        <w:numPr>
          <w:ilvl w:val="0"/>
          <w:numId w:val="33"/>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całkowitego wydatków kwalifikowalnych projektu</w:t>
      </w:r>
      <w:r w:rsidR="00A16594" w:rsidRPr="0081360B">
        <w:rPr>
          <w:rFonts w:ascii="Arial" w:eastAsiaTheme="minorHAnsi" w:hAnsi="Arial" w:cs="Arial"/>
          <w:sz w:val="22"/>
          <w:szCs w:val="22"/>
          <w:lang w:eastAsia="en-US"/>
        </w:rPr>
        <w:t>.</w:t>
      </w:r>
    </w:p>
    <w:p w14:paraId="75487DB1"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985DAA"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16594" w:rsidRPr="00D81339">
        <w:rPr>
          <w:rFonts w:ascii="Arial" w:eastAsiaTheme="minorHAnsi" w:hAnsi="Arial" w:cs="Arial"/>
          <w:sz w:val="22"/>
          <w:szCs w:val="22"/>
          <w:lang w:eastAsia="en-US"/>
        </w:rPr>
        <w:t>Kryterium dotyczy wyłącznie etapu oceny.</w:t>
      </w:r>
      <w:bookmarkStart w:id="22" w:name="_Hlk123651712"/>
    </w:p>
    <w:p w14:paraId="196B5D34" w14:textId="339E7918" w:rsidR="00A16594" w:rsidRPr="00D81339" w:rsidRDefault="0095595B" w:rsidP="00AA6CF8">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bookmarkEnd w:id="22"/>
    <w:p w14:paraId="7AE74F72" w14:textId="7C9FDE64" w:rsidR="00A16594" w:rsidRPr="00D81339" w:rsidRDefault="00A16594" w:rsidP="00FB29F3">
      <w:pPr>
        <w:pStyle w:val="Nagwek4"/>
        <w:numPr>
          <w:ilvl w:val="0"/>
          <w:numId w:val="20"/>
        </w:numPr>
      </w:pPr>
      <w:r w:rsidRPr="00D81339">
        <w:t>Projekt nie został fizycznie zakończony lub w pełni zrealizowany (Zgodność z art. 63 ust. 6 Rozporządzenia 2021/1060 z dnia 24 czerwca 2021 r.)</w:t>
      </w:r>
    </w:p>
    <w:p w14:paraId="2D54D596"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3" w:name="_Hlk123710841"/>
    </w:p>
    <w:p w14:paraId="527140D2"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6714DCF" w14:textId="00F858BF" w:rsidR="00A16594" w:rsidRPr="00D81339" w:rsidRDefault="0095595B" w:rsidP="0095595B">
      <w:pPr>
        <w:spacing w:line="276" w:lineRule="auto"/>
        <w:ind w:left="66"/>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23"/>
      <w:r w:rsidR="00A16594"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FB29F3">
      <w:pPr>
        <w:pStyle w:val="Nagwek4"/>
        <w:numPr>
          <w:ilvl w:val="0"/>
          <w:numId w:val="20"/>
        </w:numPr>
      </w:pPr>
      <w:r w:rsidRPr="00D81339">
        <w:t>Okres realizacji projektu</w:t>
      </w:r>
    </w:p>
    <w:p w14:paraId="28151B83"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4"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5" w:name="_Hlk123713179"/>
    </w:p>
    <w:p w14:paraId="75837929"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0F7E4D" w14:textId="4FCC0AA9" w:rsidR="0095595B"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5"/>
    </w:p>
    <w:p w14:paraId="2B61F4D5" w14:textId="6BD4CFF6" w:rsidR="00A16594" w:rsidRPr="00D81339" w:rsidRDefault="00A16594" w:rsidP="00FB29F3">
      <w:pPr>
        <w:pStyle w:val="Nagwek4"/>
        <w:numPr>
          <w:ilvl w:val="0"/>
          <w:numId w:val="20"/>
        </w:numPr>
      </w:pPr>
      <w:r w:rsidRPr="00D81339">
        <w:t>Kwalifikowalność wydatków</w:t>
      </w:r>
    </w:p>
    <w:p w14:paraId="1093D843"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411F3CB5"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52C0F6FB" w14:textId="6D32B146"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bookmarkStart w:id="26" w:name="_Hlk132794172"/>
      <w:r w:rsidRPr="0081360B">
        <w:rPr>
          <w:rFonts w:ascii="Arial" w:eastAsiaTheme="minorHAnsi" w:hAnsi="Arial" w:cs="Arial"/>
          <w:sz w:val="22"/>
          <w:szCs w:val="22"/>
          <w:lang w:eastAsia="en-US"/>
        </w:rPr>
        <w:t xml:space="preserve">Wytycznymi dotyczącymi kwalifikowalności wydatków na lata 2021-2027, </w:t>
      </w:r>
    </w:p>
    <w:p w14:paraId="4FCFDA44" w14:textId="26C40577"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regulaminem wyboru projektów,</w:t>
      </w:r>
    </w:p>
    <w:p w14:paraId="73F54FCC" w14:textId="6124D99F" w:rsidR="00AA6CF8" w:rsidRPr="0081360B" w:rsidRDefault="00AA6CF8" w:rsidP="00FB29F3">
      <w:pPr>
        <w:pStyle w:val="Akapitzlist"/>
        <w:numPr>
          <w:ilvl w:val="0"/>
          <w:numId w:val="34"/>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 xml:space="preserve">rozporządzeniami dot. pomocy publicznej/pomocy de </w:t>
      </w:r>
      <w:proofErr w:type="spellStart"/>
      <w:r w:rsidRPr="0081360B">
        <w:rPr>
          <w:rFonts w:ascii="Arial" w:eastAsiaTheme="minorHAnsi" w:hAnsi="Arial" w:cs="Arial"/>
          <w:sz w:val="22"/>
          <w:szCs w:val="22"/>
          <w:lang w:eastAsia="en-US"/>
        </w:rPr>
        <w:t>minimis</w:t>
      </w:r>
      <w:bookmarkEnd w:id="26"/>
      <w:proofErr w:type="spellEnd"/>
      <w:r w:rsidRPr="0081360B">
        <w:rPr>
          <w:rFonts w:ascii="Arial" w:eastAsiaTheme="minorHAnsi" w:hAnsi="Arial" w:cs="Arial"/>
          <w:sz w:val="22"/>
          <w:szCs w:val="22"/>
          <w:lang w:eastAsia="en-US"/>
        </w:rPr>
        <w:t>.</w:t>
      </w:r>
    </w:p>
    <w:p w14:paraId="734A90EB" w14:textId="77777777" w:rsidR="00AA6CF8"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lastRenderedPageBreak/>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2E277E59" w14:textId="0EA680D5" w:rsidR="0095595B"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FB29F3">
      <w:pPr>
        <w:pStyle w:val="Nagwek4"/>
        <w:numPr>
          <w:ilvl w:val="0"/>
          <w:numId w:val="20"/>
        </w:numPr>
      </w:pPr>
      <w:r w:rsidRPr="00D81339">
        <w:t>Poprawność wyboru wskaźników</w:t>
      </w:r>
    </w:p>
    <w:p w14:paraId="099B2C0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44AEBDE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7" w:name="_Hlk123713451"/>
    </w:p>
    <w:p w14:paraId="50ABF311" w14:textId="77777777" w:rsidR="00AA6CF8"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p>
    <w:p w14:paraId="5AA7E8F9" w14:textId="6F98B255" w:rsidR="00A16594" w:rsidRPr="00D81339"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27"/>
    <w:p w14:paraId="2C70CAD9" w14:textId="1B5113C8" w:rsidR="00A16594" w:rsidRPr="0095595B" w:rsidRDefault="00A16594" w:rsidP="00FB29F3">
      <w:pPr>
        <w:pStyle w:val="Nagwek4"/>
        <w:numPr>
          <w:ilvl w:val="0"/>
          <w:numId w:val="20"/>
        </w:numPr>
      </w:pPr>
      <w:r w:rsidRPr="0095595B">
        <w:t>Prawidłowość sporządzenia wniosku</w:t>
      </w:r>
    </w:p>
    <w:p w14:paraId="6BF3B753" w14:textId="77777777" w:rsidR="00AA6CF8" w:rsidRDefault="00A16594" w:rsidP="00635FB4">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4ADF4FBB" w14:textId="27902A37" w:rsidR="00AA6CF8" w:rsidRPr="0081360B" w:rsidRDefault="00A16594" w:rsidP="00FB29F3">
      <w:pPr>
        <w:pStyle w:val="Akapitzlist"/>
        <w:numPr>
          <w:ilvl w:val="0"/>
          <w:numId w:val="34"/>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wszystkie wymagane pola wniosku są wypełnione prawidłowo – zgodnie z „Instrukcją wypełniania wniosku” i regulaminem wyboru projektów,</w:t>
      </w:r>
    </w:p>
    <w:p w14:paraId="192E4D94" w14:textId="0B13F81E" w:rsidR="00AA6CF8" w:rsidRPr="0081360B" w:rsidRDefault="00A16594" w:rsidP="00FB29F3">
      <w:pPr>
        <w:pStyle w:val="Akapitzlist"/>
        <w:numPr>
          <w:ilvl w:val="0"/>
          <w:numId w:val="34"/>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zapisy wniosku są spójne z załącznikami.</w:t>
      </w:r>
      <w:bookmarkStart w:id="28" w:name="_Hlk123715289"/>
      <w:bookmarkEnd w:id="24"/>
    </w:p>
    <w:p w14:paraId="290F2C5B" w14:textId="77777777" w:rsidR="00AA6CF8" w:rsidRDefault="00635FB4" w:rsidP="00635FB4">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Ocena spełnienia kryterium dokonywana będzie w oparciu o informacje przedstawione w dokumentacji projektu.</w:t>
      </w:r>
    </w:p>
    <w:p w14:paraId="490A28E3" w14:textId="46257AFF" w:rsidR="00A16594" w:rsidRPr="00D81339" w:rsidRDefault="00635FB4" w:rsidP="00635FB4">
      <w:pPr>
        <w:spacing w:line="276" w:lineRule="auto"/>
        <w:rPr>
          <w:rFonts w:ascii="Arial" w:hAnsi="Arial" w:cs="Arial"/>
          <w:b/>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8"/>
    </w:p>
    <w:p w14:paraId="25CF669B" w14:textId="1FEE7CCA" w:rsidR="00A16594" w:rsidRPr="00D81339" w:rsidRDefault="00A16594" w:rsidP="00FB29F3">
      <w:pPr>
        <w:pStyle w:val="Nagwek4"/>
        <w:numPr>
          <w:ilvl w:val="0"/>
          <w:numId w:val="20"/>
        </w:numPr>
      </w:pPr>
      <w:r w:rsidRPr="00D81339">
        <w:rPr>
          <w:rFonts w:eastAsia="Calibri"/>
          <w:lang w:eastAsia="en-US"/>
        </w:rPr>
        <w:t>Prawidłowość sporządzenia załączników do wniosku / prawidłowość uzupełnień wniosku i załączników</w:t>
      </w:r>
    </w:p>
    <w:p w14:paraId="641B92B5" w14:textId="77777777" w:rsidR="00AA6CF8"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731A6B03" w14:textId="5C4F6A81" w:rsidR="00AA6CF8" w:rsidRPr="0081360B" w:rsidRDefault="00A16594" w:rsidP="00FB29F3">
      <w:pPr>
        <w:pStyle w:val="Akapitzlist"/>
        <w:numPr>
          <w:ilvl w:val="0"/>
          <w:numId w:val="34"/>
        </w:numPr>
        <w:spacing w:line="276" w:lineRule="auto"/>
        <w:rPr>
          <w:rFonts w:ascii="Arial" w:eastAsiaTheme="minorHAnsi" w:hAnsi="Arial" w:cs="Arial"/>
          <w:sz w:val="22"/>
          <w:szCs w:val="22"/>
        </w:rPr>
      </w:pPr>
      <w:r w:rsidRPr="0081360B">
        <w:rPr>
          <w:rFonts w:ascii="Arial" w:eastAsiaTheme="minorHAnsi" w:hAnsi="Arial" w:cs="Arial"/>
          <w:sz w:val="22"/>
          <w:szCs w:val="22"/>
        </w:rPr>
        <w:t>załączniki zostały poprawnie przygotowane – zgodnie z wymogami regulaminu wyboru projektów wraz z załącznikami,</w:t>
      </w:r>
    </w:p>
    <w:p w14:paraId="78BBCEF4" w14:textId="382C2B9E" w:rsidR="00AA6CF8" w:rsidRPr="0081360B" w:rsidRDefault="00A16594" w:rsidP="00FB29F3">
      <w:pPr>
        <w:pStyle w:val="Akapitzlist"/>
        <w:numPr>
          <w:ilvl w:val="0"/>
          <w:numId w:val="34"/>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są zgodne z pismem wzywającym do ich dokonania i zasadami określonymi w regulaminie wyboru projektów.</w:t>
      </w:r>
      <w:bookmarkStart w:id="29" w:name="_Hlk123714167"/>
      <w:bookmarkStart w:id="30" w:name="_Hlk123718614"/>
    </w:p>
    <w:p w14:paraId="3F12D027" w14:textId="77777777" w:rsidR="00144700" w:rsidRDefault="00AA6CF8"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14BE34E4" w14:textId="4FC834D2" w:rsidR="005E339A" w:rsidRPr="00D81339" w:rsidRDefault="00F71BE6" w:rsidP="00B31546">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18"/>
      <w:bookmarkEnd w:id="29"/>
      <w:bookmarkEnd w:id="30"/>
      <w:r w:rsidR="005E339A" w:rsidRPr="00D81339">
        <w:rPr>
          <w:rFonts w:ascii="Arial" w:hAnsi="Arial" w:cs="Arial"/>
          <w:sz w:val="22"/>
          <w:szCs w:val="22"/>
        </w:rPr>
        <w:br w:type="page"/>
      </w:r>
    </w:p>
    <w:p w14:paraId="492E8682" w14:textId="77777777" w:rsidR="00F71BE6" w:rsidRPr="00F71BE6" w:rsidRDefault="007E4947" w:rsidP="00FE328D">
      <w:pPr>
        <w:pStyle w:val="Nagwek3"/>
        <w:numPr>
          <w:ilvl w:val="0"/>
          <w:numId w:val="3"/>
        </w:numPr>
        <w:spacing w:after="240" w:line="276" w:lineRule="auto"/>
        <w:ind w:left="993" w:hanging="927"/>
        <w:jc w:val="both"/>
        <w:rPr>
          <w:rFonts w:cs="Arial"/>
        </w:rPr>
      </w:pPr>
      <w:bookmarkStart w:id="31" w:name="_Toc427917169"/>
      <w:bookmarkStart w:id="32" w:name="_Toc467656884"/>
      <w:bookmarkStart w:id="33" w:name="_Toc117162215"/>
      <w:bookmarkStart w:id="34" w:name="_Toc125728497"/>
      <w:r w:rsidRPr="001D673B">
        <w:lastRenderedPageBreak/>
        <w:t xml:space="preserve">KRYTERIA </w:t>
      </w:r>
      <w:r w:rsidR="00C81FC4" w:rsidRPr="001D673B">
        <w:t xml:space="preserve">FORMALNE </w:t>
      </w:r>
      <w:r w:rsidRPr="001D673B">
        <w:t>SPECYFICZNE</w:t>
      </w:r>
      <w:bookmarkEnd w:id="31"/>
      <w:bookmarkEnd w:id="32"/>
      <w:bookmarkEnd w:id="33"/>
      <w:bookmarkEnd w:id="34"/>
    </w:p>
    <w:p w14:paraId="376BD912" w14:textId="3B54D402" w:rsidR="008963F9" w:rsidRPr="005C11AE" w:rsidRDefault="008963F9" w:rsidP="00FB29F3">
      <w:pPr>
        <w:pStyle w:val="Nagwek4"/>
        <w:numPr>
          <w:ilvl w:val="0"/>
          <w:numId w:val="23"/>
        </w:numPr>
      </w:pPr>
      <w:bookmarkStart w:id="35" w:name="_Toc125728509"/>
      <w:r w:rsidRPr="005C11AE">
        <w:t>Limit wydatków w zakresie TIK w projekcie</w:t>
      </w:r>
      <w:r>
        <w:t xml:space="preserve"> </w:t>
      </w:r>
    </w:p>
    <w:p w14:paraId="3F735936" w14:textId="77777777" w:rsidR="008963F9" w:rsidRPr="005C11AE" w:rsidRDefault="008963F9" w:rsidP="008963F9">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47324602" w14:textId="4E337A00" w:rsidR="008963F9" w:rsidRPr="0081360B" w:rsidRDefault="008963F9" w:rsidP="00FB29F3">
      <w:pPr>
        <w:pStyle w:val="Akapitzlist"/>
        <w:numPr>
          <w:ilvl w:val="0"/>
          <w:numId w:val="35"/>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wsparcie w zakresie TIK stanowi element szerszego projektu i wynika z analizy potrzeb, a maksymalne wydatki na ten cel nie przekraczają 30% wydatków kwalifikowanych projektu,</w:t>
      </w:r>
    </w:p>
    <w:p w14:paraId="6EB488F3" w14:textId="479B6579" w:rsidR="008963F9" w:rsidRPr="0081360B" w:rsidRDefault="008963F9" w:rsidP="00FB29F3">
      <w:pPr>
        <w:pStyle w:val="Akapitzlist"/>
        <w:numPr>
          <w:ilvl w:val="0"/>
          <w:numId w:val="35"/>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wsparcie nie obejmuje TIK na potrzeby administracyjnego funkcjonowania jednostki.</w:t>
      </w:r>
    </w:p>
    <w:p w14:paraId="7BD922BE" w14:textId="623A5499" w:rsidR="008963F9" w:rsidRPr="005C11AE" w:rsidRDefault="008963F9" w:rsidP="008963F9">
      <w:pPr>
        <w:spacing w:line="312" w:lineRule="auto"/>
        <w:rPr>
          <w:rFonts w:ascii="Arial" w:hAnsi="Arial" w:cs="Arial"/>
          <w:sz w:val="22"/>
          <w:szCs w:val="22"/>
        </w:rPr>
      </w:pPr>
      <w:r>
        <w:rPr>
          <w:rFonts w:ascii="Arial" w:hAnsi="Arial" w:cs="Arial"/>
          <w:sz w:val="22"/>
          <w:szCs w:val="22"/>
        </w:rPr>
        <w:br/>
      </w:r>
      <w:r w:rsidRPr="0033781F">
        <w:rPr>
          <w:rFonts w:ascii="Arial" w:hAnsi="Arial" w:cs="Arial"/>
          <w:sz w:val="22"/>
          <w:szCs w:val="22"/>
        </w:rPr>
        <w:t>Kryterium dotyczy tylko projektów, w których uwzględnione zostały wydatki w zakresie TIK.</w:t>
      </w:r>
    </w:p>
    <w:p w14:paraId="5416BAE0" w14:textId="77777777" w:rsidR="008963F9" w:rsidRPr="005C11AE" w:rsidRDefault="008963F9" w:rsidP="008963F9">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Pr="005C11AE">
        <w:rPr>
          <w:rFonts w:ascii="Arial" w:hAnsi="Arial" w:cs="Arial"/>
          <w:sz w:val="22"/>
          <w:szCs w:val="22"/>
        </w:rPr>
        <w:t>.</w:t>
      </w:r>
    </w:p>
    <w:p w14:paraId="709988B0" w14:textId="123EA616" w:rsidR="008963F9" w:rsidRPr="005C11AE" w:rsidRDefault="008963F9" w:rsidP="008963F9">
      <w:pPr>
        <w:spacing w:line="312" w:lineRule="auto"/>
        <w:rPr>
          <w:rFonts w:ascii="Arial" w:hAnsi="Arial" w:cs="Arial"/>
          <w:sz w:val="22"/>
          <w:szCs w:val="22"/>
        </w:rPr>
      </w:pPr>
      <w:bookmarkStart w:id="36" w:name="_Hlk123826705"/>
      <w:r>
        <w:rPr>
          <w:rFonts w:ascii="Arial" w:hAnsi="Arial" w:cs="Arial"/>
          <w:b/>
          <w:bCs/>
          <w:sz w:val="22"/>
          <w:szCs w:val="22"/>
        </w:rPr>
        <w:br/>
      </w:r>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Pr>
          <w:rFonts w:ascii="Arial" w:hAnsi="Arial" w:cs="Arial"/>
          <w:sz w:val="22"/>
          <w:szCs w:val="22"/>
        </w:rPr>
        <w:t xml:space="preserve"> </w:t>
      </w:r>
      <w:r w:rsidRPr="005C11AE">
        <w:rPr>
          <w:rFonts w:ascii="Arial" w:hAnsi="Arial" w:cs="Arial"/>
          <w:sz w:val="22"/>
          <w:szCs w:val="22"/>
        </w:rPr>
        <w:t>jeśli zostaną spełnione wymagania wskazane w jego opisie</w:t>
      </w:r>
      <w:bookmarkEnd w:id="36"/>
      <w:r w:rsidRPr="001E1AD9">
        <w:rPr>
          <w:rFonts w:ascii="Arial" w:hAnsi="Arial" w:cs="Arial"/>
          <w:sz w:val="22"/>
          <w:szCs w:val="22"/>
        </w:rPr>
        <w:t xml:space="preserve"> </w:t>
      </w:r>
      <w:r w:rsidRPr="0033781F">
        <w:rPr>
          <w:rFonts w:ascii="Arial" w:hAnsi="Arial" w:cs="Arial"/>
          <w:sz w:val="22"/>
          <w:szCs w:val="22"/>
        </w:rPr>
        <w:t>lub „Nie dotyczy”</w:t>
      </w:r>
      <w:r w:rsidRPr="005C11AE">
        <w:rPr>
          <w:rFonts w:ascii="Arial" w:hAnsi="Arial" w:cs="Arial"/>
          <w:sz w:val="22"/>
          <w:szCs w:val="22"/>
        </w:rPr>
        <w:t>.</w:t>
      </w:r>
    </w:p>
    <w:p w14:paraId="47F80FE3" w14:textId="4056332F" w:rsidR="008963F9" w:rsidRPr="005C11AE" w:rsidRDefault="008963F9" w:rsidP="00FB29F3">
      <w:pPr>
        <w:pStyle w:val="Nagwek4"/>
        <w:numPr>
          <w:ilvl w:val="0"/>
          <w:numId w:val="23"/>
        </w:numPr>
      </w:pPr>
      <w:r w:rsidRPr="005C11AE">
        <w:t>Brak wsparcia placówek specjalnych</w:t>
      </w:r>
      <w:r>
        <w:t xml:space="preserve"> </w:t>
      </w:r>
    </w:p>
    <w:p w14:paraId="128653DB" w14:textId="77777777" w:rsidR="008963F9" w:rsidRPr="005C11AE" w:rsidRDefault="008963F9" w:rsidP="008963F9">
      <w:pPr>
        <w:spacing w:line="276" w:lineRule="auto"/>
        <w:rPr>
          <w:rFonts w:ascii="Arial" w:hAnsi="Arial" w:cs="Arial"/>
          <w:sz w:val="22"/>
          <w:szCs w:val="22"/>
        </w:rPr>
      </w:pPr>
      <w:r w:rsidRPr="005C11AE">
        <w:rPr>
          <w:rFonts w:ascii="Arial" w:hAnsi="Arial" w:cs="Arial"/>
          <w:sz w:val="22"/>
          <w:szCs w:val="22"/>
        </w:rPr>
        <w:t xml:space="preserve">Zgodnie z zapisami FEP 2021-2027 oraz SZOP wsparciem nie mogą zostać objęte szkoły specjalne i inne placówki prowadzące do segregacji lub utrzymania segregacji jakiejkolwiek grupy </w:t>
      </w:r>
      <w:proofErr w:type="spellStart"/>
      <w:r w:rsidRPr="005C11AE">
        <w:rPr>
          <w:rFonts w:ascii="Arial" w:hAnsi="Arial" w:cs="Arial"/>
          <w:sz w:val="22"/>
          <w:szCs w:val="22"/>
        </w:rPr>
        <w:t>defaworyzowanej</w:t>
      </w:r>
      <w:proofErr w:type="spellEnd"/>
      <w:r w:rsidRPr="005C11AE">
        <w:rPr>
          <w:rFonts w:ascii="Arial" w:hAnsi="Arial" w:cs="Arial"/>
          <w:sz w:val="22"/>
          <w:szCs w:val="22"/>
        </w:rPr>
        <w:t xml:space="preserve"> lub zagrożonej wykluczeniem.</w:t>
      </w:r>
    </w:p>
    <w:p w14:paraId="5FDD0966" w14:textId="3E7F0049" w:rsidR="008963F9" w:rsidRPr="005C11AE" w:rsidRDefault="008963F9" w:rsidP="008963F9">
      <w:pPr>
        <w:spacing w:line="276" w:lineRule="auto"/>
        <w:rPr>
          <w:rFonts w:ascii="Arial" w:hAnsi="Arial" w:cs="Arial"/>
          <w:sz w:val="22"/>
          <w:szCs w:val="22"/>
        </w:rPr>
      </w:pPr>
      <w:r>
        <w:rPr>
          <w:rFonts w:ascii="Arial" w:hAnsi="Arial" w:cs="Arial"/>
          <w:sz w:val="22"/>
          <w:szCs w:val="22"/>
        </w:rPr>
        <w:br/>
      </w: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4CCFABEC" w14:textId="3ED50352" w:rsidR="008963F9" w:rsidRPr="005C11AE" w:rsidRDefault="008963F9" w:rsidP="008963F9">
      <w:pPr>
        <w:spacing w:line="276" w:lineRule="auto"/>
        <w:rPr>
          <w:rFonts w:ascii="Arial" w:hAnsi="Arial" w:cs="Arial"/>
          <w:sz w:val="22"/>
          <w:szCs w:val="22"/>
        </w:rPr>
      </w:pPr>
      <w:r>
        <w:rPr>
          <w:rFonts w:ascii="Arial" w:hAnsi="Arial" w:cs="Arial"/>
          <w:sz w:val="22"/>
          <w:szCs w:val="22"/>
        </w:rPr>
        <w:br/>
      </w: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Pr="005C11AE">
        <w:rPr>
          <w:rFonts w:ascii="Arial" w:hAnsi="Arial" w:cs="Arial"/>
          <w:sz w:val="22"/>
          <w:szCs w:val="22"/>
        </w:rPr>
        <w:t>.</w:t>
      </w:r>
    </w:p>
    <w:p w14:paraId="5B47DE1D" w14:textId="7EAE2582" w:rsidR="0036340C" w:rsidRDefault="008963F9" w:rsidP="008963F9">
      <w:pPr>
        <w:spacing w:line="276" w:lineRule="auto"/>
        <w:rPr>
          <w:rFonts w:ascii="Arial" w:hAnsi="Arial" w:cs="Arial"/>
          <w:bCs/>
          <w:sz w:val="22"/>
          <w:szCs w:val="22"/>
        </w:rPr>
      </w:pPr>
      <w:bookmarkStart w:id="37" w:name="_Hlk123827058"/>
      <w:r>
        <w:rPr>
          <w:rFonts w:ascii="Arial" w:hAnsi="Arial" w:cs="Arial"/>
          <w:b/>
          <w:bCs/>
          <w:sz w:val="22"/>
          <w:szCs w:val="22"/>
        </w:rPr>
        <w:br/>
      </w: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p w14:paraId="79E1E77B" w14:textId="77777777" w:rsidR="0036340C" w:rsidRDefault="0036340C">
      <w:pPr>
        <w:spacing w:after="160" w:line="259" w:lineRule="auto"/>
        <w:rPr>
          <w:rFonts w:ascii="Arial" w:hAnsi="Arial" w:cs="Arial"/>
          <w:bCs/>
          <w:sz w:val="22"/>
          <w:szCs w:val="22"/>
        </w:rPr>
      </w:pPr>
      <w:r>
        <w:rPr>
          <w:rFonts w:ascii="Arial" w:hAnsi="Arial" w:cs="Arial"/>
          <w:bCs/>
          <w:sz w:val="22"/>
          <w:szCs w:val="22"/>
        </w:rPr>
        <w:br w:type="page"/>
      </w:r>
    </w:p>
    <w:bookmarkEnd w:id="37"/>
    <w:p w14:paraId="3F7A7A7C" w14:textId="45F65F7A" w:rsidR="001A6B19" w:rsidRPr="00EE592D" w:rsidRDefault="00963BE1" w:rsidP="00FB29F3">
      <w:pPr>
        <w:pStyle w:val="Nagwek2"/>
        <w:numPr>
          <w:ilvl w:val="0"/>
          <w:numId w:val="21"/>
        </w:numPr>
      </w:pPr>
      <w:r w:rsidRPr="00EE592D">
        <w:lastRenderedPageBreak/>
        <w:t>KRYTERIA MERYTORYCZNE</w:t>
      </w:r>
      <w:bookmarkEnd w:id="35"/>
    </w:p>
    <w:p w14:paraId="6D5BD9E7"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bookmarkStart w:id="38" w:name="_Toc125728510"/>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77C37238" w14:textId="77777777" w:rsidR="004F0832" w:rsidRPr="00EB17AA" w:rsidRDefault="004F0832" w:rsidP="004F0832">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2001BF90" w14:textId="77777777" w:rsidR="004F0832" w:rsidRPr="00236240" w:rsidRDefault="004F0832" w:rsidP="00C004F8">
      <w:pPr>
        <w:pStyle w:val="Akapitzlist"/>
        <w:numPr>
          <w:ilvl w:val="0"/>
          <w:numId w:val="60"/>
        </w:numPr>
        <w:spacing w:line="276" w:lineRule="auto"/>
        <w:ind w:left="426"/>
        <w:rPr>
          <w:rFonts w:ascii="Arial" w:hAnsi="Arial" w:cs="Arial"/>
          <w:sz w:val="22"/>
          <w:szCs w:val="22"/>
        </w:rPr>
      </w:pPr>
      <w:bookmarkStart w:id="39" w:name="_Hlk492284417"/>
      <w:r w:rsidRPr="00236240">
        <w:rPr>
          <w:rFonts w:ascii="Arial" w:hAnsi="Arial" w:cs="Arial"/>
          <w:b/>
          <w:sz w:val="22"/>
          <w:szCs w:val="22"/>
        </w:rPr>
        <w:t>standardowych</w:t>
      </w:r>
      <w:r w:rsidRPr="00236240">
        <w:rPr>
          <w:rFonts w:ascii="Arial" w:hAnsi="Arial" w:cs="Arial"/>
          <w:sz w:val="22"/>
          <w:szCs w:val="22"/>
        </w:rPr>
        <w:t xml:space="preserve"> dla poszczególnych priorytetów i działań, </w:t>
      </w:r>
    </w:p>
    <w:p w14:paraId="7E1EBC78" w14:textId="77FCAD1F" w:rsidR="004F0832" w:rsidRPr="00236240" w:rsidRDefault="004F0832" w:rsidP="00C004F8">
      <w:pPr>
        <w:pStyle w:val="Akapitzlist"/>
        <w:numPr>
          <w:ilvl w:val="0"/>
          <w:numId w:val="60"/>
        </w:numPr>
        <w:spacing w:line="276" w:lineRule="auto"/>
        <w:ind w:left="426"/>
        <w:rPr>
          <w:rFonts w:ascii="Arial" w:hAnsi="Arial" w:cs="Arial"/>
          <w:sz w:val="22"/>
          <w:szCs w:val="22"/>
        </w:rPr>
      </w:pPr>
      <w:r w:rsidRPr="00236240">
        <w:rPr>
          <w:rFonts w:ascii="Arial" w:hAnsi="Arial" w:cs="Arial"/>
          <w:b/>
          <w:sz w:val="22"/>
          <w:szCs w:val="22"/>
        </w:rPr>
        <w:t>specyficznych</w:t>
      </w:r>
      <w:bookmarkEnd w:id="39"/>
      <w:r w:rsidRPr="00236240">
        <w:rPr>
          <w:rFonts w:ascii="Arial" w:hAnsi="Arial" w:cs="Arial"/>
          <w:b/>
          <w:sz w:val="22"/>
          <w:szCs w:val="22"/>
        </w:rPr>
        <w:t xml:space="preserve"> </w:t>
      </w:r>
      <w:r w:rsidRPr="00236240">
        <w:rPr>
          <w:rFonts w:ascii="Arial" w:hAnsi="Arial" w:cs="Arial"/>
          <w:sz w:val="22"/>
          <w:szCs w:val="22"/>
        </w:rPr>
        <w:t>(jeśli zostały przewidziane</w:t>
      </w:r>
      <w:r w:rsidRPr="00EB17AA">
        <w:t xml:space="preserve"> </w:t>
      </w:r>
      <w:r w:rsidRPr="00236240">
        <w:rPr>
          <w:rFonts w:ascii="Arial" w:hAnsi="Arial" w:cs="Arial"/>
          <w:sz w:val="22"/>
          <w:szCs w:val="22"/>
        </w:rPr>
        <w:t xml:space="preserve">w ramach poszczególnych priorytetów </w:t>
      </w:r>
      <w:r w:rsidR="00B2369D">
        <w:rPr>
          <w:rFonts w:ascii="Arial" w:hAnsi="Arial" w:cs="Arial"/>
          <w:sz w:val="22"/>
          <w:szCs w:val="22"/>
        </w:rPr>
        <w:br/>
      </w:r>
      <w:r w:rsidRPr="00236240">
        <w:rPr>
          <w:rFonts w:ascii="Arial" w:hAnsi="Arial" w:cs="Arial"/>
          <w:sz w:val="22"/>
          <w:szCs w:val="22"/>
        </w:rPr>
        <w:t>i działań lub w odniesieniu do określonego typu projektów),</w:t>
      </w:r>
    </w:p>
    <w:p w14:paraId="7C313A88" w14:textId="5A992034" w:rsidR="004F0832" w:rsidRPr="00236240" w:rsidRDefault="004F0832" w:rsidP="00C004F8">
      <w:pPr>
        <w:pStyle w:val="Akapitzlist"/>
        <w:numPr>
          <w:ilvl w:val="0"/>
          <w:numId w:val="60"/>
        </w:numPr>
        <w:spacing w:line="276" w:lineRule="auto"/>
        <w:ind w:left="426"/>
        <w:rPr>
          <w:rFonts w:ascii="Arial" w:hAnsi="Arial" w:cs="Arial"/>
          <w:sz w:val="22"/>
          <w:szCs w:val="22"/>
        </w:rPr>
      </w:pPr>
      <w:r w:rsidRPr="00236240">
        <w:rPr>
          <w:rFonts w:ascii="Arial" w:hAnsi="Arial" w:cs="Arial"/>
          <w:b/>
          <w:sz w:val="22"/>
          <w:szCs w:val="22"/>
        </w:rPr>
        <w:t xml:space="preserve">jakościowych </w:t>
      </w:r>
      <w:r w:rsidRPr="00236240">
        <w:rPr>
          <w:rFonts w:ascii="Arial" w:hAnsi="Arial" w:cs="Arial"/>
          <w:sz w:val="22"/>
          <w:szCs w:val="22"/>
        </w:rPr>
        <w:t>(jeśli zostały przewidziane</w:t>
      </w:r>
      <w:r w:rsidRPr="00B90487">
        <w:t xml:space="preserve"> </w:t>
      </w:r>
      <w:r w:rsidRPr="00236240">
        <w:rPr>
          <w:rFonts w:ascii="Arial" w:hAnsi="Arial" w:cs="Arial"/>
          <w:sz w:val="22"/>
          <w:szCs w:val="22"/>
        </w:rPr>
        <w:t xml:space="preserve">w ramach poszczególnych priorytetów </w:t>
      </w:r>
      <w:r w:rsidR="00B2369D">
        <w:rPr>
          <w:rFonts w:ascii="Arial" w:hAnsi="Arial" w:cs="Arial"/>
          <w:sz w:val="22"/>
          <w:szCs w:val="22"/>
        </w:rPr>
        <w:br/>
      </w:r>
      <w:r w:rsidRPr="00236240">
        <w:rPr>
          <w:rFonts w:ascii="Arial" w:hAnsi="Arial" w:cs="Arial"/>
          <w:sz w:val="22"/>
          <w:szCs w:val="22"/>
        </w:rPr>
        <w:t>i działań lub w odniesieniu do określonego typu projektów)</w:t>
      </w:r>
      <w:r w:rsidR="0033649D">
        <w:rPr>
          <w:rFonts w:ascii="Arial" w:hAnsi="Arial" w:cs="Arial"/>
          <w:sz w:val="22"/>
          <w:szCs w:val="22"/>
        </w:rPr>
        <w:t>.</w:t>
      </w:r>
    </w:p>
    <w:p w14:paraId="09121138" w14:textId="3F753E96" w:rsidR="004F0832" w:rsidRPr="00EB17AA" w:rsidRDefault="008963F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 przypadku gdy dwa lub więcej projektów w ramach postępowań konkurencyjnych, </w:t>
      </w:r>
      <w:r w:rsidR="0033649D">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w których stosowane są kryteria merytoryczne jakościowe (punktowe) uzyskają taką samą liczbę punktów, zaś kwota przeznaczona na dofinansowanie nie wystarcza na dofinansowanie wszystkich tych projektów</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stosowane są kryteria</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rozstrzygające.</w:t>
      </w:r>
    </w:p>
    <w:p w14:paraId="379D223B" w14:textId="71246A2F" w:rsidR="004F0832" w:rsidRPr="00EB17AA" w:rsidRDefault="008963F9" w:rsidP="004F0832">
      <w:pPr>
        <w:spacing w:line="276" w:lineRule="auto"/>
        <w:rPr>
          <w:rFonts w:ascii="Arial" w:eastAsiaTheme="minorHAnsi" w:hAnsi="Arial" w:cs="Arial"/>
          <w:sz w:val="22"/>
          <w:szCs w:val="22"/>
          <w:lang w:eastAsia="en-US"/>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Weryfikacja </w:t>
      </w:r>
      <w:r w:rsidR="004F0832" w:rsidRPr="00EB17AA">
        <w:rPr>
          <w:rFonts w:ascii="Arial" w:eastAsiaTheme="minorHAnsi" w:hAnsi="Arial" w:cs="Arial"/>
          <w:b/>
          <w:kern w:val="2"/>
          <w:sz w:val="22"/>
          <w:szCs w:val="22"/>
          <w:lang w:eastAsia="en-US"/>
          <w14:ligatures w14:val="standardContextual"/>
        </w:rPr>
        <w:t>kryteriów merytorycznych standardowych</w:t>
      </w:r>
      <w:r w:rsidR="004F0832" w:rsidRPr="00EB17AA">
        <w:rPr>
          <w:rFonts w:ascii="Arial" w:eastAsiaTheme="minorHAnsi" w:hAnsi="Arial" w:cs="Arial"/>
          <w:kern w:val="2"/>
          <w:sz w:val="22"/>
          <w:szCs w:val="22"/>
          <w:lang w:eastAsia="en-US"/>
          <w14:ligatures w14:val="standardContextual"/>
        </w:rPr>
        <w:t xml:space="preserve"> oraz </w:t>
      </w:r>
      <w:r w:rsidR="004F0832" w:rsidRPr="00EB17AA">
        <w:rPr>
          <w:rFonts w:ascii="Arial" w:eastAsiaTheme="minorHAnsi" w:hAnsi="Arial" w:cs="Arial"/>
          <w:b/>
          <w:kern w:val="2"/>
          <w:sz w:val="22"/>
          <w:szCs w:val="22"/>
          <w:lang w:eastAsia="en-US"/>
          <w14:ligatures w14:val="standardContextual"/>
        </w:rPr>
        <w:t>specyficznych</w:t>
      </w:r>
      <w:r w:rsidR="004F0832" w:rsidRPr="00EB17AA">
        <w:rPr>
          <w:rFonts w:ascii="Arial" w:eastAsiaTheme="minorHAnsi" w:hAnsi="Arial" w:cs="Arial"/>
          <w:kern w:val="2"/>
          <w:sz w:val="22"/>
          <w:szCs w:val="22"/>
          <w:lang w:eastAsia="en-US"/>
          <w14:ligatures w14:val="standardContextual"/>
        </w:rPr>
        <w:t xml:space="preserve"> ma charakter oceny „zero-jedynkowej”. O</w:t>
      </w:r>
      <w:r w:rsidR="004F0832"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2236F95E" w14:textId="72A021D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ww. kryteriów oceny merytorycznej otrzymuje on ocenę negatywną pod względem merytorycznym i podlega odrzuceniu. Dopiero w</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przypadku spełnienia tych kryteriów projekt podlegać będzie ocenie na podstawie kryteriów merytorycznych jakościowych (jeśli zostały przewidziane dla danego działania i typu projektu), które decydować będą o</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miejscu projektu na liście rankingowej.</w:t>
      </w:r>
    </w:p>
    <w:p w14:paraId="32094D03" w14:textId="3306C27C"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w:t>
      </w:r>
      <w:r w:rsidR="00144700">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większości przypadków, mają na celu zbadanie stopnia oddziaływania projektu na istotne problemy zidentyfikowane w</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FEP 2021-2027 </w:t>
      </w:r>
      <w:r w:rsidR="0033649D">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w</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odniesieniu do poszczególnych dziedzin wsparcia Programu. Ocena na podstawie tych kryteriów polega na przyznawaniu punktacji projektowi w</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zależności od stopnia tego oddziaływania. Łączna suma punktów możliwych do uzyskania podczas oceny tych kryteriów wynosi 100. Poszczególne kryteria mają zróżnicowaną wagę, tj. maksymalną ilość możliwych do uzyskania punktów, w</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zależności od poziomu istotności danego problemu. Ocena projektów pod względem kryteriów merytorycznych jakościowych decyduje o</w:t>
      </w:r>
      <w:r w:rsidR="00B236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miejscu projektu na liście rankingowej.</w:t>
      </w:r>
    </w:p>
    <w:p w14:paraId="29DC38F8" w14:textId="7D8EBC61" w:rsidR="004F0832" w:rsidRPr="00EB17AA" w:rsidRDefault="005F3C9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Ocena </w:t>
      </w:r>
      <w:r w:rsidR="004F0832" w:rsidRPr="00EB17AA">
        <w:rPr>
          <w:rFonts w:ascii="Arial" w:eastAsiaTheme="minorHAnsi" w:hAnsi="Arial" w:cs="Arial"/>
          <w:kern w:val="2"/>
          <w:sz w:val="22"/>
          <w:szCs w:val="22"/>
          <w:lang w:eastAsia="en-US"/>
          <w14:ligatures w14:val="standardContextual"/>
        </w:rPr>
        <w:t xml:space="preserve">każdego projektu w zakresie spełniania kryteriów merytorycznych dokonywana jest przez co najmniej dwóch członków Komisji Oceny Projektów (KOP). </w:t>
      </w:r>
    </w:p>
    <w:p w14:paraId="00824383" w14:textId="3F47B152"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trakcie oceny dopuszczalne jest wezwanie Wnioskodawcy do poprawy lub uzupełnienia wniosku o dofinansowanie w celu potwierdzenia spełnienia kryteriów merytorycznych </w:t>
      </w:r>
      <w:r w:rsidR="00B2369D">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 xml:space="preserve">w zakresie określonym w wezwaniu, zgodnie z regulaminem wyboru projektów (zgodnie </w:t>
      </w:r>
      <w:r w:rsidR="0033649D">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z art. 5</w:t>
      </w:r>
      <w:r w:rsidR="005F3C99">
        <w:rPr>
          <w:rFonts w:ascii="Arial" w:eastAsiaTheme="minorHAnsi" w:hAnsi="Arial" w:cs="Arial"/>
          <w:kern w:val="2"/>
          <w:sz w:val="22"/>
          <w:szCs w:val="22"/>
          <w:lang w:eastAsia="en-US"/>
          <w14:ligatures w14:val="standardContextual"/>
        </w:rPr>
        <w:t xml:space="preserve">5 ust. 1 ustawy wdrożeniowej). </w:t>
      </w:r>
      <w:r w:rsidRPr="00EB17AA">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dokumentowane.</w:t>
      </w:r>
    </w:p>
    <w:p w14:paraId="20649BA9"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lastRenderedPageBreak/>
        <w:t>KOP dokonuje oceny z wykorzystaniem kart oceny merytorycznej opracowanych przez IZ FEP 2021-2027.</w:t>
      </w:r>
    </w:p>
    <w:p w14:paraId="4EB4562C" w14:textId="07D38488"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Po zakończeniu oceny wszystkich projektów w KOP sporządzany jest protokół zawierający informacje o</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przebiegu i</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wynikach oceny. W KOP przygotowywana jest lista ocenionych projektów zawierająca przyznane oceny, wskazująca projekty, które spełniły kryteria oraz uzyskały wymaganą liczbę punktów i</w:t>
      </w:r>
      <w:r w:rsidR="0033649D">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uzyskały kol</w:t>
      </w:r>
      <w:r w:rsidR="005F3C99">
        <w:rPr>
          <w:rFonts w:ascii="Arial" w:eastAsiaTheme="minorHAnsi" w:hAnsi="Arial" w:cs="Arial"/>
          <w:kern w:val="2"/>
          <w:sz w:val="22"/>
          <w:szCs w:val="22"/>
          <w:lang w:eastAsia="en-US"/>
          <w14:ligatures w14:val="standardContextual"/>
        </w:rPr>
        <w:t>ejno największą liczbę punktów.</w:t>
      </w:r>
      <w:r w:rsidRPr="00EB17AA">
        <w:rPr>
          <w:rFonts w:ascii="Arial" w:eastAsiaTheme="minorHAnsi" w:hAnsi="Arial" w:cs="Arial"/>
          <w:kern w:val="2"/>
          <w:sz w:val="22"/>
          <w:szCs w:val="22"/>
          <w:lang w:eastAsia="en-US"/>
          <w14:ligatures w14:val="standardContextual"/>
        </w:rPr>
        <w:t xml:space="preserve"> </w:t>
      </w:r>
    </w:p>
    <w:p w14:paraId="775AA8AA"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2"/>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6C057FA3" w14:textId="4116B13D"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projektów uzyskał większą liczbę punktów w</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kryterium najwyżej punktowanym lub kryteriach najwyżej punktowanych. Jeśli projekty uzyskały jednakową liczbę punktów w</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najwyżej punktowanym / punktowanych kryterium / kryteriach, wówczas bierze się pod uwagę kolejne kryterium / kryteria </w:t>
      </w:r>
      <w:r w:rsidR="002E2296">
        <w:rPr>
          <w:rFonts w:ascii="Arial" w:eastAsiaTheme="minorHAnsi" w:hAnsi="Arial" w:cs="Arial"/>
          <w:kern w:val="2"/>
          <w:sz w:val="22"/>
          <w:szCs w:val="22"/>
          <w:lang w:eastAsia="en-US"/>
          <w14:ligatures w14:val="standardContextual"/>
        </w:rPr>
        <w:br/>
      </w:r>
      <w:r w:rsidRPr="00EB17AA">
        <w:rPr>
          <w:rFonts w:ascii="Arial" w:eastAsiaTheme="minorHAnsi" w:hAnsi="Arial" w:cs="Arial"/>
          <w:kern w:val="2"/>
          <w:sz w:val="22"/>
          <w:szCs w:val="22"/>
          <w:lang w:eastAsia="en-US"/>
          <w14:ligatures w14:val="standardContextual"/>
        </w:rPr>
        <w:t>o</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największej liczbie punktów. W sytuacji, gdy jest kilka kryteriów o</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tej samej maksymalnej liczbie punktów, porównuje się sumę punktów uzyskanych przez projekty w</w:t>
      </w:r>
      <w:r w:rsidR="002E2296">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tych kryteriach.</w:t>
      </w:r>
    </w:p>
    <w:p w14:paraId="29FE700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40" w:name="_Hlk125710928"/>
      <w:r w:rsidRPr="00EB17AA">
        <w:rPr>
          <w:rFonts w:ascii="Arial" w:eastAsiaTheme="minorHAnsi" w:hAnsi="Arial" w:cs="Arial"/>
          <w:kern w:val="2"/>
          <w:sz w:val="22"/>
          <w:szCs w:val="22"/>
          <w:lang w:eastAsia="en-US"/>
          <w14:ligatures w14:val="standardContextual"/>
        </w:rPr>
        <w:t>KOP</w:t>
      </w:r>
      <w:bookmarkEnd w:id="40"/>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11D627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F581E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72A9B7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40423E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5DE30BCB" w14:textId="1E9A4349"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lastRenderedPageBreak/>
        <w:t xml:space="preserve">Europejski Fundusz Rozwoju Regionalnego i Fundusz Spójności będą wspierać działania, które są zgodne ze standardami i priorytetami Unii Europejskiej w zakresie klimatu </w:t>
      </w:r>
      <w:r w:rsidR="002E2296">
        <w:rPr>
          <w:rFonts w:ascii="Arial" w:hAnsi="Arial" w:cs="Arial"/>
          <w:sz w:val="22"/>
          <w:szCs w:val="22"/>
        </w:rPr>
        <w:br/>
      </w:r>
      <w:r w:rsidRPr="00070CFB">
        <w:rPr>
          <w:rFonts w:ascii="Arial" w:hAnsi="Arial" w:cs="Arial"/>
          <w:sz w:val="22"/>
          <w:szCs w:val="22"/>
        </w:rPr>
        <w:t xml:space="preserve">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 xml:space="preserve">w projekcie uwarunkowań wskazanych w wynikach analizy DNSH dla programu. </w:t>
      </w:r>
    </w:p>
    <w:p w14:paraId="6A485CB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75199685"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p>
    <w:p w14:paraId="71B05570"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14CAA3E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CFE6BEC"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 xml:space="preserve">o dofinansowanie projektu. </w:t>
      </w:r>
    </w:p>
    <w:p w14:paraId="077F0D83" w14:textId="77777777" w:rsidR="004F0832" w:rsidRDefault="004F0832" w:rsidP="004F0832">
      <w:pPr>
        <w:spacing w:after="160" w:line="259" w:lineRule="auto"/>
      </w:pPr>
      <w:r>
        <w:br w:type="page"/>
      </w:r>
    </w:p>
    <w:p w14:paraId="1C06E117" w14:textId="3EB84D4E" w:rsidR="00E7732D" w:rsidRDefault="00E7732D" w:rsidP="00F95E7E">
      <w:pPr>
        <w:pStyle w:val="Nagwek3"/>
        <w:numPr>
          <w:ilvl w:val="1"/>
          <w:numId w:val="4"/>
        </w:numPr>
        <w:spacing w:line="276" w:lineRule="auto"/>
        <w:ind w:left="426"/>
        <w:jc w:val="both"/>
      </w:pPr>
      <w:r w:rsidRPr="00837BE8">
        <w:lastRenderedPageBreak/>
        <w:t>KRYTERIA MERYTORYCZNE STANDARDOWE</w:t>
      </w:r>
      <w:bookmarkEnd w:id="38"/>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398C88C8" w14:textId="77777777" w:rsidR="00144700" w:rsidRDefault="00A16594" w:rsidP="00D241FC">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08AEE3FC"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w:t>
      </w:r>
      <w:r w:rsidR="00E23E5B">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niepełnosprawność, wiek lub orientację seksualną. </w:t>
      </w:r>
    </w:p>
    <w:p w14:paraId="4610EC8F"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1B0F754A"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W przypadku gdy produkty lub usługi projektu nie mają swoich bezpośrednich</w:t>
      </w:r>
      <w:r>
        <w:rPr>
          <w:rFonts w:ascii="Arial" w:eastAsia="Calibri" w:hAnsi="Arial" w:cs="Arial"/>
          <w:color w:val="000000"/>
          <w:sz w:val="22"/>
          <w:szCs w:val="22"/>
        </w:rPr>
        <w:t xml:space="preserve"> </w:t>
      </w:r>
      <w:r w:rsidR="00A16594"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FF04F20"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41" w:name="_Hlk124407618"/>
    </w:p>
    <w:p w14:paraId="67B603AF" w14:textId="77777777" w:rsidR="00144700" w:rsidRDefault="00D241FC" w:rsidP="00D241FC">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42" w:name="_Hlk124340359"/>
      <w:bookmarkEnd w:id="41"/>
    </w:p>
    <w:p w14:paraId="17719045" w14:textId="1F13FDFF" w:rsidR="00A16594" w:rsidRPr="00E1566B" w:rsidRDefault="00D241FC" w:rsidP="00D241FC">
      <w:pPr>
        <w:autoSpaceDE w:val="0"/>
        <w:autoSpaceDN w:val="0"/>
        <w:spacing w:line="276" w:lineRule="auto"/>
        <w:rPr>
          <w:rFonts w:ascii="Arial" w:hAnsi="Arial" w:cs="Arial"/>
          <w:b/>
          <w:sz w:val="22"/>
          <w:szCs w:val="22"/>
        </w:rPr>
      </w:pPr>
      <w:r>
        <w:rPr>
          <w:rFonts w:ascii="Arial" w:hAnsi="Arial" w:cs="Arial"/>
          <w:sz w:val="22"/>
          <w:szCs w:val="22"/>
        </w:rPr>
        <w:br/>
      </w:r>
      <w:r w:rsidR="00A16594" w:rsidRPr="00E1566B">
        <w:rPr>
          <w:rFonts w:ascii="Arial" w:hAnsi="Arial" w:cs="Arial"/>
          <w:b/>
          <w:sz w:val="22"/>
          <w:szCs w:val="22"/>
        </w:rPr>
        <w:t>Zasady oceny</w:t>
      </w:r>
      <w:bookmarkEnd w:id="42"/>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2E2296">
        <w:rPr>
          <w:rFonts w:ascii="Arial" w:hAnsi="Arial" w:cs="Arial"/>
          <w:color w:val="000000"/>
          <w:sz w:val="22"/>
          <w:szCs w:val="22"/>
        </w:rPr>
        <w:br/>
      </w:r>
      <w:r w:rsidR="00A16594" w:rsidRPr="00E1566B">
        <w:rPr>
          <w:rFonts w:ascii="Arial" w:hAnsi="Arial" w:cs="Arial"/>
          <w:color w:val="000000"/>
          <w:sz w:val="22"/>
          <w:szCs w:val="22"/>
        </w:rPr>
        <w:t xml:space="preserve">o dofinansowanie. </w:t>
      </w:r>
      <w:r w:rsidR="00A16594"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00A16594"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lastRenderedPageBreak/>
        <w:t xml:space="preserve">Kryterium kwalifikowalności JST </w:t>
      </w:r>
      <w:r w:rsidR="006304EE" w:rsidRPr="006B4C78">
        <w:rPr>
          <w:rStyle w:val="Nagwek4Znak"/>
          <w:b/>
          <w:bCs/>
        </w:rPr>
        <w:t>w zakresie realizacji działań niedyskryminujących</w:t>
      </w:r>
      <w:r w:rsidR="00813774">
        <w:rPr>
          <w:rFonts w:cs="Arial"/>
        </w:rPr>
        <w:t>.</w:t>
      </w:r>
    </w:p>
    <w:p w14:paraId="54E320C4" w14:textId="77777777" w:rsidR="00144700" w:rsidRDefault="006304EE" w:rsidP="00B31546">
      <w:pPr>
        <w:spacing w:line="276"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7F7B08A1" w14:textId="0DE42AB8" w:rsidR="00144700" w:rsidRPr="00236240" w:rsidRDefault="00183003" w:rsidP="00A02B9D">
      <w:pPr>
        <w:pStyle w:val="Akapitzlist"/>
        <w:numPr>
          <w:ilvl w:val="0"/>
          <w:numId w:val="61"/>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która jest wnioskodawcą nie obowiązują dyskryminujące akty prawne przyjęte przez tę JST</w:t>
      </w:r>
      <w:r w:rsidRPr="00236240">
        <w:rPr>
          <w:rFonts w:ascii="Arial" w:hAnsi="Arial" w:cs="Arial"/>
          <w:sz w:val="22"/>
          <w:szCs w:val="22"/>
        </w:rPr>
        <w:t>;</w:t>
      </w:r>
    </w:p>
    <w:p w14:paraId="416F3737" w14:textId="27CC1ADB" w:rsidR="00144700" w:rsidRPr="00236240" w:rsidRDefault="00183003" w:rsidP="00A02B9D">
      <w:pPr>
        <w:pStyle w:val="Akapitzlist"/>
        <w:numPr>
          <w:ilvl w:val="0"/>
          <w:numId w:val="61"/>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5DD6BD38" w14:textId="77777777" w:rsidR="00144700" w:rsidRDefault="006B4C78" w:rsidP="00B31546">
      <w:pPr>
        <w:spacing w:line="276" w:lineRule="auto"/>
        <w:contextualSpacing/>
        <w:rPr>
          <w:rFonts w:ascii="Arial" w:hAnsi="Arial" w:cs="Arial"/>
          <w:sz w:val="22"/>
          <w:szCs w:val="22"/>
        </w:rPr>
      </w:pPr>
      <w:r>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4957D51A" w14:textId="1225E59D" w:rsidR="006B4C78" w:rsidRDefault="006B4C78" w:rsidP="00B31546">
      <w:pPr>
        <w:spacing w:line="276" w:lineRule="auto"/>
        <w:contextualSpacing/>
        <w:rPr>
          <w:rFonts w:ascii="Arial" w:hAnsi="Arial" w:cs="Arial"/>
          <w:color w:val="000000"/>
          <w:sz w:val="22"/>
          <w:szCs w:val="22"/>
        </w:rPr>
      </w:pPr>
      <w:r>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C8F1412" w14:textId="77777777" w:rsidR="00144700" w:rsidRDefault="00A16594" w:rsidP="006B4C78">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p>
    <w:p w14:paraId="20CAE25B" w14:textId="77777777" w:rsidR="00144700" w:rsidRDefault="006B4C78" w:rsidP="006B4C78">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A16594"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00A16594"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3" w:name="_Hlk125464600"/>
    </w:p>
    <w:p w14:paraId="6A49CE98" w14:textId="77777777" w:rsidR="00144700"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4" w:name="_Hlk125464649"/>
      <w:bookmarkEnd w:id="43"/>
    </w:p>
    <w:p w14:paraId="66A2A373" w14:textId="5D03D522" w:rsidR="00A16594" w:rsidRPr="00E1566B"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2E2296">
        <w:rPr>
          <w:rFonts w:ascii="Arial" w:hAnsi="Arial" w:cs="Arial"/>
          <w:color w:val="000000"/>
          <w:sz w:val="22"/>
          <w:szCs w:val="22"/>
        </w:rPr>
        <w:br/>
      </w:r>
      <w:r w:rsidR="00A16594" w:rsidRPr="00E1566B">
        <w:rPr>
          <w:rFonts w:ascii="Arial" w:hAnsi="Arial" w:cs="Arial"/>
          <w:color w:val="000000"/>
          <w:sz w:val="22"/>
          <w:szCs w:val="22"/>
        </w:rPr>
        <w:t xml:space="preserve">o dofinansowanie. </w:t>
      </w:r>
      <w:bookmarkEnd w:id="44"/>
      <w:r w:rsidR="00A16594"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00A16594"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lastRenderedPageBreak/>
        <w:t>Projekt jest zgodny z zasadą zrównoważonego rozwoju</w:t>
      </w:r>
    </w:p>
    <w:p w14:paraId="5BB0A035" w14:textId="77777777" w:rsidR="00D05DB0" w:rsidRDefault="00A16594" w:rsidP="00E1222D">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7A95859" w14:textId="77777777" w:rsidR="00D05DB0" w:rsidRDefault="00E1222D" w:rsidP="00E1222D">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p>
    <w:p w14:paraId="4B8C79B8" w14:textId="77146DB6" w:rsidR="0061643A" w:rsidRDefault="00E1222D" w:rsidP="00E1222D">
      <w:pPr>
        <w:autoSpaceDE w:val="0"/>
        <w:autoSpaceDN w:val="0"/>
        <w:spacing w:line="276" w:lineRule="auto"/>
        <w:rPr>
          <w:rFonts w:ascii="Arial" w:hAnsi="Arial" w:cs="Arial"/>
          <w:color w:val="000000"/>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2E2296">
        <w:rPr>
          <w:rFonts w:ascii="Arial" w:hAnsi="Arial" w:cs="Arial"/>
          <w:color w:val="000000"/>
          <w:sz w:val="22"/>
          <w:szCs w:val="22"/>
        </w:rPr>
        <w:br/>
      </w:r>
      <w:r w:rsidR="00A16594" w:rsidRPr="00E1566B">
        <w:rPr>
          <w:rFonts w:ascii="Arial" w:hAnsi="Arial" w:cs="Arial"/>
          <w:color w:val="000000"/>
          <w:sz w:val="22"/>
          <w:szCs w:val="22"/>
        </w:rPr>
        <w:t>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706D2281"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 xml:space="preserve">i Konwencją o Prawach Osób Niepełnosprawnych, sporządzoną w Nowym Jorku dnia 13 grudnia 2006 r. (Dz. U. z 2012 r. poz. 1169, z </w:t>
      </w:r>
      <w:proofErr w:type="spellStart"/>
      <w:r w:rsidRPr="0061643A">
        <w:rPr>
          <w:rFonts w:ascii="Arial" w:hAnsi="Arial" w:cs="Arial"/>
          <w:color w:val="000000"/>
          <w:sz w:val="22"/>
          <w:szCs w:val="22"/>
        </w:rPr>
        <w:t>późn</w:t>
      </w:r>
      <w:proofErr w:type="spellEnd"/>
      <w:r w:rsidRPr="0061643A">
        <w:rPr>
          <w:rFonts w:ascii="Arial" w:hAnsi="Arial" w:cs="Arial"/>
          <w:color w:val="000000"/>
          <w:sz w:val="22"/>
          <w:szCs w:val="22"/>
        </w:rPr>
        <w:t>. zm.), w zakresie odnoszącym się do sposobu realizacji, zakresu projektu i wnioskodawcy.</w:t>
      </w:r>
    </w:p>
    <w:p w14:paraId="645299B5"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914A408" w14:textId="77777777" w:rsidR="00D05DB0"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61643A">
        <w:rPr>
          <w:rFonts w:ascii="Arial" w:hAnsi="Arial" w:cs="Arial"/>
          <w:color w:val="000000"/>
          <w:sz w:val="22"/>
          <w:szCs w:val="22"/>
        </w:rPr>
        <w:t xml:space="preserve">Ocena spełnienia kryterium dokonywana będzie w oparciu o informacje przedstawione </w:t>
      </w:r>
      <w:r w:rsidR="0061643A">
        <w:rPr>
          <w:rFonts w:ascii="Arial" w:hAnsi="Arial" w:cs="Arial"/>
          <w:color w:val="000000"/>
          <w:sz w:val="22"/>
          <w:szCs w:val="22"/>
        </w:rPr>
        <w:br/>
      </w:r>
      <w:r w:rsidR="0061643A" w:rsidRPr="0061643A">
        <w:rPr>
          <w:rFonts w:ascii="Arial" w:hAnsi="Arial" w:cs="Arial"/>
          <w:color w:val="000000"/>
          <w:sz w:val="22"/>
          <w:szCs w:val="22"/>
        </w:rPr>
        <w:t>w dokumentacji projektu.</w:t>
      </w:r>
    </w:p>
    <w:p w14:paraId="3D768715" w14:textId="65C1E2B0" w:rsidR="00E1222D"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02625B">
        <w:rPr>
          <w:rFonts w:ascii="Arial" w:hAnsi="Arial" w:cs="Arial"/>
          <w:b/>
          <w:color w:val="000000"/>
          <w:sz w:val="22"/>
          <w:szCs w:val="22"/>
        </w:rPr>
        <w:t>Zasady oceny</w:t>
      </w:r>
      <w:r w:rsidR="0061643A" w:rsidRPr="0061643A">
        <w:rPr>
          <w:rFonts w:ascii="Arial" w:hAnsi="Arial" w:cs="Arial"/>
          <w:color w:val="000000"/>
          <w:sz w:val="22"/>
          <w:szCs w:val="22"/>
        </w:rPr>
        <w:t xml:space="preserve">: Kryterium otrzyma ocenę „TAK”, jeśli zostaną spełnione wymagania wskazane w jego opisie. Niespełnienie kryterium skutkuje odrzuceniem wniosku </w:t>
      </w:r>
      <w:r w:rsidR="002E2296">
        <w:rPr>
          <w:rFonts w:ascii="Arial" w:hAnsi="Arial" w:cs="Arial"/>
          <w:color w:val="000000"/>
          <w:sz w:val="22"/>
          <w:szCs w:val="22"/>
        </w:rPr>
        <w:br/>
      </w:r>
      <w:r w:rsidR="0061643A" w:rsidRPr="0061643A">
        <w:rPr>
          <w:rFonts w:ascii="Arial" w:hAnsi="Arial" w:cs="Arial"/>
          <w:color w:val="000000"/>
          <w:sz w:val="22"/>
          <w:szCs w:val="22"/>
        </w:rPr>
        <w:t>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1B9319E8"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3FEF24F0" w14:textId="785FDC96"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lang w:eastAsia="en-US"/>
        </w:rPr>
        <w:t xml:space="preserve">czy we wniosku o dofinansowanie opisano problemy i potrzeby, które uzasadniają </w:t>
      </w:r>
      <w:r w:rsidRPr="00031F5F">
        <w:rPr>
          <w:rFonts w:ascii="Arial" w:eastAsiaTheme="minorHAnsi" w:hAnsi="Arial" w:cs="Arial"/>
          <w:sz w:val="22"/>
          <w:szCs w:val="22"/>
        </w:rPr>
        <w:t>realizację projektu?</w:t>
      </w:r>
    </w:p>
    <w:p w14:paraId="595D55BD" w14:textId="309C4E7D"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 xml:space="preserve">czy we wniosku o dofinansowanie w sposób spójny określono cele, rezultaty </w:t>
      </w:r>
      <w:r w:rsidRPr="00031F5F">
        <w:rPr>
          <w:rFonts w:ascii="Arial" w:eastAsiaTheme="minorHAnsi" w:hAnsi="Arial" w:cs="Arial"/>
          <w:sz w:val="22"/>
          <w:szCs w:val="22"/>
        </w:rPr>
        <w:br/>
        <w:t>i produkty projektu?</w:t>
      </w:r>
    </w:p>
    <w:p w14:paraId="2442D62F" w14:textId="489ED68A"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spójność projektu z odpowiednimi strategiami leżącymi u podstaw programu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 xml:space="preserve">27 (dokumenty te wymieniono </w:t>
      </w:r>
      <w:r w:rsidRPr="00031F5F">
        <w:rPr>
          <w:rFonts w:ascii="Arial" w:eastAsiaTheme="minorHAnsi" w:hAnsi="Arial" w:cs="Arial"/>
          <w:sz w:val="22"/>
          <w:szCs w:val="22"/>
        </w:rPr>
        <w:br/>
      </w:r>
      <w:r w:rsidRPr="00031F5F">
        <w:rPr>
          <w:rFonts w:ascii="Arial" w:eastAsiaTheme="minorHAnsi" w:hAnsi="Arial" w:cs="Arial"/>
          <w:sz w:val="22"/>
          <w:szCs w:val="22"/>
        </w:rPr>
        <w:lastRenderedPageBreak/>
        <w:t>w rozdziale 1 Strategia Programu: główne wyzwania w zakresie rozwoju oraz rozwiązania polityczne),</w:t>
      </w:r>
    </w:p>
    <w:p w14:paraId="0E14820A" w14:textId="71498CE5" w:rsidR="00D05DB0" w:rsidRPr="00031F5F" w:rsidRDefault="00AF2184" w:rsidP="00FB29F3">
      <w:pPr>
        <w:pStyle w:val="Akapitzlist"/>
        <w:numPr>
          <w:ilvl w:val="0"/>
          <w:numId w:val="38"/>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że projekt przyczyni się do osiągnięcia celów szczegółowych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27.</w:t>
      </w:r>
    </w:p>
    <w:p w14:paraId="2FCF1E1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6B659D3" w14:textId="37C182CA"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7FC48E1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59DE312F" w14:textId="3C11CF70" w:rsidR="00D05DB0" w:rsidRPr="00FB15CF" w:rsidRDefault="00AF2184" w:rsidP="00FB29F3">
      <w:pPr>
        <w:pStyle w:val="Akapitzlist"/>
        <w:numPr>
          <w:ilvl w:val="0"/>
          <w:numId w:val="39"/>
        </w:numPr>
        <w:spacing w:line="276" w:lineRule="auto"/>
        <w:ind w:left="426"/>
        <w:rPr>
          <w:rFonts w:ascii="Arial" w:eastAsiaTheme="minorHAnsi" w:hAnsi="Arial" w:cs="Arial"/>
          <w:sz w:val="22"/>
          <w:szCs w:val="22"/>
          <w:lang w:eastAsia="en-US"/>
        </w:rPr>
      </w:pPr>
      <w:r w:rsidRPr="00FB15CF">
        <w:rPr>
          <w:rFonts w:ascii="Arial" w:eastAsiaTheme="minorHAnsi" w:hAnsi="Arial" w:cs="Arial"/>
          <w:sz w:val="22"/>
          <w:szCs w:val="22"/>
          <w:lang w:eastAsia="en-US"/>
        </w:rPr>
        <w:t>są niezbędne do realizacji projektu,</w:t>
      </w:r>
    </w:p>
    <w:p w14:paraId="2AD9E69F" w14:textId="77777777" w:rsidR="00D05DB0" w:rsidRPr="00FB15CF" w:rsidRDefault="00AF3EFF" w:rsidP="00FB29F3">
      <w:pPr>
        <w:pStyle w:val="Akapitzlist"/>
        <w:numPr>
          <w:ilvl w:val="0"/>
          <w:numId w:val="39"/>
        </w:numPr>
        <w:spacing w:line="276" w:lineRule="auto"/>
        <w:ind w:left="426"/>
        <w:rPr>
          <w:rFonts w:ascii="Arial" w:eastAsiaTheme="minorHAnsi" w:hAnsi="Arial" w:cs="Arial"/>
          <w:lang w:eastAsia="en-US"/>
        </w:rPr>
      </w:pPr>
      <w:r w:rsidRPr="00FB15CF">
        <w:rPr>
          <w:rFonts w:ascii="Arial" w:eastAsiaTheme="minorHAnsi" w:hAnsi="Arial" w:cs="Arial"/>
          <w:sz w:val="22"/>
          <w:szCs w:val="22"/>
          <w:lang w:eastAsia="en-US"/>
        </w:rPr>
        <w:t xml:space="preserve">odzwierciedlają </w:t>
      </w:r>
      <w:r w:rsidR="00AF2184" w:rsidRPr="00FB15CF">
        <w:rPr>
          <w:rFonts w:ascii="Arial" w:eastAsiaTheme="minorHAnsi" w:hAnsi="Arial" w:cs="Arial"/>
          <w:sz w:val="22"/>
          <w:szCs w:val="22"/>
          <w:lang w:eastAsia="en-US"/>
        </w:rPr>
        <w:t>najkorzystniejszą relację między kwotą wsparcia</w:t>
      </w:r>
      <w:r w:rsidRPr="00FB15CF">
        <w:rPr>
          <w:rFonts w:ascii="Arial" w:eastAsiaTheme="minorHAnsi" w:hAnsi="Arial" w:cs="Arial"/>
          <w:sz w:val="22"/>
          <w:szCs w:val="22"/>
          <w:lang w:eastAsia="en-US"/>
        </w:rPr>
        <w:t xml:space="preserve"> a</w:t>
      </w:r>
      <w:r w:rsidR="00AF2184" w:rsidRPr="00FB15CF">
        <w:rPr>
          <w:rFonts w:ascii="Arial" w:eastAsiaTheme="minorHAnsi" w:hAnsi="Arial" w:cs="Arial"/>
          <w:sz w:val="22"/>
          <w:szCs w:val="22"/>
          <w:lang w:eastAsia="en-US"/>
        </w:rPr>
        <w:t xml:space="preserve"> podejmowanymi działaniami i osiąganymi celami.</w:t>
      </w:r>
    </w:p>
    <w:p w14:paraId="4C2CA285"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Jeżeli podczas oceny stwierdzone zostanie, że wydatki są:</w:t>
      </w:r>
    </w:p>
    <w:p w14:paraId="7F0478E7" w14:textId="3416D71B" w:rsidR="00D05DB0" w:rsidRPr="00FB15CF" w:rsidRDefault="00AF2184" w:rsidP="00A02B9D">
      <w:pPr>
        <w:pStyle w:val="Akapitzlist"/>
        <w:numPr>
          <w:ilvl w:val="0"/>
          <w:numId w:val="62"/>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niepotrzebne do realizacji projektu, to Wnioskodawca może zostać wezwany przez ekspertów KOP do przeniesienia takich wydatków do wydatków niekwalifikowanych lub usunięcia ich z projektu;</w:t>
      </w:r>
    </w:p>
    <w:p w14:paraId="4391780B" w14:textId="1A3F1388" w:rsidR="00D05DB0" w:rsidRPr="00FB15CF" w:rsidRDefault="00AF2184" w:rsidP="00A02B9D">
      <w:pPr>
        <w:pStyle w:val="Akapitzlist"/>
        <w:numPr>
          <w:ilvl w:val="0"/>
          <w:numId w:val="62"/>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zawyżone i odbiegają od cen rynkowych, to Wnioskodawca może zostać wezwany do ich obniżenia do poziomu wskazanego przez ekspertów KOP.</w:t>
      </w:r>
    </w:p>
    <w:p w14:paraId="36A419DC"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 xml:space="preserve">Ocena spełnienia kryterium dokonywana będzie w oparciu o informacje przedstawione </w:t>
      </w:r>
      <w:r w:rsidR="00AF2184" w:rsidRPr="00D05DB0">
        <w:rPr>
          <w:rFonts w:ascii="Arial" w:eastAsiaTheme="minorHAnsi" w:hAnsi="Arial" w:cs="Arial"/>
          <w:sz w:val="22"/>
          <w:szCs w:val="22"/>
          <w:lang w:eastAsia="en-US"/>
        </w:rPr>
        <w:br/>
        <w:t>w dokumentacji projektu.</w:t>
      </w:r>
    </w:p>
    <w:p w14:paraId="3D506C54" w14:textId="42BF0EB5" w:rsidR="00701F27" w:rsidRPr="00D05DB0" w:rsidRDefault="00E1222D" w:rsidP="00D05DB0">
      <w:pPr>
        <w:spacing w:line="276" w:lineRule="auto"/>
        <w:rPr>
          <w:rFonts w:ascii="Arial" w:eastAsiaTheme="minorHAnsi" w:hAnsi="Arial" w:cs="Arial"/>
          <w:lang w:eastAsia="en-US"/>
        </w:rPr>
      </w:pPr>
      <w:r w:rsidRPr="00D05DB0">
        <w:rPr>
          <w:rFonts w:ascii="Arial" w:eastAsiaTheme="minorHAnsi" w:hAnsi="Arial" w:cs="Arial"/>
          <w:b/>
          <w:bCs/>
          <w:sz w:val="22"/>
          <w:szCs w:val="22"/>
          <w:lang w:eastAsia="en-US"/>
        </w:rPr>
        <w:br/>
      </w:r>
      <w:r w:rsidR="00AF2184" w:rsidRPr="00D05DB0">
        <w:rPr>
          <w:rFonts w:ascii="Arial" w:eastAsiaTheme="minorHAnsi" w:hAnsi="Arial" w:cs="Arial"/>
          <w:b/>
          <w:bCs/>
          <w:sz w:val="22"/>
          <w:szCs w:val="22"/>
          <w:lang w:eastAsia="en-US"/>
        </w:rPr>
        <w:t xml:space="preserve">Zasady oceny: </w:t>
      </w:r>
      <w:r w:rsidR="00AF2184" w:rsidRPr="00D05DB0">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Poprawność oszacowania wskaźników</w:t>
      </w:r>
    </w:p>
    <w:p w14:paraId="41A39E8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35664177" w14:textId="77777777" w:rsidR="00D05DB0" w:rsidRPr="002F1B10" w:rsidRDefault="00D05DB0" w:rsidP="00A02B9D">
      <w:pPr>
        <w:pStyle w:val="Akapitzlist"/>
        <w:numPr>
          <w:ilvl w:val="0"/>
          <w:numId w:val="63"/>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zgodnie z definicjami wskaźników lub metodologiami właściwymi dla danego wskaźnika,</w:t>
      </w:r>
    </w:p>
    <w:p w14:paraId="2EEA4B19" w14:textId="77777777" w:rsidR="00D05DB0" w:rsidRPr="002F1B10" w:rsidRDefault="00D05DB0" w:rsidP="00A02B9D">
      <w:pPr>
        <w:pStyle w:val="Akapitzlist"/>
        <w:numPr>
          <w:ilvl w:val="0"/>
          <w:numId w:val="63"/>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zgodnie z zakresem i spodziewanymi efektami projektu. </w:t>
      </w:r>
    </w:p>
    <w:p w14:paraId="174CB799"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A471673" w14:textId="752C33E2" w:rsidR="00AF2184" w:rsidRPr="0033455A" w:rsidRDefault="00E1222D" w:rsidP="00B31546">
      <w:pPr>
        <w:spacing w:line="276" w:lineRule="auto"/>
        <w:rPr>
          <w:rFonts w:ascii="Arial" w:eastAsiaTheme="minorHAnsi" w:hAnsi="Arial" w:cs="Arial"/>
          <w:b/>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lastRenderedPageBreak/>
        <w:t xml:space="preserve"> Prawidłowość analizy opcji</w:t>
      </w:r>
    </w:p>
    <w:p w14:paraId="1BD630E2"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nie dotyczy projektów </w:t>
      </w:r>
      <w:bookmarkStart w:id="45" w:name="_Hlk124755283"/>
      <w:r w:rsidRPr="007F02EC">
        <w:rPr>
          <w:rFonts w:ascii="Arial" w:eastAsiaTheme="minorHAnsi" w:hAnsi="Arial" w:cs="Arial"/>
          <w:iCs/>
          <w:sz w:val="22"/>
          <w:szCs w:val="22"/>
          <w:lang w:eastAsia="en-US"/>
        </w:rPr>
        <w:t>wybieranych w sposób konkurencyjny</w:t>
      </w:r>
      <w:bookmarkEnd w:id="45"/>
      <w:r w:rsidR="009014D2">
        <w:rPr>
          <w:rFonts w:ascii="Arial" w:eastAsiaTheme="minorHAnsi" w:hAnsi="Arial" w:cs="Arial"/>
          <w:iCs/>
          <w:sz w:val="22"/>
          <w:szCs w:val="22"/>
          <w:lang w:eastAsia="en-US"/>
        </w:rPr>
        <w:t xml:space="preserve">, </w:t>
      </w:r>
      <w:bookmarkStart w:id="46"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46"/>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2BC21D6E" w14:textId="1FF8D58C" w:rsidR="00D05DB0" w:rsidRPr="007F02EC" w:rsidRDefault="00E1222D" w:rsidP="00D05DB0">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D05DB0" w:rsidRPr="007F02EC">
        <w:rPr>
          <w:rFonts w:ascii="Arial" w:eastAsiaTheme="minorHAnsi" w:hAnsi="Arial" w:cs="Arial"/>
          <w:bCs/>
          <w:sz w:val="22"/>
          <w:szCs w:val="22"/>
          <w:lang w:eastAsia="en-US"/>
        </w:rPr>
        <w:t>W przypadku projektów</w:t>
      </w:r>
      <w:r w:rsidR="00D05DB0">
        <w:rPr>
          <w:rFonts w:ascii="Arial" w:eastAsiaTheme="minorHAnsi" w:hAnsi="Arial" w:cs="Arial"/>
          <w:bCs/>
          <w:sz w:val="22"/>
          <w:szCs w:val="22"/>
          <w:lang w:eastAsia="en-US"/>
        </w:rPr>
        <w:t>,</w:t>
      </w:r>
      <w:r w:rsidR="00D05DB0" w:rsidRPr="007F02EC">
        <w:rPr>
          <w:rFonts w:ascii="Arial" w:eastAsiaTheme="minorHAnsi" w:hAnsi="Arial" w:cs="Arial"/>
          <w:bCs/>
          <w:sz w:val="22"/>
          <w:szCs w:val="22"/>
          <w:lang w:eastAsia="en-US"/>
        </w:rPr>
        <w:t xml:space="preserve"> </w:t>
      </w:r>
      <w:r w:rsidR="00D05DB0" w:rsidRPr="009014D2">
        <w:rPr>
          <w:rFonts w:ascii="Arial" w:eastAsiaTheme="minorHAnsi" w:hAnsi="Arial" w:cs="Arial"/>
          <w:bCs/>
          <w:sz w:val="22"/>
          <w:szCs w:val="22"/>
          <w:lang w:eastAsia="en-US"/>
        </w:rPr>
        <w:t xml:space="preserve">których całkowity koszt kwalifikowalny w momencie złożenia wniosku o dofinansowanie </w:t>
      </w:r>
      <w:r w:rsidR="00D05DB0">
        <w:rPr>
          <w:rFonts w:ascii="Arial" w:eastAsiaTheme="minorHAnsi" w:hAnsi="Arial" w:cs="Arial"/>
          <w:bCs/>
          <w:sz w:val="22"/>
          <w:szCs w:val="22"/>
          <w:lang w:eastAsia="en-US"/>
        </w:rPr>
        <w:t>jest</w:t>
      </w:r>
      <w:r w:rsidR="005F3C99">
        <w:rPr>
          <w:rFonts w:ascii="Arial" w:eastAsiaTheme="minorHAnsi" w:hAnsi="Arial" w:cs="Arial"/>
          <w:bCs/>
          <w:sz w:val="22"/>
          <w:szCs w:val="22"/>
          <w:lang w:eastAsia="en-US"/>
        </w:rPr>
        <w:t xml:space="preserve"> </w:t>
      </w:r>
      <w:r w:rsidR="00D05DB0" w:rsidRPr="007F02EC">
        <w:rPr>
          <w:rFonts w:ascii="Arial" w:eastAsiaTheme="minorHAnsi" w:hAnsi="Arial" w:cs="Arial"/>
          <w:bCs/>
          <w:sz w:val="22"/>
          <w:szCs w:val="22"/>
          <w:lang w:eastAsia="en-US"/>
        </w:rPr>
        <w:t>równ</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lub większ</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od </w:t>
      </w:r>
      <w:r w:rsidR="00D05DB0">
        <w:rPr>
          <w:rFonts w:ascii="Arial" w:eastAsiaTheme="minorHAnsi" w:hAnsi="Arial" w:cs="Arial"/>
          <w:bCs/>
          <w:sz w:val="22"/>
          <w:szCs w:val="22"/>
          <w:lang w:eastAsia="en-US"/>
        </w:rPr>
        <w:t>5</w:t>
      </w:r>
      <w:r w:rsidR="00D05DB0" w:rsidRPr="007F02EC">
        <w:rPr>
          <w:rFonts w:ascii="Arial" w:eastAsiaTheme="minorHAnsi" w:hAnsi="Arial" w:cs="Arial"/>
          <w:bCs/>
          <w:sz w:val="22"/>
          <w:szCs w:val="22"/>
          <w:lang w:eastAsia="en-US"/>
        </w:rPr>
        <w:t xml:space="preserve">0 mln zł </w:t>
      </w:r>
      <w:r w:rsidR="00D05DB0" w:rsidRPr="007F02EC">
        <w:rPr>
          <w:rFonts w:ascii="Arial" w:eastAsiaTheme="minorHAnsi" w:hAnsi="Arial" w:cs="Arial"/>
          <w:bCs/>
          <w:iCs/>
          <w:sz w:val="22"/>
          <w:szCs w:val="22"/>
          <w:lang w:eastAsia="en-US"/>
        </w:rPr>
        <w:t>oraz projektów wybieranych w sposób niekonkurencyjny (bez</w:t>
      </w:r>
      <w:r w:rsidR="00D05DB0" w:rsidRPr="007F02EC">
        <w:rPr>
          <w:rFonts w:ascii="Arial" w:eastAsiaTheme="minorHAnsi" w:hAnsi="Arial" w:cs="Arial"/>
          <w:iCs/>
          <w:sz w:val="22"/>
          <w:szCs w:val="22"/>
          <w:lang w:eastAsia="en-US"/>
        </w:rPr>
        <w:t xml:space="preserve"> względu na wartość nakładów inwestycyjnych) w</w:t>
      </w:r>
      <w:r w:rsidR="00D05DB0" w:rsidRPr="007F02EC">
        <w:rPr>
          <w:rFonts w:ascii="Arial" w:eastAsiaTheme="minorHAnsi" w:hAnsi="Arial" w:cs="Arial"/>
          <w:sz w:val="22"/>
          <w:szCs w:val="22"/>
          <w:lang w:eastAsia="en-US"/>
        </w:rPr>
        <w:t xml:space="preserve"> ramach kryterium weryfikowane będzie: </w:t>
      </w:r>
    </w:p>
    <w:p w14:paraId="50EFE039"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1D79CDB1"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64D4B0C0"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51088CC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7D09055D" w14:textId="500CE982"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4DD88E1C" w:rsidR="00653381" w:rsidRPr="00E1222D" w:rsidRDefault="00E1222D" w:rsidP="00E1222D">
      <w:pPr>
        <w:pStyle w:val="Nagwek4"/>
        <w:rPr>
          <w:rFonts w:eastAsiaTheme="minorHAnsi"/>
          <w:lang w:eastAsia="en-US"/>
        </w:rPr>
      </w:pPr>
      <w:r>
        <w:rPr>
          <w:rFonts w:eastAsiaTheme="minorHAnsi"/>
          <w:lang w:eastAsia="en-US"/>
        </w:rPr>
        <w:t>10.</w:t>
      </w:r>
      <w:r w:rsidR="00653381" w:rsidRPr="00E1222D">
        <w:rPr>
          <w:rFonts w:eastAsiaTheme="minorHAnsi"/>
          <w:lang w:eastAsia="en-US"/>
        </w:rPr>
        <w:t xml:space="preserve"> Klauzula </w:t>
      </w:r>
      <w:proofErr w:type="spellStart"/>
      <w:r w:rsidR="00653381" w:rsidRPr="00E1222D">
        <w:rPr>
          <w:rFonts w:eastAsiaTheme="minorHAnsi"/>
          <w:lang w:eastAsia="en-US"/>
        </w:rPr>
        <w:t>delokalizacyjna</w:t>
      </w:r>
      <w:proofErr w:type="spellEnd"/>
    </w:p>
    <w:p w14:paraId="3F8D9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370D88C6" w14:textId="15DEAE39"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w:t>
      </w:r>
      <w:r w:rsidR="002A674B">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a Rozporządzenia UE nr 2021/1060)?</w:t>
      </w:r>
    </w:p>
    <w:p w14:paraId="1D44EEAC"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7884E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1EC5A43D"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1F3A8AF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23F1A7D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lastRenderedPageBreak/>
        <w:t>wiąże się z przeniesieniem działalności z jednego kraju EOG do innego,</w:t>
      </w:r>
    </w:p>
    <w:p w14:paraId="08C04D28"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778CBBBA" w14:textId="77777777" w:rsidR="00D05DB0" w:rsidRDefault="00E1222D" w:rsidP="00E1222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074276D" w14:textId="6D0AB43F" w:rsidR="00E1222D" w:rsidRDefault="00E1222D" w:rsidP="00E1222D">
      <w:pPr>
        <w:spacing w:line="276" w:lineRule="auto"/>
        <w:rPr>
          <w:rFonts w:ascii="Arial" w:eastAsiaTheme="minorHAnsi" w:hAnsi="Arial" w:cs="Arial"/>
          <w:bCs/>
          <w:sz w:val="22"/>
          <w:szCs w:val="22"/>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Start w:id="47" w:name="_Hlk124487401"/>
    </w:p>
    <w:p w14:paraId="563D7B48" w14:textId="2319533F"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6902D284"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2C530C16" w14:textId="4782EFDC" w:rsidR="00D05DB0" w:rsidRPr="002F1B10" w:rsidRDefault="00D05DB0" w:rsidP="00A02B9D">
      <w:pPr>
        <w:pStyle w:val="Akapitzlist"/>
        <w:numPr>
          <w:ilvl w:val="0"/>
          <w:numId w:val="64"/>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czy we wniosku o dofinansowanie przedstawiono doświadczenie wnioskodawcy </w:t>
      </w:r>
      <w:r w:rsidRPr="002F1B10">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90384AF" w14:textId="2CE717F2" w:rsidR="00D05DB0" w:rsidRPr="002F1B10" w:rsidRDefault="00D05DB0" w:rsidP="00A02B9D">
      <w:pPr>
        <w:pStyle w:val="Akapitzlist"/>
        <w:numPr>
          <w:ilvl w:val="0"/>
          <w:numId w:val="64"/>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czy we wniosku o dofinansowanie przedstawiono opis zarządzania projektem?</w:t>
      </w:r>
    </w:p>
    <w:p w14:paraId="7E6DF89C"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581E39F5"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0BDCFBE8" w14:textId="1AA23FB4" w:rsidR="00AF2184" w:rsidRPr="007F02EC"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End w:id="47"/>
    </w:p>
    <w:p w14:paraId="37B8A5EF" w14:textId="27024BA9" w:rsidR="00AF2184" w:rsidRDefault="004A5D80" w:rsidP="004A5D80">
      <w:pPr>
        <w:pStyle w:val="Nagwek4"/>
        <w:rPr>
          <w:rFonts w:eastAsiaTheme="minorHAnsi"/>
          <w:lang w:eastAsia="en-US"/>
        </w:rPr>
      </w:pPr>
      <w:r>
        <w:rPr>
          <w:rFonts w:eastAsiaTheme="minorHAnsi"/>
          <w:lang w:eastAsia="en-US"/>
        </w:rPr>
        <w:t xml:space="preserve">12. </w:t>
      </w:r>
      <w:r w:rsidR="00AF2184" w:rsidRPr="0033455A">
        <w:rPr>
          <w:rFonts w:eastAsiaTheme="minorHAnsi"/>
          <w:lang w:eastAsia="en-US"/>
        </w:rPr>
        <w:t>Poprawność uzupełnień</w:t>
      </w:r>
    </w:p>
    <w:p w14:paraId="06B3302A" w14:textId="67F34B92"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234B75E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w:t>
      </w:r>
      <w:proofErr w:type="spellStart"/>
      <w:r w:rsidRPr="007F02EC">
        <w:rPr>
          <w:rFonts w:ascii="Arial" w:eastAsiaTheme="minorHAnsi" w:hAnsi="Arial" w:cs="Arial"/>
          <w:sz w:val="22"/>
          <w:szCs w:val="22"/>
          <w:lang w:eastAsia="en-US"/>
        </w:rPr>
        <w:t>prawno</w:t>
      </w:r>
      <w:proofErr w:type="spellEnd"/>
      <w:r w:rsidRPr="007F02EC">
        <w:rPr>
          <w:rFonts w:ascii="Arial" w:eastAsiaTheme="minorHAnsi" w:hAnsi="Arial" w:cs="Arial"/>
          <w:sz w:val="22"/>
          <w:szCs w:val="22"/>
          <w:lang w:eastAsia="en-US"/>
        </w:rPr>
        <w:t xml:space="preserve">–organizacyjnej wnioskodawcy lub partnera polegającej na: przekształceniu, podziale, łączeniu, uzyskaniu lub utracie osobowości (podmiotowości) prawnej, wniesieniu aportem przedsiębiorstwa lub jego zorganizowanej części w okresie oceny projektu, </w:t>
      </w:r>
    </w:p>
    <w:p w14:paraId="20F7E78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617AFFF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46BB58BD"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C481D9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15A4A013"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5133B41D" w14:textId="357C86FB"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lastRenderedPageBreak/>
        <w:t>Zakaz wprowadzenia ww. zmian dotyczy wyłącznie etapu oceny projektu.</w:t>
      </w:r>
    </w:p>
    <w:p w14:paraId="6186AB70" w14:textId="77777777" w:rsidR="00D05DB0" w:rsidRDefault="004A5D80" w:rsidP="00B31546">
      <w:pPr>
        <w:spacing w:line="276" w:lineRule="auto"/>
        <w:rPr>
          <w:rFonts w:ascii="Arial" w:eastAsiaTheme="minorHAnsi" w:hAnsi="Arial" w:cs="Arial"/>
          <w:iCs/>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iCs/>
          <w:sz w:val="22"/>
          <w:szCs w:val="22"/>
          <w:lang w:eastAsia="en-US"/>
        </w:rPr>
        <w:t xml:space="preserve">Kryterium dotyczy tylko projektów, co do których zostało skierowane wezwanie </w:t>
      </w:r>
    </w:p>
    <w:p w14:paraId="1C4A1F38"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o poprawę lub uzupełnienie.</w:t>
      </w:r>
    </w:p>
    <w:p w14:paraId="7C3BF853" w14:textId="77777777" w:rsidR="00D05DB0" w:rsidRDefault="004A5D80" w:rsidP="00B31546">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5C2590A" w14:textId="23B27972" w:rsidR="00AF2184" w:rsidRPr="0033455A" w:rsidRDefault="004A5D80" w:rsidP="00B31546">
      <w:pPr>
        <w:spacing w:line="276" w:lineRule="auto"/>
        <w:rPr>
          <w:rFonts w:ascii="Arial" w:eastAsiaTheme="minorHAnsi" w:hAnsi="Arial" w:cs="Arial"/>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5DC5A504" w14:textId="71359727" w:rsidR="004A5D80" w:rsidRDefault="00AF2184" w:rsidP="007C41B0">
      <w:pPr>
        <w:pStyle w:val="Nagwek4"/>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244B717" w:rsidR="00AF2184" w:rsidRPr="007C41B0" w:rsidRDefault="004A5D80" w:rsidP="007C41B0">
      <w:pPr>
        <w:pStyle w:val="Nagwek5"/>
      </w:pPr>
      <w:r w:rsidRPr="007C41B0">
        <w:t xml:space="preserve">1. </w:t>
      </w:r>
      <w:r w:rsidR="00AF2184" w:rsidRPr="007C41B0">
        <w:t>Zgodność z przepisami o pomocy państwa</w:t>
      </w:r>
    </w:p>
    <w:p w14:paraId="7D7E2917" w14:textId="77777777" w:rsidR="00D05DB0" w:rsidRPr="007F02EC" w:rsidRDefault="00D05DB0" w:rsidP="00D05DB0">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w:t>
      </w:r>
      <w:proofErr w:type="spellStart"/>
      <w:r w:rsidRPr="007F02EC">
        <w:rPr>
          <w:rFonts w:ascii="Arial" w:eastAsiaTheme="minorHAnsi" w:hAnsi="Arial" w:cs="Arial"/>
          <w:bCs/>
          <w:sz w:val="22"/>
          <w:szCs w:val="22"/>
          <w:lang w:eastAsia="en-US"/>
        </w:rPr>
        <w:t>minimis</w:t>
      </w:r>
      <w:proofErr w:type="spellEnd"/>
      <w:r w:rsidRPr="007F02EC">
        <w:rPr>
          <w:rFonts w:ascii="Arial" w:eastAsiaTheme="minorHAnsi" w:hAnsi="Arial" w:cs="Arial"/>
          <w:bCs/>
          <w:sz w:val="22"/>
          <w:szCs w:val="22"/>
          <w:lang w:eastAsia="en-US"/>
        </w:rPr>
        <w:t xml:space="preserve">, rekompensat w transporcie, rekompensat w zakresie świadczenia usług w ogólnym interesie gospodarczym, indywidualnej notyfikacji lub innej podstawy prawnej wskazanej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6BFB504A" w14:textId="77777777" w:rsidR="00D05DB0" w:rsidRPr="007F02EC" w:rsidRDefault="00D05DB0" w:rsidP="000A1D60">
      <w:pPr>
        <w:numPr>
          <w:ilvl w:val="0"/>
          <w:numId w:val="15"/>
        </w:numPr>
        <w:spacing w:line="276" w:lineRule="auto"/>
        <w:ind w:left="567"/>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23440751" w14:textId="77777777" w:rsidR="00D05DB0" w:rsidRPr="000A1D60" w:rsidRDefault="00D05DB0" w:rsidP="00A02B9D">
      <w:pPr>
        <w:pStyle w:val="Akapitzlist"/>
        <w:numPr>
          <w:ilvl w:val="0"/>
          <w:numId w:val="65"/>
        </w:numPr>
        <w:spacing w:line="276" w:lineRule="auto"/>
        <w:ind w:left="1276"/>
        <w:rPr>
          <w:rFonts w:ascii="Arial" w:eastAsiaTheme="minorHAnsi" w:hAnsi="Arial" w:cs="Arial"/>
          <w:bCs/>
          <w:sz w:val="22"/>
          <w:szCs w:val="22"/>
          <w:lang w:eastAsia="en-US"/>
        </w:rPr>
      </w:pPr>
      <w:r w:rsidRPr="000A1D60">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03D97F94" w14:textId="7BA71A05" w:rsidR="00D05DB0" w:rsidRPr="000A1D60" w:rsidRDefault="00D05DB0" w:rsidP="00A02B9D">
      <w:pPr>
        <w:pStyle w:val="Akapitzlist"/>
        <w:numPr>
          <w:ilvl w:val="0"/>
          <w:numId w:val="65"/>
        </w:numPr>
        <w:spacing w:line="276" w:lineRule="auto"/>
        <w:ind w:left="1276"/>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wnioskodawca (partner, operator – jeśli dotyczy) nie jest przedsiębiorstwem </w:t>
      </w:r>
      <w:r w:rsidR="001A10B9">
        <w:rPr>
          <w:rFonts w:ascii="Arial" w:eastAsiaTheme="minorHAnsi" w:hAnsi="Arial" w:cs="Arial"/>
          <w:bCs/>
          <w:sz w:val="22"/>
          <w:szCs w:val="22"/>
          <w:lang w:eastAsia="en-US"/>
        </w:rPr>
        <w:br/>
      </w:r>
      <w:r w:rsidRPr="000A1D60">
        <w:rPr>
          <w:rFonts w:ascii="Arial" w:eastAsiaTheme="minorHAnsi" w:hAnsi="Arial" w:cs="Arial"/>
          <w:bCs/>
          <w:sz w:val="22"/>
          <w:szCs w:val="22"/>
          <w:lang w:eastAsia="en-US"/>
        </w:rPr>
        <w:t>w trudnej sytuacji w rozumieniu art. 2 p. 18) rozporządzenia Komisji (UE) 651/2014 (Dz. Urz. UE 2014 L 187/1 ze zm.),</w:t>
      </w:r>
    </w:p>
    <w:p w14:paraId="49FFF960" w14:textId="77777777" w:rsidR="00D05DB0" w:rsidRPr="000A1D60" w:rsidRDefault="00D05DB0" w:rsidP="00A02B9D">
      <w:pPr>
        <w:pStyle w:val="Akapitzlist"/>
        <w:numPr>
          <w:ilvl w:val="0"/>
          <w:numId w:val="65"/>
        </w:numPr>
        <w:spacing w:line="276" w:lineRule="auto"/>
        <w:ind w:left="1276"/>
        <w:rPr>
          <w:rFonts w:ascii="Arial" w:eastAsiaTheme="minorHAnsi" w:hAnsi="Arial" w:cs="Arial"/>
          <w:bCs/>
          <w:sz w:val="22"/>
          <w:szCs w:val="22"/>
          <w:lang w:eastAsia="en-US"/>
        </w:rPr>
      </w:pPr>
      <w:r w:rsidRPr="000A1D60">
        <w:rPr>
          <w:rFonts w:ascii="Arial" w:eastAsiaTheme="minorHAnsi" w:hAnsi="Arial" w:cs="Arial"/>
          <w:bCs/>
          <w:sz w:val="22"/>
          <w:szCs w:val="22"/>
          <w:lang w:eastAsia="en-US"/>
        </w:rPr>
        <w:t>spełnione są wszystkie przesłanki udzielenia danego rodzaju pomocy państwa (w tym w zakresie przeznaczenia pomocy, efektu zachęty, kumulacji, kwoty, udziału %, wydatków kwalifikowanych itd.)?</w:t>
      </w:r>
    </w:p>
    <w:p w14:paraId="7C0EC2F2" w14:textId="77777777" w:rsidR="00D05DB0" w:rsidRPr="000A1D60" w:rsidRDefault="00D05DB0" w:rsidP="00A02B9D">
      <w:pPr>
        <w:pStyle w:val="Akapitzlist"/>
        <w:numPr>
          <w:ilvl w:val="0"/>
          <w:numId w:val="65"/>
        </w:numPr>
        <w:spacing w:line="276" w:lineRule="auto"/>
        <w:ind w:left="1276"/>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0A1D60">
        <w:rPr>
          <w:rFonts w:ascii="Arial" w:eastAsiaTheme="minorHAnsi" w:hAnsi="Arial" w:cs="Arial"/>
          <w:bCs/>
          <w:sz w:val="22"/>
          <w:szCs w:val="22"/>
          <w:lang w:eastAsia="en-US"/>
        </w:rPr>
        <w:br/>
        <w:t xml:space="preserve">w zakresie rekompensat, tzw. zysku operacyjnego itd.), zgodnie </w:t>
      </w:r>
      <w:r w:rsidRPr="000A1D60">
        <w:rPr>
          <w:rFonts w:ascii="Arial" w:eastAsiaTheme="minorHAnsi" w:hAnsi="Arial" w:cs="Arial"/>
          <w:bCs/>
          <w:sz w:val="22"/>
          <w:szCs w:val="22"/>
          <w:lang w:eastAsia="en-US"/>
        </w:rPr>
        <w:br/>
        <w:t>z właściwą podstawą prawną?</w:t>
      </w:r>
    </w:p>
    <w:p w14:paraId="5D59AD68" w14:textId="63823EBB" w:rsidR="00D05DB0" w:rsidRPr="00094A6B" w:rsidRDefault="00D05DB0" w:rsidP="00094A6B">
      <w:pPr>
        <w:pStyle w:val="Akapitzlist"/>
        <w:numPr>
          <w:ilvl w:val="0"/>
          <w:numId w:val="15"/>
        </w:numPr>
        <w:spacing w:line="276" w:lineRule="auto"/>
        <w:rPr>
          <w:rFonts w:ascii="Arial" w:eastAsiaTheme="minorHAnsi" w:hAnsi="Arial" w:cs="Arial"/>
          <w:sz w:val="22"/>
          <w:szCs w:val="22"/>
          <w:lang w:eastAsia="en-US"/>
        </w:rPr>
      </w:pPr>
      <w:r w:rsidRPr="00094A6B">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765EB6A4" w14:textId="77777777" w:rsidR="00D05DB0"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457EA185" w14:textId="77777777" w:rsidR="00D05DB0" w:rsidRDefault="00E43C19" w:rsidP="00D05DB0">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8F207A2" w14:textId="77777777" w:rsidR="00D05DB0" w:rsidRDefault="00AF2184" w:rsidP="00D05DB0">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lastRenderedPageBreak/>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38F3A885" w:rsidR="00AF2184" w:rsidRPr="007C41B0" w:rsidRDefault="00AF2184" w:rsidP="007C41B0">
      <w:pPr>
        <w:pStyle w:val="Nagwek5"/>
      </w:pPr>
      <w:r w:rsidRPr="007C41B0">
        <w:t>2. Kryterium wykonalności finansowej</w:t>
      </w:r>
    </w:p>
    <w:p w14:paraId="737BF672" w14:textId="77777777" w:rsidR="00D05DB0" w:rsidRDefault="00AF2184" w:rsidP="00E43C19">
      <w:pPr>
        <w:pStyle w:val="Default"/>
        <w:rPr>
          <w:sz w:val="22"/>
          <w:szCs w:val="22"/>
        </w:rPr>
      </w:pPr>
      <w:r w:rsidRPr="009114DC">
        <w:rPr>
          <w:sz w:val="22"/>
          <w:szCs w:val="22"/>
        </w:rPr>
        <w:t>Ocena w ramach kryterium służy potwierdzeniu finansowej możliwości i zasadności realizacji projektu, przy założonym współfinansowaniu ze środków UE.</w:t>
      </w:r>
    </w:p>
    <w:p w14:paraId="227FF5DE" w14:textId="77777777" w:rsidR="00D05DB0" w:rsidRDefault="00AF2184" w:rsidP="00E43C19">
      <w:pPr>
        <w:pStyle w:val="Default"/>
        <w:rPr>
          <w:sz w:val="22"/>
          <w:szCs w:val="22"/>
        </w:rPr>
      </w:pP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501F45CD" w14:textId="77777777" w:rsidR="00D05DB0" w:rsidRDefault="00E43C19" w:rsidP="00E43C19">
      <w:pPr>
        <w:pStyle w:val="Default"/>
        <w:rPr>
          <w:rFonts w:eastAsiaTheme="minorHAnsi" w:cs="Arial"/>
          <w:bCs/>
          <w:sz w:val="22"/>
          <w:szCs w:val="22"/>
          <w:lang w:eastAsia="en-US"/>
        </w:rPr>
      </w:pPr>
      <w:r>
        <w:br/>
      </w:r>
      <w:r w:rsidR="00AF2184" w:rsidRPr="007F02EC">
        <w:rPr>
          <w:rFonts w:eastAsiaTheme="minorHAnsi" w:cs="Arial"/>
          <w:bCs/>
          <w:sz w:val="22"/>
          <w:szCs w:val="22"/>
          <w:lang w:eastAsia="en-US"/>
        </w:rPr>
        <w:t xml:space="preserve">Ocena spełnienia kryterium dokonywana będzie w oparciu o informacje przedstawione </w:t>
      </w:r>
      <w:r w:rsidR="00AF2184">
        <w:rPr>
          <w:rFonts w:eastAsiaTheme="minorHAnsi" w:cs="Arial"/>
          <w:bCs/>
          <w:sz w:val="22"/>
          <w:szCs w:val="22"/>
          <w:lang w:eastAsia="en-US"/>
        </w:rPr>
        <w:br/>
      </w:r>
      <w:r w:rsidR="00AF2184" w:rsidRPr="007F02EC">
        <w:rPr>
          <w:rFonts w:eastAsiaTheme="minorHAnsi" w:cs="Arial"/>
          <w:bCs/>
          <w:sz w:val="22"/>
          <w:szCs w:val="22"/>
          <w:lang w:eastAsia="en-US"/>
        </w:rPr>
        <w:t>w dokumentacji projektu.</w:t>
      </w:r>
    </w:p>
    <w:p w14:paraId="2BB830D0" w14:textId="6B67821C" w:rsidR="00AF2184" w:rsidRPr="0033455A" w:rsidRDefault="00E43C19" w:rsidP="00E43C19">
      <w:pPr>
        <w:pStyle w:val="Default"/>
        <w:rPr>
          <w:rFonts w:eastAsiaTheme="minorHAnsi" w:cs="Arial"/>
          <w:lang w:eastAsia="en-US"/>
        </w:rPr>
      </w:pPr>
      <w:r>
        <w:rPr>
          <w:rFonts w:eastAsiaTheme="minorHAnsi" w:cs="Arial"/>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54356B5C" w14:textId="3CA6C5E1" w:rsidR="00AF2184" w:rsidRPr="007C41B0" w:rsidRDefault="00AF2184" w:rsidP="007C41B0">
      <w:pPr>
        <w:pStyle w:val="Nagwek5"/>
      </w:pPr>
      <w:r w:rsidRPr="007C41B0">
        <w:t>3. Stabilność finansowania podczas eksploatacji</w:t>
      </w:r>
    </w:p>
    <w:p w14:paraId="7AEDF35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159E85BD"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7D7D71CF" w14:textId="549E26EE"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jaki podmiot będzie odpowiadał za utrzymanie infrastruktury powstałej </w:t>
      </w:r>
      <w:r w:rsidRPr="00212AE8">
        <w:rPr>
          <w:rFonts w:ascii="Arial" w:eastAsiaTheme="minorHAnsi" w:hAnsi="Arial" w:cs="Arial"/>
          <w:sz w:val="22"/>
          <w:szCs w:val="22"/>
          <w:lang w:eastAsia="en-US"/>
        </w:rPr>
        <w:br/>
        <w:t>w wyniku projektu?</w:t>
      </w:r>
    </w:p>
    <w:p w14:paraId="5083FD59" w14:textId="77777777"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212AE8">
        <w:rPr>
          <w:rFonts w:ascii="Arial" w:eastAsiaTheme="minorHAnsi" w:hAnsi="Arial" w:cs="Arial"/>
          <w:sz w:val="22"/>
          <w:szCs w:val="22"/>
          <w:lang w:eastAsia="en-US"/>
        </w:rPr>
        <w:br/>
        <w:t>z projektem),</w:t>
      </w:r>
    </w:p>
    <w:p w14:paraId="729B0F94" w14:textId="77777777"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sidRPr="00212AE8">
        <w:rPr>
          <w:rFonts w:ascii="Arial" w:eastAsiaTheme="minorHAnsi" w:hAnsi="Arial" w:cs="Arial"/>
          <w:sz w:val="22"/>
          <w:szCs w:val="22"/>
          <w:lang w:eastAsia="en-US"/>
        </w:rPr>
        <w:br/>
        <w:t>z projektem),</w:t>
      </w:r>
    </w:p>
    <w:p w14:paraId="41B18F36" w14:textId="77777777"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oszczędności kosztów operacyjnych – jeśli dotyczy,</w:t>
      </w:r>
    </w:p>
    <w:p w14:paraId="53CFDA91" w14:textId="77777777"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6800BF3F" w14:textId="77777777"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7FB5B42A" w14:textId="77777777" w:rsidR="00D05DB0" w:rsidRPr="00212AE8" w:rsidRDefault="00D05DB0" w:rsidP="00A02B9D">
      <w:pPr>
        <w:pStyle w:val="Akapitzlist"/>
        <w:numPr>
          <w:ilvl w:val="0"/>
          <w:numId w:val="66"/>
        </w:numPr>
        <w:spacing w:line="276" w:lineRule="auto"/>
        <w:ind w:left="567" w:hanging="349"/>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uzasadnienia, że minimum w okresie trwałości projektu określonego zgodnie </w:t>
      </w:r>
      <w:r w:rsidRPr="00212AE8">
        <w:rPr>
          <w:rFonts w:ascii="Arial" w:eastAsiaTheme="minorHAnsi" w:hAnsi="Arial" w:cs="Arial"/>
          <w:sz w:val="22"/>
          <w:szCs w:val="22"/>
          <w:lang w:eastAsia="en-US"/>
        </w:rPr>
        <w:br/>
        <w:t>z art. 65 Rozporządzenia UE nr 2021/1060 Wnioskodawca/ partner będzie w stanie pokryć koszty utrzymania i eksploatacji produktów projektu.</w:t>
      </w:r>
    </w:p>
    <w:p w14:paraId="6D276BEB" w14:textId="604F58EA" w:rsidR="00D05DB0" w:rsidRDefault="00D05DB0"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35403974" w14:textId="5F12F31B" w:rsidR="00AF2184" w:rsidRPr="0033455A" w:rsidRDefault="00C55787" w:rsidP="00B31546">
      <w:pPr>
        <w:spacing w:line="276" w:lineRule="auto"/>
        <w:rPr>
          <w:rFonts w:ascii="Arial" w:eastAsiaTheme="minorHAnsi" w:hAnsi="Arial" w:cs="Arial"/>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31270DBB" w14:textId="3DE55B92" w:rsidR="00AF2184" w:rsidRPr="007C41B0" w:rsidRDefault="00AF2184" w:rsidP="007C41B0">
      <w:pPr>
        <w:pStyle w:val="Nagwek5"/>
        <w:rPr>
          <w:rFonts w:eastAsiaTheme="minorHAnsi" w:cs="Arial"/>
          <w:lang w:eastAsia="en-US"/>
        </w:rPr>
      </w:pPr>
      <w:r w:rsidRPr="007C41B0">
        <w:rPr>
          <w:rFonts w:eastAsiaTheme="minorHAnsi" w:cs="Arial"/>
          <w:lang w:eastAsia="en-US"/>
        </w:rPr>
        <w:lastRenderedPageBreak/>
        <w:t xml:space="preserve">4. Prawidłowość analizy finansowej </w:t>
      </w:r>
    </w:p>
    <w:p w14:paraId="7234D7DF" w14:textId="52484EB4"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t>
      </w:r>
      <w:r w:rsidR="001A10B9">
        <w:rPr>
          <w:rFonts w:ascii="Arial" w:eastAsiaTheme="minorHAnsi" w:hAnsi="Arial" w:cs="Arial"/>
          <w:iCs/>
          <w:sz w:val="22"/>
          <w:szCs w:val="22"/>
          <w:lang w:eastAsia="en-US"/>
        </w:rPr>
        <w:br/>
      </w:r>
      <w:r w:rsidRPr="007F02EC">
        <w:rPr>
          <w:rFonts w:ascii="Arial" w:eastAsiaTheme="minorHAnsi" w:hAnsi="Arial" w:cs="Arial"/>
          <w:iCs/>
          <w:sz w:val="22"/>
          <w:szCs w:val="22"/>
          <w:lang w:eastAsia="en-US"/>
        </w:rPr>
        <w:t>w sposób niekonkurencyjny (bez względu na wartość) w</w:t>
      </w:r>
      <w:r w:rsidRPr="007F02EC">
        <w:rPr>
          <w:rFonts w:ascii="Arial" w:eastAsiaTheme="minorHAnsi" w:hAnsi="Arial" w:cs="Arial"/>
          <w:sz w:val="22"/>
          <w:szCs w:val="22"/>
          <w:lang w:eastAsia="en-US"/>
        </w:rPr>
        <w:t xml:space="preserve"> ramach kryterium weryfikowane będzie:</w:t>
      </w:r>
    </w:p>
    <w:p w14:paraId="16041B7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00831CDC"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0D20D11F"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266ABE06" w14:textId="3F034D28" w:rsidR="00AF2184"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3323052E" w14:textId="17FB9766" w:rsidR="00AF2184" w:rsidRPr="007C41B0" w:rsidRDefault="00AF2184" w:rsidP="007C41B0">
      <w:pPr>
        <w:pStyle w:val="Nagwek5"/>
        <w:rPr>
          <w:rFonts w:eastAsiaTheme="minorHAnsi" w:cs="Arial"/>
          <w:lang w:eastAsia="en-US"/>
        </w:rPr>
      </w:pPr>
      <w:r w:rsidRPr="007C41B0">
        <w:rPr>
          <w:rFonts w:eastAsiaTheme="minorHAnsi" w:cs="Arial"/>
          <w:lang w:eastAsia="en-US"/>
        </w:rPr>
        <w:t>5. Prawidłowość analizy ekonomicznej</w:t>
      </w:r>
    </w:p>
    <w:p w14:paraId="1820CA72"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p>
    <w:p w14:paraId="7D9C30B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p>
    <w:p w14:paraId="5F92F659"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00AF2184"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00AF2184"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00AF2184" w:rsidRPr="007F02EC">
        <w:rPr>
          <w:rFonts w:ascii="Arial" w:eastAsiaTheme="minorHAnsi" w:hAnsi="Arial" w:cs="Arial"/>
          <w:sz w:val="22"/>
          <w:szCs w:val="22"/>
          <w:lang w:eastAsia="en-US"/>
        </w:rPr>
        <w:t>0 mln zł.</w:t>
      </w: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Wskazany wyżej próg wartości nakładów inwestycyjnych badany jest wyłącznie na etapie oceny projektu.</w:t>
      </w:r>
    </w:p>
    <w:p w14:paraId="5D2AA147" w14:textId="309EC759" w:rsidR="00D05DB0"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87DCD5C" w14:textId="477A0F03" w:rsidR="00AF2184" w:rsidRPr="0033455A" w:rsidRDefault="00E03363" w:rsidP="00B31546">
      <w:pPr>
        <w:spacing w:line="276" w:lineRule="auto"/>
        <w:rPr>
          <w:rFonts w:ascii="Arial" w:eastAsiaTheme="minorHAnsi" w:hAnsi="Arial" w:cs="Arial"/>
          <w:bCs/>
          <w:lang w:eastAsia="en-US"/>
        </w:rPr>
      </w:pPr>
      <w:r>
        <w:rPr>
          <w:rFonts w:ascii="Arial" w:eastAsiaTheme="minorHAnsi" w:hAnsi="Arial" w:cs="Arial"/>
          <w:bCs/>
          <w:sz w:val="22"/>
          <w:szCs w:val="22"/>
          <w:lang w:eastAsia="en-US"/>
        </w:rPr>
        <w:lastRenderedPageBreak/>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7D3C07BA" w14:textId="77777777" w:rsidR="00AF2184" w:rsidRPr="0033455A" w:rsidRDefault="00AF2184" w:rsidP="007C41B0">
      <w:pPr>
        <w:pStyle w:val="Nagwek4"/>
        <w:rPr>
          <w:rFonts w:eastAsiaTheme="minorHAnsi"/>
          <w:lang w:eastAsia="en-US"/>
        </w:rPr>
      </w:pPr>
      <w:r w:rsidRPr="0033455A">
        <w:rPr>
          <w:rFonts w:eastAsiaTheme="minorHAnsi"/>
          <w:lang w:eastAsia="en-US"/>
        </w:rPr>
        <w:t xml:space="preserve">KRYTERIA TECHNICZNE OCENIANE TYLKO PRZEZ EKSPERTA DS. TECHNICZNYCH </w:t>
      </w:r>
    </w:p>
    <w:p w14:paraId="25F9495B" w14:textId="1BB2E934" w:rsidR="00AF2184" w:rsidRPr="007C41B0" w:rsidRDefault="00E03363" w:rsidP="007C41B0">
      <w:pPr>
        <w:pStyle w:val="Nagwek5"/>
      </w:pPr>
      <w:r w:rsidRPr="007C41B0">
        <w:rPr>
          <w:rStyle w:val="Nagwek4Znak"/>
          <w:b/>
          <w:iCs w:val="0"/>
        </w:rPr>
        <w:t>1.</w:t>
      </w:r>
      <w:r w:rsidR="00AF2184" w:rsidRPr="007C41B0">
        <w:rPr>
          <w:rStyle w:val="Nagwek4Znak"/>
          <w:b/>
          <w:iCs w:val="0"/>
        </w:rPr>
        <w:t xml:space="preserve"> </w:t>
      </w:r>
      <w:r w:rsidR="00AF2184" w:rsidRPr="007C41B0">
        <w:t>Uwarunkowania prawne związane z procesem inwestycyjnym</w:t>
      </w:r>
    </w:p>
    <w:p w14:paraId="5EF73585"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p>
    <w:p w14:paraId="48931DB1" w14:textId="77777777" w:rsidR="00E5061A" w:rsidRDefault="00E03363" w:rsidP="00B31546">
      <w:pPr>
        <w:spacing w:line="276" w:lineRule="auto"/>
        <w:rPr>
          <w:rFonts w:ascii="Arial" w:hAnsi="Arial" w:cs="Arial"/>
          <w:sz w:val="22"/>
          <w:szCs w:val="22"/>
        </w:rPr>
      </w:pPr>
      <w:r>
        <w:rPr>
          <w:rFonts w:ascii="Arial" w:eastAsiaTheme="minorHAnsi" w:hAnsi="Arial" w:cs="Arial"/>
          <w:bCs/>
          <w:sz w:val="22"/>
          <w:szCs w:val="22"/>
          <w:lang w:eastAsia="en-US"/>
        </w:rPr>
        <w:br/>
      </w:r>
      <w:r w:rsidR="00AF2184" w:rsidRPr="007F02EC">
        <w:rPr>
          <w:rFonts w:ascii="Arial" w:hAnsi="Arial" w:cs="Arial"/>
          <w:sz w:val="22"/>
          <w:szCs w:val="22"/>
        </w:rPr>
        <w:t xml:space="preserve">Ocena spełnienia kryterium dokonywana będzie w oparciu o informacje przedstawione </w:t>
      </w:r>
      <w:r w:rsidR="00AF2184" w:rsidRPr="007F02EC">
        <w:rPr>
          <w:rFonts w:ascii="Arial" w:hAnsi="Arial" w:cs="Arial"/>
          <w:sz w:val="22"/>
          <w:szCs w:val="22"/>
        </w:rPr>
        <w:br/>
        <w:t>w dokumentacji projektu.</w:t>
      </w:r>
    </w:p>
    <w:p w14:paraId="3870643D" w14:textId="4EE6DEF3" w:rsidR="00CD5FD3" w:rsidRDefault="00E03363"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r w:rsidR="00537FC6">
        <w:rPr>
          <w:rFonts w:ascii="Arial" w:eastAsiaTheme="minorHAnsi" w:hAnsi="Arial" w:cs="Arial"/>
          <w:bCs/>
          <w:sz w:val="22"/>
          <w:szCs w:val="22"/>
          <w:lang w:eastAsia="en-US"/>
        </w:rPr>
        <w:t xml:space="preserve"> </w:t>
      </w:r>
    </w:p>
    <w:p w14:paraId="0FCD43C3" w14:textId="29B62ABE" w:rsidR="00AF2184" w:rsidRPr="00E03363" w:rsidRDefault="00E03363" w:rsidP="007C41B0">
      <w:pPr>
        <w:pStyle w:val="Nagwek5"/>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207CB00F" w14:textId="77777777" w:rsidR="00E5061A"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p>
    <w:p w14:paraId="5A23AF8F" w14:textId="2612EA9A" w:rsidR="00E5061A" w:rsidRPr="00E5061A" w:rsidRDefault="00AF2184" w:rsidP="00FB29F3">
      <w:pPr>
        <w:pStyle w:val="Akapitzlist"/>
        <w:numPr>
          <w:ilvl w:val="0"/>
          <w:numId w:val="29"/>
        </w:numPr>
        <w:spacing w:line="276" w:lineRule="auto"/>
        <w:rPr>
          <w:rFonts w:ascii="Arial" w:eastAsiaTheme="minorHAnsi" w:hAnsi="Arial" w:cs="Arial"/>
          <w:bCs/>
          <w:sz w:val="22"/>
          <w:szCs w:val="22"/>
          <w:lang w:eastAsia="en-US"/>
        </w:rPr>
      </w:pPr>
      <w:r w:rsidRPr="00E5061A">
        <w:rPr>
          <w:rFonts w:ascii="Arial" w:eastAsiaTheme="minorHAnsi" w:hAnsi="Arial" w:cs="Arial"/>
          <w:bCs/>
          <w:sz w:val="22"/>
          <w:szCs w:val="22"/>
          <w:lang w:eastAsia="en-US"/>
        </w:rPr>
        <w:t>czy projekt jest wykonalny w należytej jakości przy założonych nakładach, terminach?</w:t>
      </w:r>
    </w:p>
    <w:p w14:paraId="1BE17186" w14:textId="771EAAFC" w:rsidR="00E5061A" w:rsidRPr="00E5061A" w:rsidRDefault="00AF2184" w:rsidP="00FB29F3">
      <w:pPr>
        <w:pStyle w:val="Akapitzlist"/>
        <w:numPr>
          <w:ilvl w:val="0"/>
          <w:numId w:val="29"/>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w projekcie rozwiązania są optymalne pod względem osiągnięcia zaplanowanych produktów, rezultatów i realizacji celów inwestycji?</w:t>
      </w:r>
    </w:p>
    <w:p w14:paraId="4C8002B5" w14:textId="28735429" w:rsidR="00E5061A" w:rsidRPr="00E5061A" w:rsidRDefault="00AF2184" w:rsidP="00FB29F3">
      <w:pPr>
        <w:pStyle w:val="Akapitzlist"/>
        <w:numPr>
          <w:ilvl w:val="0"/>
          <w:numId w:val="29"/>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rozwiązania będą trwałe pod względem technicznym?</w:t>
      </w:r>
    </w:p>
    <w:p w14:paraId="53B4ED02" w14:textId="015C0DF8" w:rsidR="00E5061A" w:rsidRPr="00E5061A" w:rsidRDefault="00E5061A" w:rsidP="00E5061A">
      <w:pPr>
        <w:spacing w:line="276" w:lineRule="auto"/>
        <w:rPr>
          <w:rFonts w:ascii="Arial" w:hAnsi="Arial" w:cs="Arial"/>
          <w:sz w:val="22"/>
          <w:szCs w:val="22"/>
        </w:rPr>
      </w:pPr>
      <w:r>
        <w:rPr>
          <w:rFonts w:ascii="Arial" w:hAnsi="Arial" w:cs="Arial"/>
          <w:sz w:val="22"/>
          <w:szCs w:val="22"/>
        </w:rPr>
        <w:br/>
      </w:r>
      <w:r w:rsidR="00AF2184" w:rsidRPr="00E5061A">
        <w:rPr>
          <w:rFonts w:ascii="Arial" w:hAnsi="Arial" w:cs="Arial"/>
          <w:sz w:val="22"/>
          <w:szCs w:val="22"/>
        </w:rPr>
        <w:t xml:space="preserve">Ocena spełnienia kryterium dokonywana będzie w oparciu o informacje przedstawione </w:t>
      </w:r>
      <w:r w:rsidR="00AF2184" w:rsidRPr="00E5061A">
        <w:rPr>
          <w:rFonts w:ascii="Arial" w:hAnsi="Arial" w:cs="Arial"/>
          <w:sz w:val="22"/>
          <w:szCs w:val="22"/>
        </w:rPr>
        <w:br/>
        <w:t>w dokumentacji projektu.</w:t>
      </w:r>
    </w:p>
    <w:p w14:paraId="5B955A3B" w14:textId="5EF54DBA" w:rsidR="00E03363" w:rsidRDefault="00E03363" w:rsidP="00E03363">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7C41B0">
      <w:pPr>
        <w:pStyle w:val="Nagwek5"/>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1F06B888"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00C6952C" w14:textId="77777777" w:rsidR="00E5061A" w:rsidRDefault="009114DC" w:rsidP="00B31546">
      <w:pPr>
        <w:spacing w:line="276" w:lineRule="auto"/>
        <w:rPr>
          <w:rFonts w:ascii="Arial" w:hAnsi="Arial" w:cs="Arial"/>
          <w:sz w:val="22"/>
          <w:szCs w:val="22"/>
        </w:rPr>
      </w:pPr>
      <w:r>
        <w:rPr>
          <w:rFonts w:ascii="Arial" w:eastAsiaTheme="minorHAnsi" w:hAnsi="Arial" w:cs="Arial"/>
          <w:bCs/>
          <w:sz w:val="22"/>
          <w:szCs w:val="22"/>
          <w:lang w:eastAsia="en-US"/>
        </w:rPr>
        <w:lastRenderedPageBreak/>
        <w:br/>
      </w:r>
      <w:r w:rsidR="00AF2184" w:rsidRPr="007F02EC">
        <w:rPr>
          <w:rFonts w:ascii="Arial" w:hAnsi="Arial" w:cs="Arial"/>
          <w:sz w:val="22"/>
          <w:szCs w:val="22"/>
        </w:rPr>
        <w:t xml:space="preserve">Ocena spełnienia kryterium dokonywana będzie w oparciu o informacje przedstawione </w:t>
      </w:r>
      <w:r w:rsidR="00AF2184">
        <w:rPr>
          <w:rFonts w:ascii="Arial" w:hAnsi="Arial" w:cs="Arial"/>
          <w:sz w:val="22"/>
          <w:szCs w:val="22"/>
        </w:rPr>
        <w:br/>
      </w:r>
      <w:r w:rsidR="00AF2184" w:rsidRPr="007F02EC">
        <w:rPr>
          <w:rFonts w:ascii="Arial" w:hAnsi="Arial" w:cs="Arial"/>
          <w:sz w:val="22"/>
          <w:szCs w:val="22"/>
        </w:rPr>
        <w:t>w dokumentacji projektu.</w:t>
      </w:r>
    </w:p>
    <w:p w14:paraId="278CEF32" w14:textId="5D5560C5" w:rsidR="00AF2184" w:rsidRPr="007F02EC" w:rsidRDefault="009114DC"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4776D3C7" w14:textId="2D38D416" w:rsidR="005E339A" w:rsidRDefault="005E339A" w:rsidP="00B31546">
      <w:pPr>
        <w:spacing w:after="160" w:line="276" w:lineRule="auto"/>
        <w:rPr>
          <w:rFonts w:ascii="Arial" w:hAnsi="Arial" w:cs="Arial"/>
          <w:color w:val="FF0000"/>
          <w:highlight w:val="yellow"/>
        </w:rPr>
      </w:pPr>
      <w:r>
        <w:rPr>
          <w:rFonts w:ascii="Arial" w:hAnsi="Arial" w:cs="Arial"/>
          <w:color w:val="FF0000"/>
          <w:highlight w:val="yellow"/>
        </w:rPr>
        <w:br w:type="page"/>
      </w:r>
    </w:p>
    <w:p w14:paraId="2E24AC0A" w14:textId="06FB19C5" w:rsidR="001804C0" w:rsidRDefault="001804C0" w:rsidP="00F95E7E">
      <w:pPr>
        <w:pStyle w:val="Nagwek3"/>
        <w:numPr>
          <w:ilvl w:val="1"/>
          <w:numId w:val="4"/>
        </w:numPr>
        <w:spacing w:line="276" w:lineRule="auto"/>
        <w:ind w:left="709" w:hanging="709"/>
        <w:jc w:val="both"/>
      </w:pPr>
      <w:bookmarkStart w:id="48" w:name="_Toc125728515"/>
      <w:bookmarkStart w:id="49" w:name="_Hlk130451111"/>
      <w:r w:rsidRPr="00120D9D">
        <w:lastRenderedPageBreak/>
        <w:t xml:space="preserve">KRYTERIA </w:t>
      </w:r>
      <w:r>
        <w:t xml:space="preserve">MERYTORYCZNE </w:t>
      </w:r>
      <w:r w:rsidRPr="00120D9D">
        <w:t>SPECYFICZNE</w:t>
      </w:r>
      <w:bookmarkEnd w:id="48"/>
      <w:r w:rsidRPr="00120D9D">
        <w:t xml:space="preserve"> </w:t>
      </w:r>
    </w:p>
    <w:p w14:paraId="4FB4E844" w14:textId="2D2A1462" w:rsidR="005728E1" w:rsidRDefault="005728E1" w:rsidP="00297ADF">
      <w:pPr>
        <w:pStyle w:val="Nagwek4"/>
        <w:numPr>
          <w:ilvl w:val="3"/>
          <w:numId w:val="4"/>
        </w:numPr>
        <w:ind w:left="284"/>
      </w:pPr>
      <w:bookmarkStart w:id="50" w:name="_Hlk123827605"/>
      <w:bookmarkEnd w:id="49"/>
      <w:r w:rsidRPr="00E85E22">
        <w:t>Spójność z celami Europejskiego Funduszu Społecznego Plus</w:t>
      </w:r>
    </w:p>
    <w:p w14:paraId="6A3F6785" w14:textId="77777777" w:rsidR="005728E1" w:rsidRDefault="005728E1" w:rsidP="005728E1">
      <w:pPr>
        <w:spacing w:line="276" w:lineRule="auto"/>
        <w:rPr>
          <w:rFonts w:ascii="Arial" w:hAnsi="Arial" w:cs="Arial"/>
          <w:sz w:val="22"/>
          <w:szCs w:val="22"/>
        </w:rPr>
      </w:pPr>
      <w:r w:rsidRPr="005308AC">
        <w:rPr>
          <w:rFonts w:ascii="Arial" w:hAnsi="Arial" w:cs="Arial"/>
          <w:sz w:val="22"/>
          <w:szCs w:val="22"/>
        </w:rPr>
        <w:t>W ramach kryterium weryfikowane będzie</w:t>
      </w:r>
      <w:r>
        <w:rPr>
          <w:rFonts w:ascii="Arial" w:hAnsi="Arial" w:cs="Arial"/>
          <w:sz w:val="22"/>
          <w:szCs w:val="22"/>
        </w:rPr>
        <w:t>:</w:t>
      </w:r>
    </w:p>
    <w:p w14:paraId="4FECA17E" w14:textId="01DE9A5B" w:rsidR="005728E1" w:rsidRPr="00E658B5" w:rsidRDefault="005728E1" w:rsidP="00FB0CD1">
      <w:pPr>
        <w:pStyle w:val="Akapitzlist"/>
        <w:numPr>
          <w:ilvl w:val="0"/>
          <w:numId w:val="67"/>
        </w:numPr>
        <w:spacing w:line="276" w:lineRule="auto"/>
        <w:rPr>
          <w:rFonts w:ascii="Arial" w:hAnsi="Arial" w:cs="Arial"/>
          <w:sz w:val="22"/>
          <w:szCs w:val="22"/>
        </w:rPr>
      </w:pPr>
      <w:r w:rsidRPr="00E658B5">
        <w:rPr>
          <w:rFonts w:ascii="Arial" w:hAnsi="Arial" w:cs="Arial"/>
          <w:sz w:val="22"/>
          <w:szCs w:val="22"/>
        </w:rPr>
        <w:t>czy 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r w:rsidR="00E658B5" w:rsidRPr="00E658B5">
        <w:rPr>
          <w:rFonts w:ascii="Arial" w:hAnsi="Arial" w:cs="Arial"/>
          <w:sz w:val="22"/>
          <w:szCs w:val="22"/>
        </w:rPr>
        <w:t xml:space="preserve"> </w:t>
      </w:r>
      <w:r w:rsidR="002172BD">
        <w:rPr>
          <w:rFonts w:ascii="Arial" w:hAnsi="Arial" w:cs="Arial"/>
          <w:sz w:val="22"/>
          <w:szCs w:val="22"/>
        </w:rPr>
        <w:br/>
        <w:t xml:space="preserve">e) </w:t>
      </w:r>
      <w:r w:rsidRPr="00E658B5">
        <w:rPr>
          <w:rFonts w:ascii="Arial" w:hAnsi="Arial" w:cs="Arial"/>
          <w:sz w:val="22"/>
          <w:szCs w:val="22"/>
        </w:rPr>
        <w:t xml:space="preserve">poprawa jakości, poziomu włączenia społecznego i skuteczności systemów kształcenia i szkolenia oraz ich powiązania z rynkiem pracy – w tym przez walidację uczenia się </w:t>
      </w:r>
      <w:proofErr w:type="spellStart"/>
      <w:r w:rsidRPr="00E658B5">
        <w:rPr>
          <w:rFonts w:ascii="Arial" w:hAnsi="Arial" w:cs="Arial"/>
          <w:sz w:val="22"/>
          <w:szCs w:val="22"/>
        </w:rPr>
        <w:t>pozaformalnego</w:t>
      </w:r>
      <w:proofErr w:type="spellEnd"/>
      <w:r w:rsidRPr="00E658B5">
        <w:rPr>
          <w:rFonts w:ascii="Arial" w:hAnsi="Arial" w:cs="Arial"/>
          <w:sz w:val="22"/>
          <w:szCs w:val="22"/>
        </w:rPr>
        <w:t xml:space="preserve"> i nieformalnego, w celu wspierania nabywania kompetencji kluczowych, w tym umiejętności w zakresie przedsiębiorczości </w:t>
      </w:r>
      <w:r w:rsidR="001A10B9">
        <w:rPr>
          <w:rFonts w:ascii="Arial" w:hAnsi="Arial" w:cs="Arial"/>
          <w:sz w:val="22"/>
          <w:szCs w:val="22"/>
        </w:rPr>
        <w:br/>
      </w:r>
      <w:r w:rsidRPr="00E658B5">
        <w:rPr>
          <w:rFonts w:ascii="Arial" w:hAnsi="Arial" w:cs="Arial"/>
          <w:sz w:val="22"/>
          <w:szCs w:val="22"/>
        </w:rPr>
        <w:t>i kompetencji cyfrowych, oraz przez</w:t>
      </w:r>
      <w:r w:rsidR="00E658B5" w:rsidRPr="00E658B5">
        <w:rPr>
          <w:rFonts w:ascii="Arial" w:hAnsi="Arial" w:cs="Arial"/>
          <w:sz w:val="22"/>
          <w:szCs w:val="22"/>
        </w:rPr>
        <w:t xml:space="preserve"> </w:t>
      </w:r>
      <w:r w:rsidRPr="00E658B5">
        <w:rPr>
          <w:rFonts w:ascii="Arial" w:hAnsi="Arial" w:cs="Arial"/>
          <w:sz w:val="22"/>
          <w:szCs w:val="22"/>
        </w:rPr>
        <w:t>wspieranie wprowadzania dualnych systemów szkolenia i przygotowania zawodowego;</w:t>
      </w:r>
      <w:r w:rsidR="00E658B5" w:rsidRPr="00E658B5">
        <w:rPr>
          <w:rFonts w:ascii="Arial" w:hAnsi="Arial" w:cs="Arial"/>
          <w:sz w:val="22"/>
          <w:szCs w:val="22"/>
        </w:rPr>
        <w:br/>
      </w:r>
      <w:r w:rsidRPr="00E658B5">
        <w:rPr>
          <w:rFonts w:ascii="Arial" w:hAnsi="Arial" w:cs="Arial"/>
          <w:b/>
          <w:sz w:val="22"/>
          <w:szCs w:val="22"/>
        </w:rPr>
        <w:t>oraz</w:t>
      </w:r>
      <w:r w:rsidR="00E658B5">
        <w:rPr>
          <w:rFonts w:ascii="Arial" w:hAnsi="Arial" w:cs="Arial"/>
          <w:b/>
          <w:sz w:val="22"/>
          <w:szCs w:val="22"/>
        </w:rPr>
        <w:br/>
      </w:r>
      <w:r w:rsidR="002172BD">
        <w:rPr>
          <w:rFonts w:ascii="Arial" w:hAnsi="Arial" w:cs="Arial"/>
          <w:sz w:val="22"/>
          <w:szCs w:val="22"/>
        </w:rPr>
        <w:t xml:space="preserve">f) </w:t>
      </w:r>
      <w:r w:rsidRPr="00E658B5">
        <w:rPr>
          <w:rFonts w:ascii="Arial" w:hAnsi="Arial" w:cs="Arial"/>
          <w:sz w:val="22"/>
          <w:szCs w:val="22"/>
        </w:rPr>
        <w:t xml:space="preserve">wspieranie równego dostępu do dobrej jakości, włączającego kształcenia </w:t>
      </w:r>
      <w:r w:rsidR="001A10B9">
        <w:rPr>
          <w:rFonts w:ascii="Arial" w:hAnsi="Arial" w:cs="Arial"/>
          <w:sz w:val="22"/>
          <w:szCs w:val="22"/>
        </w:rPr>
        <w:br/>
      </w:r>
      <w:r w:rsidRPr="00E658B5">
        <w:rPr>
          <w:rFonts w:ascii="Arial" w:hAnsi="Arial" w:cs="Arial"/>
          <w:sz w:val="22"/>
          <w:szCs w:val="22"/>
        </w:rPr>
        <w:t xml:space="preserve">i szkolenia oraz możliwości ich ukończenia, w szczególności w odniesieniu do grup </w:t>
      </w:r>
      <w:r w:rsidR="001A10B9">
        <w:rPr>
          <w:rFonts w:ascii="Arial" w:hAnsi="Arial" w:cs="Arial"/>
          <w:sz w:val="22"/>
          <w:szCs w:val="22"/>
        </w:rPr>
        <w:br/>
      </w:r>
      <w:r w:rsidRPr="00E658B5">
        <w:rPr>
          <w:rFonts w:ascii="Arial" w:hAnsi="Arial" w:cs="Arial"/>
          <w:sz w:val="22"/>
          <w:szCs w:val="22"/>
        </w:rPr>
        <w:t xml:space="preserve">w niekorzystnej sytuacji, od wczesnej edukacji i opieki nad dzieckiem przez ogólne </w:t>
      </w:r>
      <w:r w:rsidR="001A10B9">
        <w:rPr>
          <w:rFonts w:ascii="Arial" w:hAnsi="Arial" w:cs="Arial"/>
          <w:sz w:val="22"/>
          <w:szCs w:val="22"/>
        </w:rPr>
        <w:br/>
      </w:r>
      <w:r w:rsidRPr="00E658B5">
        <w:rPr>
          <w:rFonts w:ascii="Arial" w:hAnsi="Arial" w:cs="Arial"/>
          <w:sz w:val="22"/>
          <w:szCs w:val="22"/>
        </w:rPr>
        <w:t xml:space="preserve">i zawodowe kształcenie i szkolenie, po szkolnictwo wyższe, a także kształcenie </w:t>
      </w:r>
      <w:r w:rsidR="001A10B9">
        <w:rPr>
          <w:rFonts w:ascii="Arial" w:hAnsi="Arial" w:cs="Arial"/>
          <w:sz w:val="22"/>
          <w:szCs w:val="22"/>
        </w:rPr>
        <w:br/>
      </w:r>
      <w:r w:rsidRPr="00E658B5">
        <w:rPr>
          <w:rFonts w:ascii="Arial" w:hAnsi="Arial" w:cs="Arial"/>
          <w:sz w:val="22"/>
          <w:szCs w:val="22"/>
        </w:rPr>
        <w:t xml:space="preserve">i uczenie się dorosłych, w tym ułatwianie mobilności edukacyjnej dla wszystkich </w:t>
      </w:r>
      <w:r w:rsidR="001A10B9">
        <w:rPr>
          <w:rFonts w:ascii="Arial" w:hAnsi="Arial" w:cs="Arial"/>
          <w:sz w:val="22"/>
          <w:szCs w:val="22"/>
        </w:rPr>
        <w:br/>
      </w:r>
      <w:r w:rsidRPr="00E658B5">
        <w:rPr>
          <w:rFonts w:ascii="Arial" w:hAnsi="Arial" w:cs="Arial"/>
          <w:sz w:val="22"/>
          <w:szCs w:val="22"/>
        </w:rPr>
        <w:t>i dostępności dla osób z niepełnosprawnościami.</w:t>
      </w:r>
    </w:p>
    <w:p w14:paraId="43FC3311" w14:textId="3D945431" w:rsidR="005728E1" w:rsidRPr="00E658B5" w:rsidRDefault="005728E1" w:rsidP="00FB0CD1">
      <w:pPr>
        <w:pStyle w:val="Akapitzlist"/>
        <w:numPr>
          <w:ilvl w:val="0"/>
          <w:numId w:val="67"/>
        </w:numPr>
        <w:spacing w:line="276" w:lineRule="auto"/>
        <w:rPr>
          <w:rFonts w:ascii="Arial" w:hAnsi="Arial" w:cs="Arial"/>
          <w:sz w:val="22"/>
          <w:szCs w:val="22"/>
        </w:rPr>
      </w:pPr>
      <w:r w:rsidRPr="00E658B5">
        <w:rPr>
          <w:rFonts w:ascii="Arial" w:hAnsi="Arial" w:cs="Arial"/>
          <w:sz w:val="22"/>
          <w:szCs w:val="22"/>
        </w:rPr>
        <w:t>czy zapewniona będzie sprawna obsługa lub prawidłowe użytkowanie nowej/ulepszonej infrastruktury lub sprzętu zgodnie z przeznaczeniem</w:t>
      </w:r>
      <w:r w:rsidR="002172BD">
        <w:rPr>
          <w:rFonts w:ascii="Arial" w:hAnsi="Arial" w:cs="Arial"/>
          <w:sz w:val="22"/>
          <w:szCs w:val="22"/>
        </w:rPr>
        <w:t>.</w:t>
      </w:r>
    </w:p>
    <w:p w14:paraId="3D3FFA47" w14:textId="77777777" w:rsidR="005728E1" w:rsidRPr="005308AC" w:rsidRDefault="005728E1" w:rsidP="002172BD">
      <w:pPr>
        <w:spacing w:before="120"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47ACCFA9" w14:textId="094D64F8" w:rsidR="005728E1" w:rsidRPr="005308AC" w:rsidRDefault="005728E1" w:rsidP="002172BD">
      <w:pPr>
        <w:spacing w:before="120" w:line="276" w:lineRule="auto"/>
        <w:rPr>
          <w:rFonts w:ascii="Arial" w:eastAsiaTheme="minorHAnsi" w:hAnsi="Arial" w:cs="Arial"/>
          <w:sz w:val="22"/>
          <w:szCs w:val="22"/>
          <w:lang w:eastAsia="en-US"/>
        </w:rPr>
      </w:pPr>
      <w:bookmarkStart w:id="51"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p w14:paraId="71965346" w14:textId="34B123AA" w:rsidR="005728E1" w:rsidRPr="008F4BB9" w:rsidRDefault="005728E1" w:rsidP="00297ADF">
      <w:pPr>
        <w:pStyle w:val="Nagwek4"/>
        <w:numPr>
          <w:ilvl w:val="3"/>
          <w:numId w:val="4"/>
        </w:numPr>
        <w:ind w:left="284"/>
      </w:pPr>
      <w:bookmarkStart w:id="52" w:name="_Hlk123827822"/>
      <w:bookmarkEnd w:id="51"/>
      <w:r w:rsidRPr="00E85E22">
        <w:t>Ograniczenia w zakresie budowy nowych obiektów w zakresie infrastruktury edukacyjne</w:t>
      </w:r>
      <w:r w:rsidRPr="00A13042">
        <w:t>j</w:t>
      </w:r>
    </w:p>
    <w:bookmarkEnd w:id="50"/>
    <w:bookmarkEnd w:id="52"/>
    <w:p w14:paraId="2F059426" w14:textId="77777777" w:rsidR="005728E1" w:rsidRPr="005308AC" w:rsidRDefault="005728E1" w:rsidP="005728E1">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262C49FF" w14:textId="26772F9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0C1F800D" w14:textId="46D1980D" w:rsidR="005728E1" w:rsidRPr="00DB5C91" w:rsidRDefault="005728E1" w:rsidP="00FB0CD1">
      <w:pPr>
        <w:pStyle w:val="Akapitzlist"/>
        <w:numPr>
          <w:ilvl w:val="0"/>
          <w:numId w:val="68"/>
        </w:numPr>
        <w:spacing w:line="276" w:lineRule="auto"/>
        <w:rPr>
          <w:rFonts w:ascii="Arial" w:hAnsi="Arial" w:cs="Arial"/>
          <w:sz w:val="22"/>
          <w:szCs w:val="22"/>
        </w:rPr>
      </w:pPr>
      <w:r w:rsidRPr="00DB5C91">
        <w:rPr>
          <w:rFonts w:ascii="Arial" w:hAnsi="Arial" w:cs="Arial"/>
          <w:sz w:val="22"/>
          <w:szCs w:val="22"/>
        </w:rPr>
        <w:t>planowana budowa nowych obiektów infrastruktury edukacyjnej została potwierdzona analizą potrzeb, uwzględniającą sytuację demograficzną oraz specyfikę regionu,</w:t>
      </w:r>
    </w:p>
    <w:p w14:paraId="2F801FFB" w14:textId="62C94C04" w:rsidR="005728E1" w:rsidRPr="00DB5C91" w:rsidRDefault="005728E1" w:rsidP="00FB0CD1">
      <w:pPr>
        <w:pStyle w:val="Akapitzlist"/>
        <w:numPr>
          <w:ilvl w:val="0"/>
          <w:numId w:val="68"/>
        </w:numPr>
        <w:spacing w:line="276" w:lineRule="auto"/>
        <w:rPr>
          <w:rFonts w:ascii="Arial" w:hAnsi="Arial" w:cs="Arial"/>
          <w:sz w:val="22"/>
          <w:szCs w:val="22"/>
        </w:rPr>
      </w:pPr>
      <w:r w:rsidRPr="00DB5C91">
        <w:rPr>
          <w:rFonts w:ascii="Arial" w:hAnsi="Arial" w:cs="Arial"/>
          <w:sz w:val="22"/>
          <w:szCs w:val="22"/>
        </w:rPr>
        <w:t>w analizie wykazano, że nie jest możliwe wykorzystanie obecnie istniejącej infrastruktury.</w:t>
      </w:r>
    </w:p>
    <w:p w14:paraId="7BDEDCFD" w14:textId="456A566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Kryterium nie dotyczy rozbudowy/przebudowy/nadbudowy/modernizacji istniejących obiektów.</w:t>
      </w:r>
    </w:p>
    <w:p w14:paraId="790C2FC8" w14:textId="1B827CE0" w:rsidR="005728E1" w:rsidRPr="00613149" w:rsidRDefault="005728E1" w:rsidP="005728E1">
      <w:pPr>
        <w:spacing w:line="276" w:lineRule="auto"/>
        <w:rPr>
          <w:rFonts w:ascii="Arial" w:hAnsi="Arial" w:cs="Arial"/>
          <w:sz w:val="22"/>
          <w:szCs w:val="22"/>
        </w:rPr>
      </w:pPr>
      <w:r>
        <w:rPr>
          <w:rFonts w:ascii="Arial" w:hAnsi="Arial" w:cs="Arial"/>
          <w:sz w:val="22"/>
          <w:szCs w:val="22"/>
        </w:rPr>
        <w:lastRenderedPageBreak/>
        <w:br/>
      </w: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716B504B" w14:textId="77FD58B7" w:rsidR="005728E1" w:rsidRPr="005308AC" w:rsidRDefault="005728E1" w:rsidP="005728E1">
      <w:pPr>
        <w:spacing w:line="276" w:lineRule="auto"/>
        <w:rPr>
          <w:rFonts w:ascii="Arial" w:hAnsi="Arial" w:cs="Arial"/>
          <w:sz w:val="22"/>
          <w:szCs w:val="22"/>
        </w:rPr>
      </w:pPr>
      <w:bookmarkStart w:id="53" w:name="_Hlk123827935"/>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53"/>
    <w:p w14:paraId="114ECF96" w14:textId="0BB4307D" w:rsidR="0070755C" w:rsidRPr="00060DEE" w:rsidRDefault="0070755C" w:rsidP="00CF4FDE">
      <w:pPr>
        <w:pStyle w:val="Nagwek3"/>
      </w:pPr>
      <w:r w:rsidRPr="00060DEE">
        <w:t>KRYTERIA MERYTORYCZNE JAKOŚCIOWE</w:t>
      </w:r>
    </w:p>
    <w:p w14:paraId="43547842" w14:textId="77777777" w:rsidR="006754EE" w:rsidRDefault="006754EE" w:rsidP="00297ADF">
      <w:pPr>
        <w:pStyle w:val="Nagwek4"/>
        <w:rPr>
          <w:rFonts w:eastAsia="PMingLiU" w:cs="Arial"/>
          <w:lang w:eastAsia="zh-TW"/>
        </w:rPr>
      </w:pPr>
      <w:bookmarkStart w:id="54" w:name="_Toc125728541"/>
      <w:r w:rsidRPr="004D13DE">
        <w:rPr>
          <w:rFonts w:eastAsia="PMingLiU" w:cs="Arial"/>
          <w:lang w:eastAsia="zh-TW"/>
        </w:rPr>
        <w:t>1</w:t>
      </w:r>
      <w:r w:rsidRPr="00060DEE">
        <w:rPr>
          <w:rFonts w:eastAsia="PMingLiU" w:cs="Arial"/>
          <w:lang w:eastAsia="zh-TW"/>
        </w:rPr>
        <w:t xml:space="preserve">. </w:t>
      </w:r>
      <w:r w:rsidRPr="00060DEE">
        <w:rPr>
          <w:rStyle w:val="Nagwek5Znak"/>
          <w:b/>
          <w:bCs/>
        </w:rPr>
        <w:t>Realizacja projektu na obszarach deficytu miejsc przedszkolnych.</w:t>
      </w:r>
    </w:p>
    <w:p w14:paraId="15D4142D" w14:textId="53D4446A" w:rsidR="006754EE" w:rsidRPr="00613149" w:rsidRDefault="006754EE" w:rsidP="006754EE">
      <w:pPr>
        <w:spacing w:line="276" w:lineRule="auto"/>
        <w:rPr>
          <w:rFonts w:ascii="Arial" w:hAnsi="Arial" w:cs="Arial"/>
          <w:bCs/>
          <w:sz w:val="22"/>
          <w:szCs w:val="22"/>
        </w:rPr>
      </w:pPr>
      <w:r w:rsidRPr="00613149">
        <w:rPr>
          <w:rFonts w:ascii="Arial" w:eastAsia="PMingLiU" w:hAnsi="Arial" w:cs="Arial"/>
          <w:sz w:val="22"/>
          <w:szCs w:val="22"/>
          <w:lang w:eastAsia="zh-TW"/>
        </w:rPr>
        <w:t xml:space="preserve">Kryterium premiuje miejsca (gminy) realizacji projektu na obszarach o najniższych odsetkach dzieci w placówkach wychowania przedszkolnego w ogólnej liczbie dzieci w wieku 3-5 lat. (Wskaźnik odsetek dzieci objętych wychowaniem przedszkolnym ogółem </w:t>
      </w:r>
      <w:r>
        <w:rPr>
          <w:rFonts w:ascii="Arial" w:eastAsia="PMingLiU" w:hAnsi="Arial" w:cs="Arial"/>
          <w:sz w:val="22"/>
          <w:szCs w:val="22"/>
          <w:lang w:eastAsia="zh-TW"/>
        </w:rPr>
        <w:t xml:space="preserve">dzieci </w:t>
      </w:r>
      <w:r w:rsidRPr="00613149">
        <w:rPr>
          <w:rFonts w:ascii="Arial" w:eastAsia="PMingLiU" w:hAnsi="Arial" w:cs="Arial"/>
          <w:sz w:val="22"/>
          <w:szCs w:val="22"/>
          <w:lang w:eastAsia="zh-TW"/>
        </w:rPr>
        <w:t xml:space="preserve">w wieku 3-5 </w:t>
      </w:r>
      <w:r>
        <w:rPr>
          <w:rFonts w:ascii="Arial" w:eastAsia="PMingLiU" w:hAnsi="Arial" w:cs="Arial"/>
          <w:sz w:val="22"/>
          <w:szCs w:val="22"/>
          <w:lang w:eastAsia="zh-TW"/>
        </w:rPr>
        <w:t>lat</w:t>
      </w:r>
      <w:r w:rsidR="00FA2955">
        <w:rPr>
          <w:rFonts w:ascii="Arial" w:eastAsia="PMingLiU" w:hAnsi="Arial" w:cs="Arial"/>
          <w:sz w:val="22"/>
          <w:szCs w:val="22"/>
          <w:lang w:eastAsia="zh-TW"/>
        </w:rPr>
        <w:t xml:space="preserve"> </w:t>
      </w:r>
      <w:r w:rsidRPr="00613149">
        <w:rPr>
          <w:rFonts w:ascii="Arial" w:eastAsia="PMingLiU" w:hAnsi="Arial" w:cs="Arial"/>
          <w:sz w:val="22"/>
          <w:szCs w:val="22"/>
          <w:lang w:eastAsia="zh-TW"/>
        </w:rPr>
        <w:t xml:space="preserve">w podgrupie: </w:t>
      </w:r>
      <w:r w:rsidRPr="00596A70">
        <w:rPr>
          <w:rFonts w:ascii="Arial" w:eastAsia="PMingLiU" w:hAnsi="Arial" w:cs="Arial"/>
          <w:i/>
          <w:sz w:val="22"/>
          <w:szCs w:val="22"/>
          <w:lang w:eastAsia="zh-TW"/>
        </w:rPr>
        <w:t xml:space="preserve">Dzieci w wieku przedszkolnym, dzieci objęte wychowaniem przedszkolnym </w:t>
      </w:r>
      <w:r w:rsidR="001A10B9">
        <w:rPr>
          <w:rFonts w:ascii="Arial" w:eastAsia="PMingLiU" w:hAnsi="Arial" w:cs="Arial"/>
          <w:i/>
          <w:sz w:val="22"/>
          <w:szCs w:val="22"/>
          <w:lang w:eastAsia="zh-TW"/>
        </w:rPr>
        <w:br/>
      </w:r>
      <w:r w:rsidRPr="00596A70">
        <w:rPr>
          <w:rFonts w:ascii="Arial" w:eastAsia="PMingLiU" w:hAnsi="Arial" w:cs="Arial"/>
          <w:i/>
          <w:sz w:val="22"/>
          <w:szCs w:val="22"/>
          <w:lang w:eastAsia="zh-TW"/>
        </w:rPr>
        <w:t>i odsetek dzieci objętych wychowaniem przedszkolnym</w:t>
      </w:r>
      <w:r w:rsidRPr="00613149">
        <w:rPr>
          <w:rFonts w:ascii="Arial" w:eastAsia="PMingLiU" w:hAnsi="Arial" w:cs="Arial"/>
          <w:sz w:val="22"/>
          <w:szCs w:val="22"/>
          <w:lang w:eastAsia="zh-TW"/>
        </w:rPr>
        <w:t xml:space="preserve">) </w:t>
      </w:r>
      <w:r w:rsidRPr="00613149">
        <w:rPr>
          <w:rFonts w:ascii="Arial" w:hAnsi="Arial" w:cs="Arial"/>
          <w:bCs/>
          <w:sz w:val="22"/>
          <w:szCs w:val="22"/>
        </w:rPr>
        <w:t>na podstawie danych Banku Danych Lokalnych Głównego Urzędu Statystycznego)</w:t>
      </w:r>
      <w:r w:rsidRPr="00613149">
        <w:rPr>
          <w:rFonts w:ascii="Arial" w:eastAsia="PMingLiU" w:hAnsi="Arial" w:cs="Arial"/>
          <w:sz w:val="22"/>
          <w:szCs w:val="22"/>
          <w:lang w:eastAsia="zh-TW"/>
        </w:rPr>
        <w:t xml:space="preserve">. </w:t>
      </w:r>
    </w:p>
    <w:p w14:paraId="0416C317" w14:textId="77777777" w:rsidR="006754EE" w:rsidRPr="00613149" w:rsidRDefault="006754EE" w:rsidP="0081360B">
      <w:pPr>
        <w:spacing w:before="120" w:line="276" w:lineRule="auto"/>
        <w:rPr>
          <w:rFonts w:ascii="Arial" w:eastAsia="PMingLiU" w:hAnsi="Arial" w:cs="Arial"/>
          <w:sz w:val="22"/>
          <w:szCs w:val="22"/>
          <w:lang w:eastAsia="zh-TW"/>
        </w:rPr>
      </w:pPr>
      <w:r w:rsidRPr="00613149">
        <w:rPr>
          <w:rFonts w:ascii="Arial" w:eastAsia="PMingLiU" w:hAnsi="Arial" w:cs="Arial"/>
          <w:sz w:val="22"/>
          <w:szCs w:val="22"/>
          <w:lang w:eastAsia="zh-TW"/>
        </w:rPr>
        <w:t>W gminach miejsko-wiejskich należy podać wskaźnik w zależności od miejsca realizacji projektu.</w:t>
      </w:r>
    </w:p>
    <w:p w14:paraId="56024D30" w14:textId="2AFDC816" w:rsidR="006754EE" w:rsidRPr="00613149" w:rsidRDefault="00060DEE" w:rsidP="006754EE">
      <w:pPr>
        <w:spacing w:line="276" w:lineRule="auto"/>
        <w:rPr>
          <w:rFonts w:ascii="Arial" w:hAnsi="Arial" w:cs="Arial"/>
          <w:b/>
          <w:sz w:val="22"/>
          <w:szCs w:val="22"/>
        </w:rPr>
      </w:pPr>
      <w:bookmarkStart w:id="55" w:name="_Hlk123830747"/>
      <w:r>
        <w:rPr>
          <w:rFonts w:ascii="Arial" w:hAnsi="Arial" w:cs="Arial"/>
          <w:b/>
          <w:bCs/>
          <w:sz w:val="22"/>
          <w:szCs w:val="22"/>
        </w:rPr>
        <w:br/>
      </w:r>
      <w:r w:rsidR="006754EE" w:rsidRPr="00613149">
        <w:rPr>
          <w:rFonts w:ascii="Arial" w:hAnsi="Arial" w:cs="Arial"/>
          <w:b/>
          <w:bCs/>
          <w:sz w:val="22"/>
          <w:szCs w:val="22"/>
        </w:rPr>
        <w:t>Zasady oceny:</w:t>
      </w:r>
      <w:r w:rsidR="006754EE" w:rsidRPr="00613149">
        <w:rPr>
          <w:rFonts w:ascii="Arial" w:hAnsi="Arial" w:cs="Arial"/>
          <w:sz w:val="22"/>
          <w:szCs w:val="22"/>
        </w:rPr>
        <w:t xml:space="preserve"> Projekt może uzyskać max. </w:t>
      </w:r>
      <w:r w:rsidR="006754EE" w:rsidRPr="00613149">
        <w:rPr>
          <w:rFonts w:ascii="Arial" w:hAnsi="Arial" w:cs="Arial"/>
          <w:b/>
          <w:bCs/>
          <w:sz w:val="22"/>
          <w:szCs w:val="22"/>
        </w:rPr>
        <w:t>20 punktów.</w:t>
      </w:r>
      <w:r w:rsidR="006754EE" w:rsidRPr="00613149">
        <w:rPr>
          <w:rFonts w:ascii="Arial" w:hAnsi="Arial" w:cs="Arial"/>
          <w:b/>
          <w:sz w:val="22"/>
          <w:szCs w:val="22"/>
        </w:rPr>
        <w:t xml:space="preserve"> </w:t>
      </w:r>
    </w:p>
    <w:bookmarkEnd w:id="55"/>
    <w:p w14:paraId="315814C3" w14:textId="77777777" w:rsidR="006754EE" w:rsidRPr="00613149" w:rsidRDefault="006754EE" w:rsidP="006754EE">
      <w:pPr>
        <w:spacing w:line="276" w:lineRule="auto"/>
        <w:rPr>
          <w:rFonts w:ascii="Arial" w:hAnsi="Arial" w:cs="Arial"/>
          <w:b/>
          <w:sz w:val="22"/>
          <w:szCs w:val="22"/>
        </w:rPr>
      </w:pPr>
      <w:r w:rsidRPr="00613149">
        <w:rPr>
          <w:rFonts w:ascii="Arial" w:hAnsi="Arial" w:cs="Arial"/>
          <w:sz w:val="22"/>
          <w:szCs w:val="22"/>
        </w:rPr>
        <w:t>Punkty będą przyznawane dla:</w:t>
      </w:r>
    </w:p>
    <w:p w14:paraId="1B214D04" w14:textId="77777777" w:rsidR="006754EE" w:rsidRPr="00613149" w:rsidRDefault="006754EE" w:rsidP="00FB29F3">
      <w:pPr>
        <w:numPr>
          <w:ilvl w:val="0"/>
          <w:numId w:val="2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niższym niż </w:t>
      </w:r>
      <w:r>
        <w:rPr>
          <w:rFonts w:ascii="Arial" w:hAnsi="Arial" w:cs="Arial"/>
          <w:sz w:val="22"/>
          <w:szCs w:val="22"/>
        </w:rPr>
        <w:t xml:space="preserve">lub równym </w:t>
      </w:r>
      <w:r w:rsidRPr="00613149">
        <w:rPr>
          <w:rFonts w:ascii="Arial" w:hAnsi="Arial" w:cs="Arial"/>
          <w:sz w:val="22"/>
          <w:szCs w:val="22"/>
        </w:rPr>
        <w:t>50% otrzymuje 20 punktów,</w:t>
      </w:r>
    </w:p>
    <w:p w14:paraId="67945390" w14:textId="77777777" w:rsidR="006754EE" w:rsidRPr="00613149" w:rsidRDefault="006754EE" w:rsidP="00FB29F3">
      <w:pPr>
        <w:numPr>
          <w:ilvl w:val="0"/>
          <w:numId w:val="2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Pr>
          <w:rFonts w:ascii="Arial" w:hAnsi="Arial" w:cs="Arial"/>
          <w:sz w:val="22"/>
          <w:szCs w:val="22"/>
        </w:rPr>
        <w:t>pomiędzy</w:t>
      </w:r>
      <w:r w:rsidRPr="00613149">
        <w:rPr>
          <w:rFonts w:ascii="Arial" w:hAnsi="Arial" w:cs="Arial"/>
          <w:sz w:val="22"/>
          <w:szCs w:val="22"/>
        </w:rPr>
        <w:t xml:space="preserve"> 50,01% a 60,00% włącznie otrzymuje 15 punktów,</w:t>
      </w:r>
    </w:p>
    <w:p w14:paraId="4056B599" w14:textId="77777777" w:rsidR="006754EE" w:rsidRPr="00613149" w:rsidRDefault="006754EE" w:rsidP="00FB29F3">
      <w:pPr>
        <w:numPr>
          <w:ilvl w:val="0"/>
          <w:numId w:val="25"/>
        </w:numPr>
        <w:spacing w:line="276" w:lineRule="auto"/>
        <w:ind w:left="459"/>
        <w:contextualSpacing/>
        <w:rPr>
          <w:rFonts w:ascii="Arial" w:hAnsi="Arial" w:cs="Arial"/>
          <w:sz w:val="22"/>
          <w:szCs w:val="22"/>
        </w:rPr>
      </w:pPr>
      <w:r w:rsidRPr="00613149">
        <w:rPr>
          <w:rFonts w:ascii="Arial" w:hAnsi="Arial" w:cs="Arial"/>
          <w:sz w:val="22"/>
          <w:szCs w:val="22"/>
        </w:rPr>
        <w:t xml:space="preserve">Projekt realizowany na obszarze o odsetku dzieci w placówkach wychowania przedszkolnego na poziomie </w:t>
      </w:r>
      <w:r>
        <w:rPr>
          <w:rFonts w:ascii="Arial" w:hAnsi="Arial" w:cs="Arial"/>
          <w:sz w:val="22"/>
          <w:szCs w:val="22"/>
        </w:rPr>
        <w:t>pomiędzy</w:t>
      </w:r>
      <w:r w:rsidRPr="00613149">
        <w:rPr>
          <w:rFonts w:ascii="Arial" w:hAnsi="Arial" w:cs="Arial"/>
          <w:sz w:val="22"/>
          <w:szCs w:val="22"/>
        </w:rPr>
        <w:t xml:space="preserve"> 60,01% a 70,00% włącznie otrzymuje 12 punktów,</w:t>
      </w:r>
    </w:p>
    <w:p w14:paraId="598172D7" w14:textId="30880AE4" w:rsidR="006754EE" w:rsidRPr="00613149" w:rsidRDefault="006754EE" w:rsidP="00FB29F3">
      <w:pPr>
        <w:numPr>
          <w:ilvl w:val="0"/>
          <w:numId w:val="25"/>
        </w:numPr>
        <w:spacing w:line="276" w:lineRule="auto"/>
        <w:ind w:left="459"/>
        <w:contextualSpacing/>
        <w:rPr>
          <w:rFonts w:ascii="Arial" w:hAnsi="Arial" w:cs="Arial"/>
          <w:sz w:val="22"/>
          <w:szCs w:val="22"/>
        </w:rPr>
      </w:pPr>
      <w:r w:rsidRPr="00613149">
        <w:rPr>
          <w:rFonts w:ascii="Arial" w:hAnsi="Arial" w:cs="Arial"/>
          <w:sz w:val="22"/>
          <w:szCs w:val="22"/>
        </w:rPr>
        <w:t>Projekt rea</w:t>
      </w:r>
      <w:r w:rsidR="005F3C99">
        <w:rPr>
          <w:rFonts w:ascii="Arial" w:hAnsi="Arial" w:cs="Arial"/>
          <w:sz w:val="22"/>
          <w:szCs w:val="22"/>
        </w:rPr>
        <w:t xml:space="preserve">lizowany na obszarze o odsetku </w:t>
      </w:r>
      <w:r w:rsidRPr="00613149">
        <w:rPr>
          <w:rFonts w:ascii="Arial" w:hAnsi="Arial" w:cs="Arial"/>
          <w:sz w:val="22"/>
          <w:szCs w:val="22"/>
        </w:rPr>
        <w:t xml:space="preserve">dzieci w placówkach wychowania przedszkolnego na poziomie </w:t>
      </w:r>
      <w:r>
        <w:rPr>
          <w:rFonts w:ascii="Arial" w:hAnsi="Arial" w:cs="Arial"/>
          <w:sz w:val="22"/>
          <w:szCs w:val="22"/>
        </w:rPr>
        <w:t>pomiędzy</w:t>
      </w:r>
      <w:r w:rsidRPr="00613149">
        <w:rPr>
          <w:rFonts w:ascii="Arial" w:hAnsi="Arial" w:cs="Arial"/>
          <w:sz w:val="22"/>
          <w:szCs w:val="22"/>
        </w:rPr>
        <w:t xml:space="preserve"> 70,01% a 80,00% włącznie otrzymuje 8 punktów,</w:t>
      </w:r>
    </w:p>
    <w:p w14:paraId="561F8E27" w14:textId="5D0E147F" w:rsidR="006754EE" w:rsidRDefault="006754EE" w:rsidP="00FB29F3">
      <w:pPr>
        <w:numPr>
          <w:ilvl w:val="0"/>
          <w:numId w:val="25"/>
        </w:numPr>
        <w:spacing w:line="276" w:lineRule="auto"/>
        <w:ind w:left="459"/>
        <w:contextualSpacing/>
        <w:rPr>
          <w:rFonts w:ascii="Arial" w:hAnsi="Arial" w:cs="Arial"/>
          <w:sz w:val="22"/>
          <w:szCs w:val="22"/>
        </w:rPr>
      </w:pPr>
      <w:r w:rsidRPr="004D13DE">
        <w:rPr>
          <w:rFonts w:ascii="Arial" w:hAnsi="Arial" w:cs="Arial"/>
          <w:sz w:val="22"/>
          <w:szCs w:val="22"/>
        </w:rPr>
        <w:t xml:space="preserve">Projekt realizowany na obszarze o odsetku dzieci w placówkach wychowania przedszkolnego na poziomie </w:t>
      </w:r>
      <w:r>
        <w:rPr>
          <w:rFonts w:ascii="Arial" w:hAnsi="Arial" w:cs="Arial"/>
          <w:sz w:val="22"/>
          <w:szCs w:val="22"/>
        </w:rPr>
        <w:t>pomiędzy</w:t>
      </w:r>
      <w:r w:rsidRPr="004D13DE">
        <w:rPr>
          <w:rFonts w:ascii="Arial" w:hAnsi="Arial" w:cs="Arial"/>
          <w:sz w:val="22"/>
          <w:szCs w:val="22"/>
        </w:rPr>
        <w:t xml:space="preserve"> 80,01% a 90,00% włącznie otrzymuje 4 punkty,</w:t>
      </w:r>
    </w:p>
    <w:p w14:paraId="139D452A" w14:textId="00352CB9" w:rsidR="006754EE" w:rsidRPr="00596A70" w:rsidRDefault="006754EE" w:rsidP="00FB29F3">
      <w:pPr>
        <w:numPr>
          <w:ilvl w:val="0"/>
          <w:numId w:val="25"/>
        </w:numPr>
        <w:spacing w:line="276" w:lineRule="auto"/>
        <w:ind w:left="459"/>
        <w:contextualSpacing/>
        <w:rPr>
          <w:rFonts w:ascii="Arial" w:hAnsi="Arial" w:cs="Arial"/>
          <w:b/>
          <w:sz w:val="22"/>
          <w:szCs w:val="22"/>
        </w:rPr>
      </w:pPr>
      <w:r w:rsidRPr="00596A70">
        <w:rPr>
          <w:rFonts w:ascii="Arial" w:hAnsi="Arial" w:cs="Arial"/>
          <w:sz w:val="22"/>
          <w:szCs w:val="22"/>
        </w:rPr>
        <w:t>Projekt realizowany na obszarze o odsetku dzieci w placówkach wychowania przedszkolnego na poziomie równym lub wyższym niż 90,01% otrzymuje 0 punktów.</w:t>
      </w:r>
    </w:p>
    <w:p w14:paraId="0CD34BF0" w14:textId="77777777" w:rsidR="006754EE" w:rsidRDefault="006754EE" w:rsidP="00297ADF">
      <w:pPr>
        <w:pStyle w:val="Nagwek4"/>
      </w:pPr>
      <w:r>
        <w:t xml:space="preserve">2. </w:t>
      </w:r>
      <w:r w:rsidRPr="003C4288">
        <w:t>Uwarunkowania demograficzne</w:t>
      </w:r>
    </w:p>
    <w:p w14:paraId="3B072869" w14:textId="77777777" w:rsidR="006754EE" w:rsidRPr="00E10CE0" w:rsidRDefault="006754EE" w:rsidP="006754EE">
      <w:pPr>
        <w:autoSpaceDE w:val="0"/>
        <w:autoSpaceDN w:val="0"/>
        <w:adjustRightInd w:val="0"/>
        <w:spacing w:line="276" w:lineRule="auto"/>
        <w:rPr>
          <w:rFonts w:ascii="Arial" w:eastAsia="PMingLiU" w:hAnsi="Arial" w:cs="Arial"/>
          <w:sz w:val="22"/>
          <w:szCs w:val="22"/>
          <w:lang w:eastAsia="zh-TW"/>
        </w:rPr>
      </w:pPr>
      <w:r w:rsidRPr="00E10CE0">
        <w:rPr>
          <w:rFonts w:ascii="Arial" w:eastAsia="PMingLiU" w:hAnsi="Arial" w:cs="Arial"/>
          <w:sz w:val="22"/>
          <w:szCs w:val="22"/>
          <w:lang w:eastAsia="zh-TW"/>
        </w:rPr>
        <w:t xml:space="preserve">Kryterium preferuje projekty realizowane na obszarach o wzrostowej wartości (dodatniej) liczby ludności w okresie </w:t>
      </w:r>
      <w:bookmarkStart w:id="56" w:name="_Hlk126130975"/>
      <w:r w:rsidRPr="00E10CE0">
        <w:rPr>
          <w:rFonts w:ascii="Arial" w:eastAsia="PMingLiU" w:hAnsi="Arial" w:cs="Arial"/>
          <w:sz w:val="22"/>
          <w:szCs w:val="22"/>
          <w:lang w:eastAsia="zh-TW"/>
        </w:rPr>
        <w:t xml:space="preserve">4 lat, począwszy od roku poprzedzającego rok złożenia wniosku </w:t>
      </w:r>
      <w:r w:rsidRPr="00E10CE0">
        <w:rPr>
          <w:rFonts w:ascii="Arial" w:eastAsia="PMingLiU" w:hAnsi="Arial" w:cs="Arial"/>
          <w:sz w:val="22"/>
          <w:szCs w:val="22"/>
          <w:lang w:eastAsia="zh-TW"/>
        </w:rPr>
        <w:br/>
        <w:t>o dofinansowanie</w:t>
      </w:r>
      <w:bookmarkEnd w:id="56"/>
      <w:r w:rsidRPr="00E10CE0">
        <w:rPr>
          <w:rFonts w:ascii="Arial" w:eastAsia="PMingLiU" w:hAnsi="Arial" w:cs="Arial"/>
          <w:sz w:val="22"/>
          <w:szCs w:val="22"/>
          <w:lang w:eastAsia="zh-TW"/>
        </w:rPr>
        <w:t>.</w:t>
      </w:r>
    </w:p>
    <w:p w14:paraId="219EA15E" w14:textId="0EBEE56D" w:rsidR="006754EE" w:rsidRPr="003C4288" w:rsidRDefault="00060DEE" w:rsidP="006754EE">
      <w:pPr>
        <w:autoSpaceDE w:val="0"/>
        <w:autoSpaceDN w:val="0"/>
        <w:adjustRightInd w:val="0"/>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br/>
      </w:r>
      <w:r w:rsidR="006754EE" w:rsidRPr="003C4288">
        <w:rPr>
          <w:rFonts w:ascii="Arial" w:eastAsia="PMingLiU" w:hAnsi="Arial" w:cs="Arial"/>
          <w:sz w:val="22"/>
          <w:szCs w:val="22"/>
          <w:lang w:eastAsia="zh-TW"/>
        </w:rPr>
        <w:t>Wskaźnik wyliczony według wzoru:</w:t>
      </w:r>
    </w:p>
    <w:p w14:paraId="32ED1114" w14:textId="77777777" w:rsidR="00FA2955" w:rsidRDefault="00FA2955" w:rsidP="006754EE">
      <w:pPr>
        <w:spacing w:line="276" w:lineRule="auto"/>
        <w:jc w:val="both"/>
        <w:rPr>
          <w:rFonts w:ascii="Arial" w:hAnsi="Arial" w:cs="Arial"/>
          <w:b/>
          <w:sz w:val="22"/>
          <w:szCs w:val="22"/>
        </w:rPr>
      </w:pPr>
    </w:p>
    <w:p w14:paraId="131AE22A" w14:textId="40FF4814" w:rsidR="006754EE" w:rsidRPr="003C4288" w:rsidRDefault="00FA2955" w:rsidP="00FA2955">
      <w:pPr>
        <w:spacing w:line="276" w:lineRule="auto"/>
        <w:jc w:val="both"/>
        <w:rPr>
          <w:rFonts w:ascii="Arial" w:eastAsia="PMingLiU" w:hAnsi="Arial" w:cs="Arial"/>
          <w:sz w:val="22"/>
          <w:szCs w:val="22"/>
          <w:lang w:eastAsia="zh-TW"/>
        </w:rPr>
      </w:pPr>
      <m:oMathPara>
        <m:oMathParaPr>
          <m:jc m:val="left"/>
        </m:oMathParaPr>
        <m:oMath>
          <m:r>
            <m:rPr>
              <m:sty m:val="b"/>
            </m:rPr>
            <w:rPr>
              <w:rFonts w:ascii="Cambria Math" w:hAnsi="Cambria Math" w:cs="Arial"/>
              <w:sz w:val="22"/>
              <w:szCs w:val="22"/>
            </w:rPr>
            <w:lastRenderedPageBreak/>
            <m:t>T =</m:t>
          </m:r>
          <m:sSub>
            <m:sSubPr>
              <m:ctrlPr>
                <w:rPr>
                  <w:rFonts w:ascii="Cambria Math" w:hAnsi="Cambria Math" w:cs="Arial"/>
                  <w:b/>
                  <w:sz w:val="22"/>
                  <w:szCs w:val="22"/>
                </w:rPr>
              </m:ctrlPr>
            </m:sSubPr>
            <m:e>
              <m:r>
                <m:rPr>
                  <m:sty m:val="b"/>
                </m:rPr>
                <w:rPr>
                  <w:rFonts w:ascii="Cambria Math" w:hAnsi="Cambria Math" w:cs="Arial"/>
                  <w:sz w:val="22"/>
                  <w:szCs w:val="22"/>
                </w:rPr>
                <m:t>L</m:t>
              </m:r>
            </m:e>
            <m:sub>
              <m:r>
                <m:rPr>
                  <m:sty m:val="b"/>
                </m:rPr>
                <w:rPr>
                  <w:rFonts w:ascii="Cambria Math" w:hAnsi="Cambria Math" w:cs="Arial"/>
                  <w:sz w:val="22"/>
                  <w:szCs w:val="22"/>
                  <w:vertAlign w:val="subscript"/>
                </w:rPr>
                <m:t>n-1</m:t>
              </m:r>
            </m:sub>
          </m:sSub>
          <m:r>
            <m:rPr>
              <m:sty m:val="b"/>
            </m:rPr>
            <w:rPr>
              <w:rFonts w:ascii="Cambria Math" w:hAnsi="Cambria Math" w:cs="Arial"/>
              <w:sz w:val="22"/>
              <w:szCs w:val="22"/>
            </w:rPr>
            <m:t>-</m:t>
          </m:r>
          <m:sSub>
            <m:sSubPr>
              <m:ctrlPr>
                <w:rPr>
                  <w:rFonts w:ascii="Cambria Math" w:hAnsi="Cambria Math" w:cs="Arial"/>
                  <w:b/>
                  <w:sz w:val="22"/>
                  <w:szCs w:val="22"/>
                </w:rPr>
              </m:ctrlPr>
            </m:sSubPr>
            <m:e>
              <m:r>
                <m:rPr>
                  <m:sty m:val="b"/>
                </m:rPr>
                <w:rPr>
                  <w:rFonts w:ascii="Cambria Math" w:hAnsi="Cambria Math" w:cs="Arial"/>
                  <w:sz w:val="22"/>
                  <w:szCs w:val="22"/>
                </w:rPr>
                <m:t xml:space="preserve"> L</m:t>
              </m:r>
            </m:e>
            <m:sub>
              <m:r>
                <m:rPr>
                  <m:sty m:val="b"/>
                </m:rPr>
                <w:rPr>
                  <w:rFonts w:ascii="Cambria Math" w:hAnsi="Cambria Math" w:cs="Arial"/>
                  <w:sz w:val="22"/>
                  <w:szCs w:val="22"/>
                  <w:vertAlign w:val="subscript"/>
                </w:rPr>
                <m:t>n-4</m:t>
              </m:r>
            </m:sub>
          </m:sSub>
          <m:r>
            <m:rPr>
              <m:sty m:val="b"/>
            </m:rPr>
            <w:rPr>
              <w:rFonts w:ascii="Cambria Math" w:hAnsi="Cambria Math" w:cs="Arial"/>
              <w:sz w:val="22"/>
              <w:szCs w:val="22"/>
              <w:vertAlign w:val="subscript"/>
            </w:rPr>
            <m:t xml:space="preserve"> </m:t>
          </m:r>
          <m:r>
            <m:rPr>
              <m:sty m:val="p"/>
            </m:rPr>
            <w:rPr>
              <w:rFonts w:ascii="Arial" w:hAnsi="Arial" w:cs="Arial"/>
              <w:sz w:val="22"/>
              <w:szCs w:val="22"/>
            </w:rPr>
            <w:br/>
          </m:r>
        </m:oMath>
        <m:oMath>
          <m:r>
            <m:rPr>
              <m:sty m:val="p"/>
            </m:rPr>
            <w:rPr>
              <w:rFonts w:ascii="Arial" w:eastAsia="PMingLiU" w:hAnsi="Arial" w:cs="Arial"/>
              <w:sz w:val="22"/>
              <w:szCs w:val="22"/>
              <w:lang w:eastAsia="zh-TW"/>
            </w:rPr>
            <w:br/>
          </m:r>
        </m:oMath>
      </m:oMathPara>
      <w:r w:rsidR="006754EE" w:rsidRPr="003C4288">
        <w:rPr>
          <w:rFonts w:ascii="Arial" w:eastAsia="PMingLiU" w:hAnsi="Arial" w:cs="Arial"/>
          <w:b/>
          <w:sz w:val="22"/>
          <w:szCs w:val="22"/>
          <w:lang w:eastAsia="zh-TW"/>
        </w:rPr>
        <w:t>T</w:t>
      </w:r>
      <w:r w:rsidR="006754EE" w:rsidRPr="003C4288">
        <w:rPr>
          <w:rFonts w:ascii="Arial" w:eastAsia="PMingLiU" w:hAnsi="Arial" w:cs="Arial"/>
          <w:sz w:val="22"/>
          <w:szCs w:val="22"/>
          <w:lang w:eastAsia="zh-TW"/>
        </w:rPr>
        <w:t xml:space="preserve"> – wskaźnik liczby ludności</w:t>
      </w:r>
    </w:p>
    <w:p w14:paraId="09630DF3" w14:textId="77777777" w:rsidR="006754EE" w:rsidRPr="003C4288" w:rsidRDefault="006754EE" w:rsidP="006754EE">
      <w:pPr>
        <w:autoSpaceDE w:val="0"/>
        <w:autoSpaceDN w:val="0"/>
        <w:adjustRightInd w:val="0"/>
        <w:spacing w:line="276" w:lineRule="auto"/>
        <w:jc w:val="both"/>
        <w:rPr>
          <w:rFonts w:ascii="Arial" w:eastAsia="PMingLiU" w:hAnsi="Arial" w:cs="Arial"/>
          <w:sz w:val="22"/>
          <w:szCs w:val="22"/>
          <w:lang w:eastAsia="zh-TW"/>
        </w:rPr>
      </w:pPr>
      <w:r w:rsidRPr="003C4288">
        <w:rPr>
          <w:rFonts w:ascii="Arial" w:eastAsia="PMingLiU" w:hAnsi="Arial" w:cs="Arial"/>
          <w:b/>
          <w:sz w:val="22"/>
          <w:szCs w:val="22"/>
          <w:lang w:eastAsia="zh-TW"/>
        </w:rPr>
        <w:t>n</w:t>
      </w:r>
      <w:r w:rsidRPr="003C4288">
        <w:rPr>
          <w:rFonts w:ascii="Arial" w:eastAsia="PMingLiU" w:hAnsi="Arial" w:cs="Arial"/>
          <w:sz w:val="22"/>
          <w:szCs w:val="22"/>
          <w:lang w:eastAsia="zh-TW"/>
        </w:rPr>
        <w:t xml:space="preserve"> – rok złożenia wniosku o dofinansowanie</w:t>
      </w:r>
    </w:p>
    <w:p w14:paraId="381AC898" w14:textId="77777777" w:rsidR="006754EE" w:rsidRPr="003C4288" w:rsidRDefault="006754EE" w:rsidP="006754EE">
      <w:pPr>
        <w:autoSpaceDE w:val="0"/>
        <w:autoSpaceDN w:val="0"/>
        <w:adjustRightInd w:val="0"/>
        <w:spacing w:line="276" w:lineRule="auto"/>
        <w:rPr>
          <w:rFonts w:ascii="Arial" w:eastAsia="PMingLiU" w:hAnsi="Arial" w:cs="Arial"/>
          <w:sz w:val="22"/>
          <w:szCs w:val="22"/>
          <w:lang w:eastAsia="zh-TW"/>
        </w:rPr>
      </w:pPr>
      <w:r w:rsidRPr="003C4288">
        <w:rPr>
          <w:rFonts w:ascii="Arial" w:eastAsia="PMingLiU" w:hAnsi="Arial" w:cs="Arial"/>
          <w:b/>
          <w:sz w:val="22"/>
          <w:szCs w:val="22"/>
          <w:lang w:eastAsia="zh-TW"/>
        </w:rPr>
        <w:t>L</w:t>
      </w:r>
      <w:r w:rsidRPr="003C4288">
        <w:rPr>
          <w:rFonts w:ascii="Arial" w:eastAsia="PMingLiU" w:hAnsi="Arial" w:cs="Arial"/>
          <w:sz w:val="22"/>
          <w:szCs w:val="22"/>
          <w:lang w:eastAsia="zh-TW"/>
        </w:rPr>
        <w:t xml:space="preserve"> - </w:t>
      </w:r>
      <w:r w:rsidRPr="007940D2">
        <w:rPr>
          <w:rFonts w:ascii="Arial" w:hAnsi="Arial" w:cs="Arial"/>
          <w:sz w:val="22"/>
          <w:szCs w:val="22"/>
        </w:rPr>
        <w:t xml:space="preserve">Liczba ludności liczona na podstawie danych wg wskaźnika </w:t>
      </w:r>
      <w:r w:rsidRPr="007940D2">
        <w:rPr>
          <w:rFonts w:ascii="Arial" w:hAnsi="Arial" w:cs="Arial"/>
          <w:i/>
          <w:sz w:val="22"/>
          <w:szCs w:val="22"/>
        </w:rPr>
        <w:t xml:space="preserve">Ludność wg lokalizacji terytorialnej - gminy bez miast na prawach powiatu i miasta na prawach powiatu wg miejsca zamieszkania (dane na 31 grudnia ogółem) – w </w:t>
      </w:r>
      <w:r w:rsidRPr="007940D2">
        <w:rPr>
          <w:rFonts w:ascii="Arial" w:hAnsi="Arial" w:cs="Arial"/>
          <w:sz w:val="22"/>
          <w:szCs w:val="22"/>
        </w:rPr>
        <w:t>podgrupie:</w:t>
      </w:r>
      <w:r w:rsidRPr="007940D2">
        <w:rPr>
          <w:rFonts w:ascii="Arial" w:hAnsi="Arial" w:cs="Arial"/>
          <w:i/>
          <w:sz w:val="22"/>
          <w:szCs w:val="22"/>
        </w:rPr>
        <w:t xml:space="preserve"> Ludność w gminach bez miast na prawach powiatu i w miastach na prawach powiatu wg płci </w:t>
      </w:r>
      <w:r w:rsidRPr="007940D2">
        <w:rPr>
          <w:rFonts w:ascii="Arial" w:hAnsi="Arial" w:cs="Arial"/>
          <w:bCs/>
          <w:sz w:val="22"/>
          <w:szCs w:val="22"/>
        </w:rPr>
        <w:t xml:space="preserve">na podstawie danych </w:t>
      </w:r>
      <w:bookmarkStart w:id="57" w:name="_Hlk125971818"/>
      <w:r w:rsidRPr="007940D2">
        <w:rPr>
          <w:rFonts w:ascii="Arial" w:hAnsi="Arial" w:cs="Arial"/>
          <w:bCs/>
          <w:sz w:val="22"/>
          <w:szCs w:val="22"/>
        </w:rPr>
        <w:t>Banku Danych Lokalnych Głównego Urzędu Statystycznego</w:t>
      </w:r>
      <w:bookmarkEnd w:id="57"/>
      <w:r w:rsidRPr="007940D2">
        <w:rPr>
          <w:rFonts w:ascii="Arial" w:hAnsi="Arial" w:cs="Arial"/>
          <w:i/>
          <w:sz w:val="22"/>
          <w:szCs w:val="22"/>
        </w:rPr>
        <w:t>.</w:t>
      </w:r>
    </w:p>
    <w:p w14:paraId="48767A13" w14:textId="38E02A53" w:rsidR="006754EE" w:rsidRPr="003C4288" w:rsidRDefault="00060DEE" w:rsidP="006754EE">
      <w:pPr>
        <w:autoSpaceDE w:val="0"/>
        <w:autoSpaceDN w:val="0"/>
        <w:adjustRightInd w:val="0"/>
        <w:spacing w:line="276" w:lineRule="auto"/>
        <w:rPr>
          <w:rFonts w:ascii="Arial" w:eastAsia="PMingLiU" w:hAnsi="Arial" w:cs="Arial"/>
          <w:sz w:val="22"/>
          <w:szCs w:val="22"/>
          <w:lang w:eastAsia="zh-TW"/>
        </w:rPr>
      </w:pPr>
      <w:r>
        <w:rPr>
          <w:rFonts w:ascii="Arial" w:hAnsi="Arial" w:cs="Arial"/>
          <w:b/>
          <w:sz w:val="22"/>
          <w:szCs w:val="22"/>
        </w:rPr>
        <w:br/>
      </w:r>
      <w:r w:rsidR="006754EE" w:rsidRPr="003C4288">
        <w:rPr>
          <w:rFonts w:ascii="Arial" w:hAnsi="Arial" w:cs="Arial"/>
          <w:b/>
          <w:sz w:val="22"/>
          <w:szCs w:val="22"/>
        </w:rPr>
        <w:t xml:space="preserve">L </w:t>
      </w:r>
      <w:r w:rsidR="006754EE" w:rsidRPr="003C4288">
        <w:rPr>
          <w:rFonts w:ascii="Arial" w:hAnsi="Arial" w:cs="Arial"/>
          <w:b/>
          <w:sz w:val="22"/>
          <w:szCs w:val="22"/>
          <w:vertAlign w:val="subscript"/>
        </w:rPr>
        <w:t xml:space="preserve">n-1 </w:t>
      </w:r>
      <w:r w:rsidR="006754EE">
        <w:rPr>
          <w:rFonts w:ascii="Arial" w:hAnsi="Arial" w:cs="Arial"/>
          <w:sz w:val="22"/>
          <w:szCs w:val="22"/>
        </w:rPr>
        <w:t>–</w:t>
      </w:r>
      <w:r w:rsidR="006754EE" w:rsidRPr="003C4288">
        <w:rPr>
          <w:rFonts w:ascii="Arial" w:hAnsi="Arial" w:cs="Arial"/>
          <w:sz w:val="22"/>
          <w:szCs w:val="22"/>
        </w:rPr>
        <w:t xml:space="preserve"> liczba</w:t>
      </w:r>
      <w:r w:rsidR="006754EE" w:rsidRPr="003C4288">
        <w:rPr>
          <w:rFonts w:ascii="Arial" w:hAnsi="Arial" w:cs="Arial"/>
          <w:b/>
          <w:sz w:val="22"/>
          <w:szCs w:val="22"/>
          <w:vertAlign w:val="subscript"/>
        </w:rPr>
        <w:t xml:space="preserve"> </w:t>
      </w:r>
      <w:r w:rsidR="006754EE" w:rsidRPr="003C4288">
        <w:rPr>
          <w:rFonts w:ascii="Arial" w:eastAsia="PMingLiU" w:hAnsi="Arial" w:cs="Arial"/>
          <w:sz w:val="22"/>
          <w:szCs w:val="22"/>
          <w:lang w:eastAsia="zh-TW"/>
        </w:rPr>
        <w:t>ludności zamieszkującej dany obszar w roku poprzedzającym rok złożenia wniosku o dofinansowanie</w:t>
      </w:r>
    </w:p>
    <w:p w14:paraId="0435FF0D" w14:textId="30F2CC3B" w:rsidR="006754EE" w:rsidRPr="003C4288" w:rsidRDefault="006754EE" w:rsidP="006754EE">
      <w:pPr>
        <w:autoSpaceDE w:val="0"/>
        <w:autoSpaceDN w:val="0"/>
        <w:adjustRightInd w:val="0"/>
        <w:spacing w:line="276" w:lineRule="auto"/>
        <w:rPr>
          <w:rFonts w:ascii="Arial" w:eastAsia="PMingLiU" w:hAnsi="Arial" w:cs="Arial"/>
          <w:sz w:val="22"/>
          <w:szCs w:val="22"/>
          <w:lang w:eastAsia="zh-TW"/>
        </w:rPr>
      </w:pPr>
      <w:r w:rsidRPr="003C4288">
        <w:rPr>
          <w:rFonts w:ascii="Arial" w:hAnsi="Arial" w:cs="Arial"/>
          <w:b/>
          <w:sz w:val="22"/>
          <w:szCs w:val="22"/>
        </w:rPr>
        <w:t xml:space="preserve">L </w:t>
      </w:r>
      <w:r w:rsidRPr="003C4288">
        <w:rPr>
          <w:rFonts w:ascii="Arial" w:hAnsi="Arial" w:cs="Arial"/>
          <w:b/>
          <w:sz w:val="22"/>
          <w:szCs w:val="22"/>
          <w:vertAlign w:val="subscript"/>
        </w:rPr>
        <w:t xml:space="preserve">n-4 </w:t>
      </w:r>
      <w:r>
        <w:rPr>
          <w:rFonts w:ascii="Arial" w:hAnsi="Arial" w:cs="Arial"/>
          <w:sz w:val="22"/>
          <w:szCs w:val="22"/>
        </w:rPr>
        <w:t xml:space="preserve">– </w:t>
      </w:r>
      <w:r w:rsidRPr="003C4288">
        <w:rPr>
          <w:rFonts w:ascii="Arial" w:hAnsi="Arial" w:cs="Arial"/>
          <w:sz w:val="22"/>
          <w:szCs w:val="22"/>
        </w:rPr>
        <w:t>liczba</w:t>
      </w:r>
      <w:r w:rsidRPr="003C4288">
        <w:rPr>
          <w:rFonts w:ascii="Arial" w:hAnsi="Arial" w:cs="Arial"/>
          <w:b/>
          <w:sz w:val="22"/>
          <w:szCs w:val="22"/>
          <w:vertAlign w:val="subscript"/>
        </w:rPr>
        <w:t xml:space="preserve"> </w:t>
      </w:r>
      <w:r w:rsidRPr="003C4288">
        <w:rPr>
          <w:rFonts w:ascii="Arial" w:eastAsia="PMingLiU" w:hAnsi="Arial" w:cs="Arial"/>
          <w:sz w:val="22"/>
          <w:szCs w:val="22"/>
          <w:lang w:eastAsia="zh-TW"/>
        </w:rPr>
        <w:t xml:space="preserve">ludności zamieszkującej dany obszar 3 lata wstecz w stosunku </w:t>
      </w:r>
      <w:r w:rsidRPr="003C4288">
        <w:rPr>
          <w:rFonts w:ascii="Arial" w:eastAsia="PMingLiU" w:hAnsi="Arial" w:cs="Arial"/>
          <w:sz w:val="22"/>
          <w:szCs w:val="22"/>
          <w:lang w:eastAsia="zh-TW"/>
        </w:rPr>
        <w:br/>
        <w:t>do roku poprzedzającego rok złożenia wniosku o dofinansowanie.</w:t>
      </w:r>
    </w:p>
    <w:p w14:paraId="08991C5E" w14:textId="0C0718EB" w:rsidR="006754EE" w:rsidRPr="00687D68" w:rsidRDefault="00060DEE" w:rsidP="006754EE">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687D68">
        <w:rPr>
          <w:rFonts w:ascii="Arial" w:eastAsia="PMingLiU" w:hAnsi="Arial" w:cs="Arial"/>
          <w:sz w:val="22"/>
          <w:szCs w:val="22"/>
          <w:lang w:eastAsia="zh-TW"/>
        </w:rPr>
        <w:t>W przypadku braku danych za rok popr</w:t>
      </w:r>
      <w:r w:rsidR="005F3C99">
        <w:rPr>
          <w:rFonts w:ascii="Arial" w:eastAsia="PMingLiU" w:hAnsi="Arial" w:cs="Arial"/>
          <w:sz w:val="22"/>
          <w:szCs w:val="22"/>
          <w:lang w:eastAsia="zh-TW"/>
        </w:rPr>
        <w:t xml:space="preserve">zedzający rok złożenia wniosku </w:t>
      </w:r>
      <w:r w:rsidR="006754EE" w:rsidRPr="00687D68">
        <w:rPr>
          <w:rFonts w:ascii="Arial" w:eastAsia="PMingLiU" w:hAnsi="Arial" w:cs="Arial"/>
          <w:sz w:val="22"/>
          <w:szCs w:val="22"/>
          <w:lang w:eastAsia="zh-TW"/>
        </w:rPr>
        <w:t>n-1 rokiem bazowym do wyliczeń będzie rok</w:t>
      </w:r>
      <w:bookmarkStart w:id="58" w:name="_Hlk126131100"/>
      <w:r w:rsidR="006754EE" w:rsidRPr="00687D68">
        <w:rPr>
          <w:rFonts w:ascii="Arial" w:eastAsia="PMingLiU" w:hAnsi="Arial" w:cs="Arial"/>
          <w:sz w:val="22"/>
          <w:szCs w:val="22"/>
          <w:lang w:eastAsia="zh-TW"/>
        </w:rPr>
        <w:t xml:space="preserve"> n-2</w:t>
      </w:r>
      <w:bookmarkEnd w:id="58"/>
      <w:r w:rsidR="006754EE" w:rsidRPr="00687D68">
        <w:rPr>
          <w:rFonts w:ascii="Arial" w:eastAsia="PMingLiU" w:hAnsi="Arial" w:cs="Arial"/>
          <w:sz w:val="22"/>
          <w:szCs w:val="22"/>
          <w:vertAlign w:val="subscript"/>
          <w:lang w:eastAsia="zh-TW"/>
        </w:rPr>
        <w:t xml:space="preserve">. </w:t>
      </w:r>
      <w:r w:rsidR="006754EE" w:rsidRPr="00687D68">
        <w:rPr>
          <w:rFonts w:ascii="Arial" w:eastAsia="PMingLiU" w:hAnsi="Arial" w:cs="Arial"/>
          <w:sz w:val="22"/>
          <w:szCs w:val="22"/>
          <w:lang w:eastAsia="zh-TW"/>
        </w:rPr>
        <w:t>W takim przypadku przedmiotem analizy będą lata n-2. n-3, n-4, n-5).</w:t>
      </w:r>
    </w:p>
    <w:p w14:paraId="1B56AFC6" w14:textId="2CB1007A" w:rsidR="006754EE" w:rsidRPr="00687D68" w:rsidRDefault="00060DEE" w:rsidP="006754EE">
      <w:pPr>
        <w:autoSpaceDE w:val="0"/>
        <w:autoSpaceDN w:val="0"/>
        <w:adjustRightInd w:val="0"/>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687D68">
        <w:rPr>
          <w:rFonts w:ascii="Arial" w:eastAsia="PMingLiU" w:hAnsi="Arial" w:cs="Arial"/>
          <w:sz w:val="22"/>
          <w:szCs w:val="22"/>
          <w:lang w:eastAsia="zh-TW"/>
        </w:rPr>
        <w:t xml:space="preserve">(Przykład: </w:t>
      </w:r>
    </w:p>
    <w:p w14:paraId="67A20416" w14:textId="77777777" w:rsidR="006754EE" w:rsidRPr="00687D68" w:rsidRDefault="006754EE" w:rsidP="006754EE">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 – rok złożenia wniosku – rok 2023,</w:t>
      </w:r>
    </w:p>
    <w:p w14:paraId="4D83B2EF" w14:textId="0753A10D" w:rsidR="006754EE" w:rsidRPr="00687D68" w:rsidRDefault="006754EE" w:rsidP="006754EE">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n-1</w:t>
      </w:r>
      <w:r w:rsidRPr="00687D68">
        <w:rPr>
          <w:rFonts w:ascii="Arial" w:eastAsia="PMingLiU" w:hAnsi="Arial" w:cs="Arial"/>
          <w:sz w:val="22"/>
          <w:szCs w:val="22"/>
          <w:vertAlign w:val="subscript"/>
          <w:lang w:eastAsia="zh-TW"/>
        </w:rPr>
        <w:t xml:space="preserve"> </w:t>
      </w:r>
      <w:r w:rsidRPr="00687D68">
        <w:rPr>
          <w:rFonts w:ascii="Arial" w:eastAsia="PMingLiU" w:hAnsi="Arial" w:cs="Arial"/>
          <w:sz w:val="22"/>
          <w:szCs w:val="22"/>
          <w:lang w:eastAsia="zh-TW"/>
        </w:rPr>
        <w:t>– rok poprzedzający rok złożenia wniosku – rok</w:t>
      </w:r>
      <w:r w:rsidRPr="00687D68">
        <w:rPr>
          <w:rFonts w:ascii="Arial" w:eastAsia="PMingLiU" w:hAnsi="Arial" w:cs="Arial"/>
          <w:b/>
          <w:sz w:val="22"/>
          <w:szCs w:val="22"/>
          <w:lang w:eastAsia="zh-TW"/>
        </w:rPr>
        <w:t xml:space="preserve"> </w:t>
      </w:r>
      <w:r w:rsidRPr="00687D68">
        <w:rPr>
          <w:rFonts w:ascii="Arial" w:eastAsia="PMingLiU" w:hAnsi="Arial" w:cs="Arial"/>
          <w:sz w:val="22"/>
          <w:szCs w:val="22"/>
          <w:lang w:eastAsia="zh-TW"/>
        </w:rPr>
        <w:t>2022,</w:t>
      </w:r>
    </w:p>
    <w:p w14:paraId="507446BA" w14:textId="77777777" w:rsidR="006754EE" w:rsidRPr="00687D68" w:rsidRDefault="006754EE" w:rsidP="006754EE">
      <w:pPr>
        <w:autoSpaceDE w:val="0"/>
        <w:autoSpaceDN w:val="0"/>
        <w:adjustRightInd w:val="0"/>
        <w:spacing w:line="276" w:lineRule="auto"/>
        <w:rPr>
          <w:rFonts w:ascii="Arial" w:eastAsia="PMingLiU" w:hAnsi="Arial" w:cs="Arial"/>
          <w:b/>
          <w:sz w:val="22"/>
          <w:szCs w:val="22"/>
          <w:lang w:eastAsia="zh-TW"/>
        </w:rPr>
      </w:pPr>
      <w:r w:rsidRPr="00687D68">
        <w:rPr>
          <w:rFonts w:ascii="Arial" w:eastAsia="PMingLiU" w:hAnsi="Arial" w:cs="Arial"/>
          <w:sz w:val="22"/>
          <w:szCs w:val="22"/>
          <w:lang w:eastAsia="zh-TW"/>
        </w:rPr>
        <w:t>n-2 – rok 2021</w:t>
      </w:r>
    </w:p>
    <w:p w14:paraId="17CA277D" w14:textId="77777777" w:rsidR="006754EE" w:rsidRPr="003C4288" w:rsidRDefault="006754EE" w:rsidP="006754EE">
      <w:pPr>
        <w:autoSpaceDE w:val="0"/>
        <w:autoSpaceDN w:val="0"/>
        <w:adjustRightInd w:val="0"/>
        <w:spacing w:line="276" w:lineRule="auto"/>
        <w:rPr>
          <w:rFonts w:ascii="Arial" w:eastAsia="PMingLiU" w:hAnsi="Arial" w:cs="Arial"/>
          <w:sz w:val="22"/>
          <w:szCs w:val="22"/>
          <w:lang w:eastAsia="zh-TW"/>
        </w:rPr>
      </w:pPr>
      <w:r w:rsidRPr="00687D68">
        <w:rPr>
          <w:rFonts w:ascii="Arial" w:eastAsia="PMingLiU" w:hAnsi="Arial" w:cs="Arial"/>
          <w:sz w:val="22"/>
          <w:szCs w:val="22"/>
          <w:lang w:eastAsia="zh-TW"/>
        </w:rPr>
        <w:t>n-4 – rok 2019)</w:t>
      </w:r>
    </w:p>
    <w:p w14:paraId="25436D35" w14:textId="1D6C064A" w:rsidR="006754EE" w:rsidRPr="003C4288" w:rsidRDefault="00060DEE" w:rsidP="006754EE">
      <w:pPr>
        <w:spacing w:line="276" w:lineRule="auto"/>
        <w:rPr>
          <w:rFonts w:ascii="Arial" w:hAnsi="Arial" w:cs="Arial"/>
          <w:sz w:val="22"/>
          <w:szCs w:val="22"/>
        </w:rPr>
      </w:pPr>
      <w:r>
        <w:rPr>
          <w:rFonts w:ascii="Arial" w:eastAsia="PMingLiU" w:hAnsi="Arial" w:cs="Arial"/>
          <w:sz w:val="22"/>
          <w:szCs w:val="22"/>
          <w:lang w:eastAsia="zh-TW"/>
        </w:rPr>
        <w:br/>
      </w:r>
      <w:r w:rsidR="006754EE" w:rsidRPr="003C4288">
        <w:rPr>
          <w:rFonts w:ascii="Arial" w:eastAsia="PMingLiU" w:hAnsi="Arial" w:cs="Arial"/>
          <w:sz w:val="22"/>
          <w:szCs w:val="22"/>
          <w:lang w:eastAsia="zh-TW"/>
        </w:rPr>
        <w:t>Należy podać wskaźnik w zależności od miejsca realizacji projektu.</w:t>
      </w:r>
    </w:p>
    <w:p w14:paraId="627A91CA" w14:textId="543A00AD" w:rsidR="006754EE" w:rsidRDefault="00060DEE" w:rsidP="006754EE">
      <w:pPr>
        <w:spacing w:line="276" w:lineRule="auto"/>
        <w:rPr>
          <w:rFonts w:ascii="Arial" w:hAnsi="Arial" w:cs="Arial"/>
          <w:b/>
        </w:rPr>
      </w:pPr>
      <w:bookmarkStart w:id="59" w:name="_Hlk123831485"/>
      <w:bookmarkStart w:id="60" w:name="_Hlk123830895"/>
      <w:r>
        <w:rPr>
          <w:rFonts w:ascii="Arial" w:hAnsi="Arial" w:cs="Arial"/>
          <w:b/>
          <w:bCs/>
          <w:szCs w:val="28"/>
        </w:rPr>
        <w:br/>
      </w:r>
      <w:r w:rsidR="006754EE" w:rsidRPr="00D13566">
        <w:rPr>
          <w:rFonts w:ascii="Arial" w:hAnsi="Arial" w:cs="Arial"/>
          <w:b/>
          <w:bCs/>
          <w:szCs w:val="28"/>
        </w:rPr>
        <w:t>Zasady oceny:</w:t>
      </w:r>
      <w:r w:rsidR="006754EE" w:rsidRPr="003C4288">
        <w:rPr>
          <w:rFonts w:ascii="Arial" w:hAnsi="Arial" w:cs="Arial"/>
          <w:sz w:val="22"/>
          <w:szCs w:val="22"/>
        </w:rPr>
        <w:t xml:space="preserve"> </w:t>
      </w:r>
      <w:r w:rsidR="006754EE" w:rsidRPr="005E4FD4">
        <w:rPr>
          <w:rFonts w:ascii="Arial" w:hAnsi="Arial" w:cs="Arial"/>
          <w:sz w:val="22"/>
          <w:szCs w:val="22"/>
        </w:rPr>
        <w:t>Projekt może uzyskać</w:t>
      </w:r>
      <w:r w:rsidR="006754EE">
        <w:rPr>
          <w:rFonts w:ascii="Arial" w:hAnsi="Arial" w:cs="Arial"/>
          <w:sz w:val="22"/>
          <w:szCs w:val="22"/>
        </w:rPr>
        <w:t xml:space="preserve"> max. </w:t>
      </w:r>
      <w:r w:rsidR="006754EE">
        <w:rPr>
          <w:rFonts w:ascii="Arial" w:hAnsi="Arial" w:cs="Arial"/>
          <w:b/>
          <w:bCs/>
          <w:sz w:val="22"/>
          <w:szCs w:val="22"/>
        </w:rPr>
        <w:t>15</w:t>
      </w:r>
      <w:r w:rsidR="006754EE" w:rsidRPr="005E4FD4">
        <w:rPr>
          <w:rFonts w:ascii="Arial" w:hAnsi="Arial" w:cs="Arial"/>
          <w:b/>
          <w:bCs/>
          <w:sz w:val="22"/>
          <w:szCs w:val="22"/>
        </w:rPr>
        <w:t xml:space="preserve"> punktów.</w:t>
      </w:r>
      <w:r w:rsidR="006754EE">
        <w:rPr>
          <w:rFonts w:ascii="Arial" w:hAnsi="Arial" w:cs="Arial"/>
          <w:b/>
        </w:rPr>
        <w:t xml:space="preserve"> </w:t>
      </w:r>
    </w:p>
    <w:bookmarkEnd w:id="59"/>
    <w:bookmarkEnd w:id="60"/>
    <w:p w14:paraId="5F37F1A7" w14:textId="5038C4BD" w:rsidR="006754EE" w:rsidRPr="003C4288" w:rsidRDefault="00060DEE"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br/>
      </w:r>
      <w:r w:rsidR="006754EE" w:rsidRPr="003C4288">
        <w:rPr>
          <w:rFonts w:ascii="Arial" w:eastAsia="PMingLiU" w:hAnsi="Arial" w:cs="Arial"/>
          <w:sz w:val="22"/>
          <w:szCs w:val="22"/>
          <w:lang w:eastAsia="zh-TW"/>
        </w:rPr>
        <w:t xml:space="preserve">Metodologia z zastosowaniem przedziałów, która polega na: </w:t>
      </w:r>
    </w:p>
    <w:p w14:paraId="003E7CF2" w14:textId="7A730161" w:rsidR="006754EE" w:rsidRPr="005F3C99" w:rsidRDefault="006754EE" w:rsidP="005F3C99">
      <w:pPr>
        <w:pStyle w:val="Akapitzlist"/>
        <w:numPr>
          <w:ilvl w:val="0"/>
          <w:numId w:val="59"/>
        </w:numPr>
        <w:spacing w:line="276" w:lineRule="auto"/>
        <w:jc w:val="both"/>
        <w:rPr>
          <w:rFonts w:ascii="Arial" w:eastAsia="PMingLiU" w:hAnsi="Arial" w:cs="Arial"/>
          <w:sz w:val="22"/>
          <w:szCs w:val="22"/>
          <w:lang w:eastAsia="zh-TW"/>
        </w:rPr>
      </w:pPr>
      <w:r w:rsidRPr="005F3C99">
        <w:rPr>
          <w:rFonts w:ascii="Arial" w:eastAsia="PMingLiU" w:hAnsi="Arial" w:cs="Arial"/>
          <w:sz w:val="22"/>
          <w:szCs w:val="22"/>
          <w:lang w:eastAsia="zh-TW"/>
        </w:rPr>
        <w:t>uszeregowaniu projektów w ramach danego kryterium podlegającego ocenie od „najlepszego” – o najwyższej wartości wyliczonego wskaźnika do „najgorszego” – o najniższej wartości wyliczonego wskaźnika</w:t>
      </w:r>
    </w:p>
    <w:p w14:paraId="7158DEAA" w14:textId="5B8433D0" w:rsidR="005F3C99" w:rsidRPr="005F3C99" w:rsidRDefault="006754EE" w:rsidP="005F3C99">
      <w:pPr>
        <w:pStyle w:val="Akapitzlist"/>
        <w:numPr>
          <w:ilvl w:val="0"/>
          <w:numId w:val="59"/>
        </w:numPr>
        <w:spacing w:line="276" w:lineRule="auto"/>
        <w:jc w:val="both"/>
        <w:rPr>
          <w:rFonts w:ascii="Arial" w:eastAsia="PMingLiU" w:hAnsi="Arial" w:cs="Arial"/>
          <w:sz w:val="22"/>
          <w:szCs w:val="22"/>
          <w:lang w:eastAsia="zh-TW"/>
        </w:rPr>
      </w:pPr>
      <w:r w:rsidRPr="005F3C99">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1858B76D" w14:textId="79631C10" w:rsidR="006754EE" w:rsidRPr="005F3C99" w:rsidRDefault="006754EE" w:rsidP="005F3C99">
      <w:pPr>
        <w:pStyle w:val="Akapitzlist"/>
        <w:numPr>
          <w:ilvl w:val="0"/>
          <w:numId w:val="59"/>
        </w:numPr>
        <w:spacing w:line="276" w:lineRule="auto"/>
        <w:jc w:val="both"/>
        <w:rPr>
          <w:rFonts w:ascii="Arial" w:eastAsia="PMingLiU" w:hAnsi="Arial" w:cs="Arial"/>
          <w:sz w:val="22"/>
          <w:szCs w:val="22"/>
          <w:lang w:eastAsia="zh-TW"/>
        </w:rPr>
      </w:pPr>
      <w:r w:rsidRPr="005F3C99">
        <w:rPr>
          <w:rFonts w:ascii="Arial" w:eastAsia="PMingLiU" w:hAnsi="Arial" w:cs="Arial"/>
          <w:sz w:val="22"/>
          <w:szCs w:val="22"/>
          <w:lang w:eastAsia="zh-TW"/>
        </w:rPr>
        <w:t>przydzieleniu, zgodnie z uszeregowaniem punktów należnych danemu przydziałowi.</w:t>
      </w:r>
    </w:p>
    <w:p w14:paraId="454E79FB" w14:textId="12111D59" w:rsidR="006754EE" w:rsidRDefault="006754EE" w:rsidP="00297ADF">
      <w:pPr>
        <w:pStyle w:val="Nagwek4"/>
      </w:pPr>
      <w:r>
        <w:t xml:space="preserve">3. </w:t>
      </w:r>
      <w:r w:rsidRPr="008A7036">
        <w:t>Preferencje terytorialne</w:t>
      </w:r>
    </w:p>
    <w:p w14:paraId="1BB9CB73" w14:textId="77777777" w:rsidR="006754EE" w:rsidRPr="007940D2" w:rsidRDefault="006754EE" w:rsidP="006754EE">
      <w:pPr>
        <w:spacing w:line="276" w:lineRule="auto"/>
        <w:rPr>
          <w:rFonts w:ascii="Arial" w:hAnsi="Arial" w:cs="Arial"/>
          <w:sz w:val="22"/>
          <w:szCs w:val="22"/>
        </w:rPr>
      </w:pPr>
      <w:r w:rsidRPr="007940D2">
        <w:rPr>
          <w:rFonts w:ascii="Arial" w:hAnsi="Arial" w:cs="Arial"/>
          <w:sz w:val="22"/>
          <w:szCs w:val="22"/>
        </w:rPr>
        <w:t>W ramach kryterium preferowane będą projekty, których zakres rzeczowy zlokalizowany będzie w całości</w:t>
      </w:r>
      <w:r w:rsidRPr="007940D2" w:rsidDel="001D5EAB">
        <w:rPr>
          <w:rFonts w:ascii="Arial" w:hAnsi="Arial" w:cs="Arial"/>
          <w:sz w:val="22"/>
          <w:szCs w:val="22"/>
        </w:rPr>
        <w:t xml:space="preserve"> </w:t>
      </w:r>
      <w:r w:rsidRPr="007940D2">
        <w:rPr>
          <w:rFonts w:ascii="Arial" w:hAnsi="Arial" w:cs="Arial"/>
          <w:sz w:val="22"/>
          <w:szCs w:val="22"/>
        </w:rPr>
        <w:t>na terenie minimum jednej gminy:</w:t>
      </w:r>
    </w:p>
    <w:p w14:paraId="4B3B44C4" w14:textId="60B3FF7A" w:rsidR="006754EE" w:rsidRPr="00FB29F3" w:rsidRDefault="006754EE" w:rsidP="001D69F6">
      <w:pPr>
        <w:pStyle w:val="Akapitzlist"/>
        <w:numPr>
          <w:ilvl w:val="0"/>
          <w:numId w:val="45"/>
        </w:numPr>
        <w:spacing w:line="276" w:lineRule="auto"/>
        <w:ind w:left="426"/>
        <w:rPr>
          <w:rFonts w:ascii="Arial" w:hAnsi="Arial" w:cs="Arial"/>
          <w:sz w:val="22"/>
          <w:szCs w:val="22"/>
        </w:rPr>
      </w:pPr>
      <w:r w:rsidRPr="00FB29F3">
        <w:rPr>
          <w:rFonts w:ascii="Arial" w:hAnsi="Arial" w:cs="Arial"/>
          <w:sz w:val="22"/>
          <w:szCs w:val="22"/>
        </w:rPr>
        <w:t>Ujętej jako Obszar Strategicznej Interwencji (OSI) wyznaczonych na poziomie krajowym w Strategii na rzecz Odpowiedzialnego Rozwoju do roku 2020 (z perspektywą do 2030r.) (SOR) i Krajowej Strategii Rozwoju Regionalnego 2030 (KSRR 2030), zgodnie z rozdziałem II pkt. 1 i 2 załącznika nr 1 do FEP 2021-2027 lub</w:t>
      </w:r>
    </w:p>
    <w:p w14:paraId="3BCA0279" w14:textId="21326AA5" w:rsidR="006754EE" w:rsidRPr="00FB29F3" w:rsidRDefault="006754EE" w:rsidP="001D69F6">
      <w:pPr>
        <w:pStyle w:val="Akapitzlist"/>
        <w:numPr>
          <w:ilvl w:val="0"/>
          <w:numId w:val="45"/>
        </w:numPr>
        <w:spacing w:line="276" w:lineRule="auto"/>
        <w:ind w:left="426"/>
        <w:rPr>
          <w:rFonts w:ascii="Arial" w:hAnsi="Arial" w:cs="Arial"/>
          <w:sz w:val="22"/>
          <w:szCs w:val="22"/>
        </w:rPr>
      </w:pPr>
      <w:r w:rsidRPr="00FB29F3">
        <w:rPr>
          <w:rFonts w:ascii="Arial" w:hAnsi="Arial" w:cs="Arial"/>
          <w:sz w:val="22"/>
          <w:szCs w:val="22"/>
        </w:rPr>
        <w:t xml:space="preserve">Czarna, Lutowiska i Ustrzyki Dolne – w powiecie bieszczadzkim, Baligród, Cisna, Lesko, Olszanica, Solina– w powiecie leskim, Bukowsko, Komańcza, Tyrawa Wołoska, Zagórz– </w:t>
      </w:r>
      <w:r w:rsidRPr="00FB29F3">
        <w:rPr>
          <w:rFonts w:ascii="Arial" w:hAnsi="Arial" w:cs="Arial"/>
          <w:sz w:val="22"/>
          <w:szCs w:val="22"/>
        </w:rPr>
        <w:lastRenderedPageBreak/>
        <w:t>w powiecie sanockim, Bircza – w powiecie przemyskim (obszar Bieszczad), Cieszanów, Horyniec-Zdrój, Lubaczów, m. Lubaczów, Narol, Oleszyce, Stary Dzików, Wielkie Oczy (obszar Roztocza).</w:t>
      </w:r>
    </w:p>
    <w:p w14:paraId="2040163E" w14:textId="77777777" w:rsidR="006754EE" w:rsidRDefault="006754EE" w:rsidP="006754EE">
      <w:pPr>
        <w:spacing w:line="276" w:lineRule="auto"/>
        <w:rPr>
          <w:rFonts w:ascii="Arial" w:hAnsi="Arial" w:cs="Arial"/>
          <w:b/>
          <w:sz w:val="22"/>
          <w:szCs w:val="22"/>
        </w:rPr>
      </w:pPr>
      <w:r w:rsidRPr="001A0DD6">
        <w:rPr>
          <w:rFonts w:ascii="Arial" w:hAnsi="Arial" w:cs="Arial"/>
          <w:b/>
          <w:bCs/>
          <w:sz w:val="22"/>
          <w:szCs w:val="22"/>
        </w:rPr>
        <w:t>Zasady oceny:</w:t>
      </w:r>
      <w:r w:rsidRPr="001A0DD6">
        <w:rPr>
          <w:rFonts w:ascii="Arial" w:hAnsi="Arial" w:cs="Arial"/>
          <w:sz w:val="22"/>
          <w:szCs w:val="22"/>
        </w:rPr>
        <w:t xml:space="preserve"> Projekt może uzyskać </w:t>
      </w:r>
      <w:r w:rsidRPr="001A0DD6">
        <w:rPr>
          <w:rFonts w:ascii="Arial" w:hAnsi="Arial" w:cs="Arial"/>
          <w:b/>
          <w:bCs/>
          <w:sz w:val="22"/>
          <w:szCs w:val="22"/>
        </w:rPr>
        <w:t>10 punktów.</w:t>
      </w:r>
      <w:r w:rsidRPr="001A0DD6">
        <w:rPr>
          <w:rFonts w:ascii="Arial" w:hAnsi="Arial" w:cs="Arial"/>
          <w:b/>
          <w:sz w:val="22"/>
          <w:szCs w:val="22"/>
        </w:rPr>
        <w:t xml:space="preserve"> </w:t>
      </w:r>
    </w:p>
    <w:p w14:paraId="451EDD36" w14:textId="5DC6FEE1" w:rsidR="006754EE" w:rsidRPr="006F087B" w:rsidRDefault="00060DEE" w:rsidP="006754EE">
      <w:pPr>
        <w:spacing w:line="276" w:lineRule="auto"/>
        <w:rPr>
          <w:rFonts w:ascii="Arial" w:hAnsi="Arial" w:cs="Arial"/>
          <w:sz w:val="22"/>
          <w:szCs w:val="22"/>
        </w:rPr>
      </w:pPr>
      <w:r>
        <w:rPr>
          <w:rFonts w:ascii="Arial" w:hAnsi="Arial" w:cs="Arial"/>
          <w:sz w:val="22"/>
          <w:szCs w:val="22"/>
        </w:rPr>
        <w:br/>
      </w:r>
      <w:r w:rsidR="006754EE" w:rsidRPr="006F087B">
        <w:rPr>
          <w:rFonts w:ascii="Arial" w:hAnsi="Arial" w:cs="Arial"/>
          <w:sz w:val="22"/>
          <w:szCs w:val="22"/>
        </w:rPr>
        <w:t>Za zaplanowanie przedsięwzięcia w gminach ujętych w pkt. 1. – 5 pkt.</w:t>
      </w:r>
    </w:p>
    <w:p w14:paraId="4C193B6E" w14:textId="77777777" w:rsidR="006754EE" w:rsidRPr="006F087B" w:rsidRDefault="006754EE" w:rsidP="006754EE">
      <w:pPr>
        <w:spacing w:line="276" w:lineRule="auto"/>
        <w:rPr>
          <w:rFonts w:ascii="Arial" w:hAnsi="Arial" w:cs="Arial"/>
          <w:sz w:val="22"/>
          <w:szCs w:val="22"/>
        </w:rPr>
      </w:pPr>
      <w:r w:rsidRPr="006F087B">
        <w:rPr>
          <w:rFonts w:ascii="Arial" w:hAnsi="Arial" w:cs="Arial"/>
          <w:sz w:val="22"/>
          <w:szCs w:val="22"/>
        </w:rPr>
        <w:t>Za zaplanowanie przedsięwzięcia w gminach ujętych w pkt 2. – 5 pkt.</w:t>
      </w:r>
    </w:p>
    <w:p w14:paraId="7F09CA7E" w14:textId="77777777" w:rsidR="006754EE" w:rsidRDefault="006754EE" w:rsidP="006754EE">
      <w:pPr>
        <w:rPr>
          <w:rFonts w:ascii="Arial" w:hAnsi="Arial" w:cs="Arial"/>
          <w:b/>
          <w:bCs/>
          <w:sz w:val="22"/>
          <w:szCs w:val="22"/>
        </w:rPr>
      </w:pPr>
      <w:r w:rsidRPr="006F087B">
        <w:rPr>
          <w:rFonts w:ascii="Arial" w:hAnsi="Arial" w:cs="Arial"/>
          <w:sz w:val="22"/>
          <w:szCs w:val="22"/>
        </w:rPr>
        <w:t xml:space="preserve">Punkty podlegają sumowaniu. </w:t>
      </w:r>
    </w:p>
    <w:p w14:paraId="5DA5DAAB" w14:textId="77777777" w:rsidR="006754EE" w:rsidRDefault="006754EE" w:rsidP="00297ADF">
      <w:pPr>
        <w:pStyle w:val="Nagwek4"/>
      </w:pPr>
      <w:r w:rsidRPr="001A0DD6">
        <w:t>4. Efektywność kosztowa wskaźnika liczba miejsc objętych wsparciem</w:t>
      </w:r>
    </w:p>
    <w:p w14:paraId="51E938E3" w14:textId="29855F38" w:rsidR="006754EE" w:rsidRPr="001A0DD6" w:rsidRDefault="006754EE" w:rsidP="006754EE">
      <w:pPr>
        <w:spacing w:line="276" w:lineRule="auto"/>
        <w:rPr>
          <w:rFonts w:ascii="Arial" w:eastAsia="PMingLiU" w:hAnsi="Arial" w:cs="Arial"/>
          <w:sz w:val="22"/>
          <w:szCs w:val="22"/>
        </w:rPr>
      </w:pPr>
      <w:r w:rsidRPr="001A0DD6">
        <w:rPr>
          <w:rFonts w:ascii="Arial" w:eastAsia="PMingLiU" w:hAnsi="Arial" w:cs="Arial"/>
          <w:sz w:val="22"/>
          <w:szCs w:val="22"/>
        </w:rPr>
        <w:t>W ramach kryterium oceniona zostani</w:t>
      </w:r>
      <w:r w:rsidR="00BA6F5C">
        <w:rPr>
          <w:rFonts w:ascii="Arial" w:eastAsia="PMingLiU" w:hAnsi="Arial" w:cs="Arial"/>
          <w:sz w:val="22"/>
          <w:szCs w:val="22"/>
        </w:rPr>
        <w:t xml:space="preserve">e średnia kwota dofinansowania </w:t>
      </w:r>
      <w:r w:rsidRPr="001A0DD6">
        <w:rPr>
          <w:rFonts w:ascii="Arial" w:eastAsia="PMingLiU" w:hAnsi="Arial" w:cs="Arial"/>
          <w:sz w:val="22"/>
          <w:szCs w:val="22"/>
        </w:rPr>
        <w:t xml:space="preserve">przypadająca na </w:t>
      </w:r>
      <w:r>
        <w:rPr>
          <w:rFonts w:ascii="Arial" w:eastAsia="PMingLiU" w:hAnsi="Arial" w:cs="Arial"/>
          <w:sz w:val="22"/>
          <w:szCs w:val="22"/>
        </w:rPr>
        <w:br/>
      </w:r>
      <w:r w:rsidRPr="001A0DD6">
        <w:rPr>
          <w:rFonts w:ascii="Arial" w:eastAsia="PMingLiU" w:hAnsi="Arial" w:cs="Arial"/>
          <w:sz w:val="22"/>
          <w:szCs w:val="22"/>
        </w:rPr>
        <w:t xml:space="preserve">1 szt. wskaźnika produktu w projekcie </w:t>
      </w:r>
      <w:proofErr w:type="spellStart"/>
      <w:r w:rsidRPr="001A0DD6">
        <w:rPr>
          <w:rFonts w:ascii="Arial" w:eastAsia="PMingLiU" w:hAnsi="Arial" w:cs="Arial"/>
          <w:sz w:val="22"/>
          <w:szCs w:val="22"/>
        </w:rPr>
        <w:t>pn</w:t>
      </w:r>
      <w:proofErr w:type="spellEnd"/>
      <w:r w:rsidRPr="001A0DD6">
        <w:rPr>
          <w:rFonts w:ascii="Arial" w:eastAsia="PMingLiU" w:hAnsi="Arial" w:cs="Arial"/>
          <w:sz w:val="22"/>
          <w:szCs w:val="22"/>
        </w:rPr>
        <w:t xml:space="preserve"> „Pojemność gr</w:t>
      </w:r>
      <w:r>
        <w:rPr>
          <w:rFonts w:ascii="Arial" w:eastAsia="PMingLiU" w:hAnsi="Arial" w:cs="Arial"/>
          <w:sz w:val="22"/>
          <w:szCs w:val="22"/>
        </w:rPr>
        <w:t>up</w:t>
      </w:r>
      <w:r w:rsidRPr="001A0DD6">
        <w:rPr>
          <w:rFonts w:ascii="Arial" w:eastAsia="PMingLiU" w:hAnsi="Arial" w:cs="Arial"/>
          <w:sz w:val="22"/>
          <w:szCs w:val="22"/>
        </w:rPr>
        <w:t xml:space="preserve"> w nowych lub zmodernizowanych placówkach opieki nad dziećmi” w porównaniu z bazowym dofinansowaniem.</w:t>
      </w:r>
      <w:r w:rsidRPr="001A0DD6" w:rsidDel="001B4B17">
        <w:rPr>
          <w:rFonts w:ascii="Arial" w:eastAsia="PMingLiU" w:hAnsi="Arial" w:cs="Arial"/>
          <w:sz w:val="22"/>
          <w:szCs w:val="22"/>
        </w:rPr>
        <w:t xml:space="preserve"> </w:t>
      </w:r>
    </w:p>
    <w:p w14:paraId="35998ABE" w14:textId="77777777" w:rsidR="006754EE" w:rsidRPr="001A0DD6" w:rsidRDefault="006754EE" w:rsidP="00FB29F3">
      <w:pPr>
        <w:spacing w:before="120" w:line="276" w:lineRule="auto"/>
        <w:rPr>
          <w:rFonts w:ascii="Arial" w:hAnsi="Arial" w:cs="Arial"/>
          <w:sz w:val="22"/>
          <w:szCs w:val="22"/>
        </w:rPr>
      </w:pPr>
      <w:r w:rsidRPr="001A0DD6">
        <w:rPr>
          <w:rFonts w:ascii="Arial" w:hAnsi="Arial" w:cs="Arial"/>
          <w:sz w:val="22"/>
          <w:szCs w:val="22"/>
        </w:rPr>
        <w:t xml:space="preserve">Wyliczona wartość bazowego dofinansowania wynosi - </w:t>
      </w:r>
      <w:r w:rsidRPr="001A0DD6">
        <w:rPr>
          <w:rFonts w:ascii="Arial" w:hAnsi="Arial" w:cs="Arial"/>
          <w:b/>
          <w:bCs/>
          <w:sz w:val="22"/>
          <w:szCs w:val="22"/>
        </w:rPr>
        <w:t xml:space="preserve">5600 (euro) odpowiednia </w:t>
      </w:r>
      <w:r w:rsidRPr="001A0DD6">
        <w:rPr>
          <w:rFonts w:ascii="Arial" w:hAnsi="Arial" w:cs="Arial"/>
          <w:bCs/>
          <w:sz w:val="22"/>
          <w:szCs w:val="22"/>
        </w:rPr>
        <w:t xml:space="preserve">wartość </w:t>
      </w:r>
      <w:r>
        <w:rPr>
          <w:rFonts w:ascii="Arial" w:hAnsi="Arial" w:cs="Arial"/>
          <w:bCs/>
          <w:sz w:val="22"/>
          <w:szCs w:val="22"/>
        </w:rPr>
        <w:br/>
      </w:r>
      <w:r w:rsidRPr="001A0DD6">
        <w:rPr>
          <w:rFonts w:ascii="Arial" w:hAnsi="Arial" w:cs="Arial"/>
          <w:bCs/>
          <w:sz w:val="22"/>
          <w:szCs w:val="22"/>
        </w:rPr>
        <w:t xml:space="preserve">w PLN będzie podawana każdorazowo w </w:t>
      </w:r>
      <w:r>
        <w:rPr>
          <w:rFonts w:ascii="Arial" w:hAnsi="Arial" w:cs="Arial"/>
          <w:bCs/>
          <w:sz w:val="22"/>
          <w:szCs w:val="22"/>
        </w:rPr>
        <w:t>r</w:t>
      </w:r>
      <w:r w:rsidRPr="001A0DD6">
        <w:rPr>
          <w:rFonts w:ascii="Arial" w:hAnsi="Arial" w:cs="Arial"/>
          <w:bCs/>
          <w:sz w:val="22"/>
          <w:szCs w:val="22"/>
        </w:rPr>
        <w:t xml:space="preserve">egulaminie </w:t>
      </w:r>
      <w:r>
        <w:rPr>
          <w:rFonts w:ascii="Arial" w:hAnsi="Arial" w:cs="Arial"/>
          <w:bCs/>
          <w:sz w:val="22"/>
          <w:szCs w:val="22"/>
        </w:rPr>
        <w:t>wyboru projektów</w:t>
      </w:r>
      <w:r w:rsidRPr="001A0DD6">
        <w:rPr>
          <w:rFonts w:ascii="Arial" w:hAnsi="Arial" w:cs="Arial"/>
          <w:bCs/>
          <w:sz w:val="22"/>
          <w:szCs w:val="22"/>
        </w:rPr>
        <w:t>.</w:t>
      </w:r>
    </w:p>
    <w:p w14:paraId="01421A2B" w14:textId="7598133A" w:rsidR="006754EE" w:rsidRPr="001A0DD6" w:rsidRDefault="006754EE" w:rsidP="00FB29F3">
      <w:pPr>
        <w:spacing w:before="120" w:line="276" w:lineRule="auto"/>
        <w:rPr>
          <w:rFonts w:ascii="Arial" w:hAnsi="Arial" w:cs="Arial"/>
          <w:sz w:val="22"/>
          <w:szCs w:val="22"/>
        </w:rPr>
      </w:pPr>
      <w:r w:rsidRPr="001A0DD6">
        <w:rPr>
          <w:rFonts w:ascii="Arial" w:hAnsi="Arial" w:cs="Arial"/>
          <w:sz w:val="22"/>
          <w:szCs w:val="22"/>
        </w:rPr>
        <w:t>Średni koszt jednostkowy osiągnięcia ww</w:t>
      </w:r>
      <w:r w:rsidR="00BA6F5C">
        <w:rPr>
          <w:rFonts w:ascii="Arial" w:hAnsi="Arial" w:cs="Arial"/>
          <w:sz w:val="22"/>
          <w:szCs w:val="22"/>
        </w:rPr>
        <w:t>.</w:t>
      </w:r>
      <w:r w:rsidRPr="001A0DD6">
        <w:rPr>
          <w:rFonts w:ascii="Arial" w:hAnsi="Arial" w:cs="Arial"/>
          <w:sz w:val="22"/>
          <w:szCs w:val="22"/>
        </w:rPr>
        <w:t xml:space="preserve"> wskaźnika w projekcie powinien zostać wyliczony </w:t>
      </w:r>
      <w:r>
        <w:rPr>
          <w:rFonts w:ascii="Arial" w:hAnsi="Arial" w:cs="Arial"/>
          <w:sz w:val="22"/>
          <w:szCs w:val="22"/>
        </w:rPr>
        <w:t>w dokumentacji aplikacyjnej</w:t>
      </w:r>
      <w:r w:rsidRPr="001A0DD6">
        <w:rPr>
          <w:rFonts w:ascii="Arial" w:hAnsi="Arial" w:cs="Arial"/>
          <w:sz w:val="22"/>
          <w:szCs w:val="22"/>
        </w:rPr>
        <w:t xml:space="preserve"> jako iloraz wartości dofinansowania z EFRR i liczby miejsc </w:t>
      </w:r>
      <w:r>
        <w:rPr>
          <w:rFonts w:ascii="Arial" w:hAnsi="Arial" w:cs="Arial"/>
          <w:sz w:val="22"/>
          <w:szCs w:val="22"/>
        </w:rPr>
        <w:br/>
      </w:r>
      <w:r w:rsidRPr="001A0DD6">
        <w:rPr>
          <w:rFonts w:ascii="Arial" w:hAnsi="Arial" w:cs="Arial"/>
          <w:sz w:val="22"/>
          <w:szCs w:val="22"/>
        </w:rPr>
        <w:t>w przedszkolu lub innych formach edukacji pr</w:t>
      </w:r>
      <w:r w:rsidR="00BA6F5C">
        <w:rPr>
          <w:rFonts w:ascii="Arial" w:hAnsi="Arial" w:cs="Arial"/>
          <w:sz w:val="22"/>
          <w:szCs w:val="22"/>
        </w:rPr>
        <w:t xml:space="preserve">zedszkolnej objętych projektem </w:t>
      </w:r>
      <w:r w:rsidRPr="001A0DD6">
        <w:rPr>
          <w:rFonts w:ascii="Arial" w:hAnsi="Arial" w:cs="Arial"/>
          <w:sz w:val="22"/>
          <w:szCs w:val="22"/>
        </w:rPr>
        <w:t>w wyniku realizacji projektu.</w:t>
      </w:r>
    </w:p>
    <w:p w14:paraId="6757B24E" w14:textId="4FE263AB" w:rsidR="006754EE" w:rsidRPr="00755E23" w:rsidRDefault="0041176F" w:rsidP="00755E23">
      <w:pPr>
        <w:spacing w:line="276" w:lineRule="auto"/>
        <w:ind w:left="708"/>
        <w:rPr>
          <w:rFonts w:ascii="Arial" w:hAnsi="Arial" w:cs="Arial"/>
          <w:sz w:val="22"/>
          <w:szCs w:val="22"/>
          <w:vertAlign w:val="subscript"/>
        </w:rPr>
      </w:pPr>
      <w:r>
        <w:rPr>
          <w:rFonts w:ascii="Arial" w:hAnsi="Arial" w:cs="Arial"/>
          <w:b/>
          <w:sz w:val="22"/>
          <w:szCs w:val="22"/>
        </w:rPr>
        <w:br/>
      </w:r>
      <m:oMathPara>
        <m:oMathParaPr>
          <m:jc m:val="left"/>
        </m:oMathParaPr>
        <m:oMath>
          <m:r>
            <m:rPr>
              <m:sty m:val="bi"/>
            </m:rPr>
            <w:rPr>
              <w:rFonts w:ascii="Cambria Math" w:hAnsi="Cambria Math" w:cs="Arial"/>
              <w:sz w:val="22"/>
              <w:szCs w:val="22"/>
            </w:rPr>
            <m:t>E=D/</m:t>
          </m:r>
          <m:r>
            <m:rPr>
              <m:sty m:val="b"/>
            </m:rPr>
            <w:rPr>
              <w:rFonts w:ascii="Cambria Math" w:hAnsi="Cambria Math" w:cs="Arial"/>
              <w:sz w:val="22"/>
              <w:szCs w:val="22"/>
            </w:rPr>
            <m:t>L</m:t>
          </m:r>
          <m:r>
            <m:rPr>
              <m:sty m:val="b"/>
            </m:rPr>
            <w:rPr>
              <w:rFonts w:ascii="Cambria Math" w:hAnsi="Cambria Math" w:cs="Arial"/>
              <w:sz w:val="22"/>
              <w:szCs w:val="22"/>
              <w:vertAlign w:val="subscript"/>
            </w:rPr>
            <m:t>m</m:t>
          </m:r>
        </m:oMath>
      </m:oMathPara>
    </w:p>
    <w:p w14:paraId="4A117940" w14:textId="4F475514" w:rsidR="006754EE" w:rsidRPr="001A0DD6" w:rsidRDefault="00755E23" w:rsidP="006754EE">
      <w:pPr>
        <w:spacing w:line="276" w:lineRule="auto"/>
        <w:rPr>
          <w:rFonts w:ascii="Arial" w:hAnsi="Arial" w:cs="Arial"/>
          <w:sz w:val="22"/>
          <w:szCs w:val="22"/>
        </w:rPr>
      </w:pPr>
      <w:r>
        <w:rPr>
          <w:rFonts w:ascii="Arial" w:hAnsi="Arial" w:cs="Arial"/>
          <w:b/>
          <w:sz w:val="22"/>
          <w:szCs w:val="22"/>
        </w:rPr>
        <w:br/>
      </w:r>
      <w:r w:rsidR="006754EE" w:rsidRPr="001A0DD6">
        <w:rPr>
          <w:rFonts w:ascii="Arial" w:hAnsi="Arial" w:cs="Arial"/>
          <w:b/>
          <w:sz w:val="22"/>
          <w:szCs w:val="22"/>
        </w:rPr>
        <w:t>E</w:t>
      </w:r>
      <w:r w:rsidR="006754EE" w:rsidRPr="001A0DD6">
        <w:rPr>
          <w:rFonts w:ascii="Arial" w:hAnsi="Arial" w:cs="Arial"/>
          <w:sz w:val="22"/>
          <w:szCs w:val="22"/>
        </w:rPr>
        <w:t xml:space="preserve"> – Średni koszt jednostkowy jednego miejsca </w:t>
      </w:r>
      <w:r w:rsidR="006754EE" w:rsidRPr="001A0DD6">
        <w:rPr>
          <w:rFonts w:ascii="Arial" w:hAnsi="Arial" w:cs="Arial"/>
          <w:sz w:val="22"/>
          <w:szCs w:val="22"/>
        </w:rPr>
        <w:br/>
        <w:t xml:space="preserve">w przedszkolu lub innych formach edukacji przedszkolnej </w:t>
      </w:r>
    </w:p>
    <w:p w14:paraId="1B655C93" w14:textId="77777777" w:rsidR="006754EE" w:rsidRPr="001A0DD6" w:rsidRDefault="006754EE" w:rsidP="006754EE">
      <w:pPr>
        <w:spacing w:line="276" w:lineRule="auto"/>
        <w:rPr>
          <w:rFonts w:ascii="Arial" w:hAnsi="Arial" w:cs="Arial"/>
          <w:sz w:val="22"/>
          <w:szCs w:val="22"/>
        </w:rPr>
      </w:pPr>
      <w:r w:rsidRPr="001A0DD6">
        <w:rPr>
          <w:rFonts w:ascii="Arial" w:hAnsi="Arial" w:cs="Arial"/>
          <w:b/>
          <w:sz w:val="22"/>
          <w:szCs w:val="22"/>
        </w:rPr>
        <w:t>D</w:t>
      </w:r>
      <w:r w:rsidRPr="001A0DD6">
        <w:rPr>
          <w:rFonts w:ascii="Arial" w:hAnsi="Arial" w:cs="Arial"/>
          <w:sz w:val="22"/>
          <w:szCs w:val="22"/>
        </w:rPr>
        <w:t xml:space="preserve"> - dotacja z EFRR w zł</w:t>
      </w:r>
    </w:p>
    <w:p w14:paraId="1A9D4274" w14:textId="6472434C" w:rsidR="006754EE" w:rsidRPr="001A0DD6" w:rsidRDefault="006754EE" w:rsidP="006754EE">
      <w:pPr>
        <w:spacing w:line="276" w:lineRule="auto"/>
        <w:rPr>
          <w:rFonts w:ascii="Arial" w:hAnsi="Arial" w:cs="Arial"/>
          <w:sz w:val="22"/>
          <w:szCs w:val="22"/>
          <w:vertAlign w:val="subscript"/>
        </w:rPr>
      </w:pPr>
      <w:r w:rsidRPr="001A0DD6">
        <w:rPr>
          <w:rFonts w:ascii="Arial" w:hAnsi="Arial" w:cs="Arial"/>
          <w:b/>
          <w:sz w:val="22"/>
          <w:szCs w:val="22"/>
        </w:rPr>
        <w:t>L</w:t>
      </w:r>
      <w:r w:rsidRPr="001A0DD6">
        <w:rPr>
          <w:rFonts w:ascii="Arial" w:hAnsi="Arial" w:cs="Arial"/>
          <w:b/>
          <w:sz w:val="22"/>
          <w:szCs w:val="22"/>
          <w:vertAlign w:val="subscript"/>
        </w:rPr>
        <w:t>m</w:t>
      </w:r>
      <w:r w:rsidRPr="001A0DD6">
        <w:rPr>
          <w:rFonts w:ascii="Arial" w:hAnsi="Arial" w:cs="Arial"/>
          <w:sz w:val="22"/>
          <w:szCs w:val="22"/>
          <w:vertAlign w:val="subscript"/>
        </w:rPr>
        <w:t xml:space="preserve"> – </w:t>
      </w:r>
      <w:r w:rsidRPr="001A0DD6">
        <w:rPr>
          <w:rFonts w:ascii="Arial" w:hAnsi="Arial" w:cs="Arial"/>
          <w:sz w:val="22"/>
          <w:szCs w:val="22"/>
        </w:rPr>
        <w:t>liczba miejsc w przedszkolach lub w innych formach wychowania przedszkolnego objętych projektem</w:t>
      </w:r>
      <w:r w:rsidRPr="001A0DD6">
        <w:rPr>
          <w:rFonts w:ascii="Arial" w:hAnsi="Arial" w:cs="Arial"/>
          <w:sz w:val="22"/>
          <w:szCs w:val="22"/>
          <w:vertAlign w:val="superscript"/>
        </w:rPr>
        <w:footnoteReference w:id="3"/>
      </w:r>
      <w:r w:rsidRPr="001A0DD6">
        <w:rPr>
          <w:rFonts w:ascii="Arial" w:hAnsi="Arial" w:cs="Arial"/>
          <w:sz w:val="22"/>
          <w:szCs w:val="22"/>
        </w:rPr>
        <w:t xml:space="preserve"> </w:t>
      </w:r>
    </w:p>
    <w:p w14:paraId="2D03684D" w14:textId="13AA2341" w:rsidR="006754EE" w:rsidRPr="001A0DD6" w:rsidRDefault="00755E23" w:rsidP="006754EE">
      <w:pPr>
        <w:spacing w:line="276" w:lineRule="auto"/>
        <w:rPr>
          <w:rFonts w:ascii="Arial" w:hAnsi="Arial" w:cs="Arial"/>
          <w:sz w:val="22"/>
          <w:szCs w:val="22"/>
        </w:rPr>
      </w:pPr>
      <w:r>
        <w:rPr>
          <w:rFonts w:ascii="Arial" w:hAnsi="Arial" w:cs="Arial"/>
          <w:sz w:val="22"/>
          <w:szCs w:val="22"/>
        </w:rPr>
        <w:br/>
      </w:r>
      <w:r w:rsidR="006754EE" w:rsidRPr="001A0DD6">
        <w:rPr>
          <w:rFonts w:ascii="Arial" w:hAnsi="Arial" w:cs="Arial"/>
          <w:sz w:val="22"/>
          <w:szCs w:val="22"/>
        </w:rPr>
        <w:t>Wskaźnik E będzie porównany do wyliczonego wskaźnika bazowego 5 600 (euro) wg wzoru.</w:t>
      </w:r>
    </w:p>
    <w:p w14:paraId="011B2B2F" w14:textId="0117308F" w:rsidR="006754EE" w:rsidRPr="001A0DD6" w:rsidRDefault="00755E23" w:rsidP="006754EE">
      <w:pPr>
        <w:spacing w:line="276" w:lineRule="auto"/>
        <w:rPr>
          <w:rFonts w:ascii="Arial" w:hAnsi="Arial" w:cs="Arial"/>
          <w:b/>
          <w:sz w:val="22"/>
          <w:szCs w:val="22"/>
        </w:rPr>
      </w:pPr>
      <w:r>
        <w:rPr>
          <w:rFonts w:ascii="Arial" w:hAnsi="Arial" w:cs="Arial"/>
          <w:b/>
          <w:sz w:val="22"/>
          <w:szCs w:val="22"/>
        </w:rPr>
        <w:br/>
      </w:r>
      <w:r w:rsidR="006754EE" w:rsidRPr="001A0DD6">
        <w:rPr>
          <w:rFonts w:ascii="Arial" w:hAnsi="Arial" w:cs="Arial"/>
          <w:b/>
          <w:sz w:val="22"/>
          <w:szCs w:val="22"/>
        </w:rPr>
        <w:t xml:space="preserve">Efektywność kosztowa wskaźnika </w:t>
      </w:r>
      <w:r w:rsidR="006754EE" w:rsidRPr="00833682">
        <w:rPr>
          <w:rFonts w:ascii="Arial" w:hAnsi="Arial" w:cs="Arial"/>
          <w:b/>
          <w:sz w:val="22"/>
          <w:szCs w:val="22"/>
        </w:rPr>
        <w:t>Pojemność grup w nowych lub zmodernizowanych placówkach opieki nad dziećmi</w:t>
      </w:r>
      <w:r w:rsidR="006754EE" w:rsidRPr="00833682" w:rsidDel="0070415D">
        <w:rPr>
          <w:rFonts w:ascii="Arial" w:hAnsi="Arial" w:cs="Arial"/>
          <w:b/>
          <w:sz w:val="22"/>
          <w:szCs w:val="22"/>
        </w:rPr>
        <w:t xml:space="preserve"> </w:t>
      </w:r>
      <w:r w:rsidR="006754EE" w:rsidRPr="001A0DD6">
        <w:rPr>
          <w:rFonts w:ascii="Arial" w:hAnsi="Arial" w:cs="Arial"/>
          <w:b/>
          <w:sz w:val="22"/>
          <w:szCs w:val="22"/>
        </w:rPr>
        <w:t>(Ek)</w:t>
      </w:r>
    </w:p>
    <w:p w14:paraId="52D9BF94" w14:textId="37254528" w:rsidR="00755E23" w:rsidRPr="00755E23" w:rsidRDefault="00755E23" w:rsidP="00755E23">
      <w:pPr>
        <w:spacing w:line="276" w:lineRule="auto"/>
        <w:ind w:left="709"/>
        <w:rPr>
          <w:rFonts w:ascii="Arial" w:hAnsi="Arial" w:cs="Arial"/>
          <w:b/>
          <w:bCs/>
          <w:sz w:val="22"/>
          <w:szCs w:val="22"/>
        </w:rPr>
      </w:pPr>
      <w:r>
        <w:rPr>
          <w:rFonts w:ascii="Arial" w:hAnsi="Arial" w:cs="Arial"/>
          <w:sz w:val="22"/>
          <w:szCs w:val="22"/>
        </w:rPr>
        <w:br/>
      </w:r>
      <m:oMathPara>
        <m:oMathParaPr>
          <m:jc m:val="left"/>
        </m:oMathParaPr>
        <m:oMath>
          <m:r>
            <m:rPr>
              <m:sty m:val="bi"/>
            </m:rPr>
            <w:rPr>
              <w:rFonts w:ascii="Cambria Math" w:hAnsi="Cambria Math" w:cs="Arial"/>
              <w:sz w:val="22"/>
              <w:szCs w:val="22"/>
            </w:rPr>
            <m:t>Ek=E∕Wb</m:t>
          </m:r>
        </m:oMath>
      </m:oMathPara>
    </w:p>
    <w:p w14:paraId="7333515B" w14:textId="67784BD9" w:rsidR="006754EE" w:rsidRPr="00755E23" w:rsidRDefault="00755E23" w:rsidP="006754EE">
      <w:pPr>
        <w:spacing w:line="276" w:lineRule="auto"/>
        <w:rPr>
          <w:rFonts w:ascii="Arial" w:hAnsi="Arial" w:cs="Arial"/>
          <w:b/>
          <w:bCs/>
          <w:sz w:val="22"/>
          <w:szCs w:val="22"/>
        </w:rPr>
      </w:pPr>
      <w:r>
        <w:rPr>
          <w:rFonts w:ascii="Arial" w:hAnsi="Arial" w:cs="Arial"/>
          <w:sz w:val="22"/>
          <w:szCs w:val="22"/>
        </w:rPr>
        <w:br/>
      </w:r>
      <w:r w:rsidR="006754EE" w:rsidRPr="00755E23">
        <w:rPr>
          <w:rFonts w:ascii="Arial" w:hAnsi="Arial" w:cs="Arial"/>
          <w:b/>
          <w:bCs/>
          <w:sz w:val="22"/>
          <w:szCs w:val="22"/>
        </w:rPr>
        <w:t>Ek - Efektywność kosztowa wskaźnika liczba miejsc objętych wsparciem</w:t>
      </w:r>
    </w:p>
    <w:p w14:paraId="2B5E7F7D" w14:textId="6E794C1B" w:rsidR="006754EE" w:rsidRPr="001A0DD6" w:rsidRDefault="006754EE" w:rsidP="006754EE">
      <w:pPr>
        <w:spacing w:line="276" w:lineRule="auto"/>
        <w:rPr>
          <w:rFonts w:ascii="Arial" w:hAnsi="Arial" w:cs="Arial"/>
          <w:sz w:val="22"/>
          <w:szCs w:val="22"/>
        </w:rPr>
      </w:pPr>
      <w:r w:rsidRPr="001A0DD6">
        <w:rPr>
          <w:rFonts w:ascii="Arial" w:hAnsi="Arial" w:cs="Arial"/>
          <w:b/>
          <w:sz w:val="22"/>
          <w:szCs w:val="22"/>
        </w:rPr>
        <w:t>E</w:t>
      </w:r>
      <w:r w:rsidRPr="001A0DD6">
        <w:rPr>
          <w:rFonts w:ascii="Arial" w:hAnsi="Arial" w:cs="Arial"/>
          <w:sz w:val="22"/>
          <w:szCs w:val="22"/>
        </w:rPr>
        <w:t xml:space="preserve"> – Średni koszt jednostkowy jednego miejsca w</w:t>
      </w:r>
      <w:r>
        <w:rPr>
          <w:rFonts w:ascii="Arial" w:hAnsi="Arial" w:cs="Arial"/>
          <w:sz w:val="22"/>
          <w:szCs w:val="22"/>
        </w:rPr>
        <w:t xml:space="preserve"> </w:t>
      </w:r>
      <w:r w:rsidRPr="001A0DD6">
        <w:rPr>
          <w:rFonts w:ascii="Arial" w:hAnsi="Arial" w:cs="Arial"/>
          <w:sz w:val="22"/>
          <w:szCs w:val="22"/>
        </w:rPr>
        <w:t xml:space="preserve">przedszkolu lub innych formach edukacji przedszkolnej </w:t>
      </w:r>
    </w:p>
    <w:p w14:paraId="634D9CC0" w14:textId="77777777" w:rsidR="006754EE" w:rsidRPr="001A0DD6" w:rsidRDefault="006754EE" w:rsidP="006754EE">
      <w:pPr>
        <w:spacing w:line="276" w:lineRule="auto"/>
        <w:rPr>
          <w:rFonts w:ascii="Arial" w:hAnsi="Arial" w:cs="Arial"/>
          <w:sz w:val="22"/>
          <w:szCs w:val="22"/>
        </w:rPr>
      </w:pPr>
      <w:proofErr w:type="spellStart"/>
      <w:r w:rsidRPr="00AA54D9">
        <w:rPr>
          <w:rFonts w:ascii="Arial" w:hAnsi="Arial" w:cs="Arial"/>
          <w:b/>
          <w:bCs/>
          <w:sz w:val="22"/>
          <w:szCs w:val="22"/>
        </w:rPr>
        <w:t>Wb</w:t>
      </w:r>
      <w:proofErr w:type="spellEnd"/>
      <w:r w:rsidRPr="001A0DD6">
        <w:rPr>
          <w:rFonts w:ascii="Arial" w:hAnsi="Arial" w:cs="Arial"/>
          <w:sz w:val="22"/>
          <w:szCs w:val="22"/>
        </w:rPr>
        <w:t xml:space="preserve"> – 5 600 (euro)</w:t>
      </w:r>
    </w:p>
    <w:p w14:paraId="4FAFA940" w14:textId="368366E3" w:rsidR="006754EE" w:rsidRDefault="00755E23" w:rsidP="006754EE">
      <w:pPr>
        <w:spacing w:line="276" w:lineRule="auto"/>
        <w:rPr>
          <w:rFonts w:ascii="Arial" w:hAnsi="Arial" w:cs="Arial"/>
          <w:sz w:val="22"/>
          <w:szCs w:val="22"/>
        </w:rPr>
      </w:pPr>
      <w:r>
        <w:rPr>
          <w:rFonts w:ascii="Arial" w:hAnsi="Arial" w:cs="Arial"/>
          <w:sz w:val="22"/>
          <w:szCs w:val="22"/>
        </w:rPr>
        <w:br/>
      </w:r>
      <w:r w:rsidR="006754EE" w:rsidRPr="001A0DD6">
        <w:rPr>
          <w:rFonts w:ascii="Arial" w:hAnsi="Arial" w:cs="Arial"/>
          <w:sz w:val="22"/>
          <w:szCs w:val="22"/>
        </w:rPr>
        <w:t>Wskaźnik Ek należy obliczyć z dokładnością do 2 miejsc po przecinku.</w:t>
      </w:r>
    </w:p>
    <w:p w14:paraId="10849D98" w14:textId="6A0EE928" w:rsidR="006754EE" w:rsidRPr="001A0DD6" w:rsidRDefault="00755E23" w:rsidP="006754EE">
      <w:pPr>
        <w:spacing w:line="276" w:lineRule="auto"/>
        <w:rPr>
          <w:rFonts w:ascii="Arial" w:hAnsi="Arial" w:cs="Arial"/>
          <w:b/>
          <w:sz w:val="22"/>
          <w:szCs w:val="22"/>
        </w:rPr>
      </w:pPr>
      <w:bookmarkStart w:id="61" w:name="_Hlk123831636"/>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max. </w:t>
      </w:r>
      <w:r w:rsidR="006754EE">
        <w:rPr>
          <w:rFonts w:ascii="Arial" w:hAnsi="Arial" w:cs="Arial"/>
          <w:b/>
          <w:bCs/>
          <w:sz w:val="22"/>
          <w:szCs w:val="22"/>
        </w:rPr>
        <w:t>20</w:t>
      </w:r>
      <w:r w:rsidR="006754EE" w:rsidRPr="001A0DD6">
        <w:rPr>
          <w:rFonts w:ascii="Arial" w:hAnsi="Arial" w:cs="Arial"/>
          <w:b/>
          <w:bCs/>
          <w:sz w:val="22"/>
          <w:szCs w:val="22"/>
        </w:rPr>
        <w:t xml:space="preserve"> punktów.</w:t>
      </w:r>
      <w:r w:rsidR="006754EE" w:rsidRPr="001A0DD6">
        <w:rPr>
          <w:rFonts w:ascii="Arial" w:hAnsi="Arial" w:cs="Arial"/>
          <w:b/>
          <w:sz w:val="22"/>
          <w:szCs w:val="22"/>
        </w:rPr>
        <w:t xml:space="preserve"> </w:t>
      </w:r>
    </w:p>
    <w:bookmarkEnd w:id="61"/>
    <w:p w14:paraId="3FB323E1" w14:textId="01399E1B" w:rsidR="006754EE" w:rsidRPr="001A0DD6" w:rsidRDefault="00755E23" w:rsidP="006754EE">
      <w:pPr>
        <w:spacing w:line="276" w:lineRule="auto"/>
        <w:rPr>
          <w:rFonts w:ascii="Arial" w:hAnsi="Arial" w:cs="Arial"/>
          <w:sz w:val="22"/>
          <w:szCs w:val="22"/>
        </w:rPr>
      </w:pPr>
      <w:r>
        <w:rPr>
          <w:rFonts w:ascii="Arial" w:hAnsi="Arial" w:cs="Arial"/>
          <w:sz w:val="22"/>
          <w:szCs w:val="22"/>
        </w:rPr>
        <w:lastRenderedPageBreak/>
        <w:br/>
      </w:r>
      <w:r w:rsidR="006754EE" w:rsidRPr="001A0DD6">
        <w:rPr>
          <w:rFonts w:ascii="Arial" w:hAnsi="Arial" w:cs="Arial"/>
          <w:sz w:val="22"/>
          <w:szCs w:val="22"/>
        </w:rPr>
        <w:t>Punkty będą przyznawane:</w:t>
      </w:r>
    </w:p>
    <w:p w14:paraId="567434DF" w14:textId="76FFC118" w:rsidR="006754EE" w:rsidRPr="001A0DD6" w:rsidRDefault="006754EE" w:rsidP="006754EE">
      <w:pPr>
        <w:spacing w:line="276" w:lineRule="auto"/>
        <w:ind w:left="318" w:hanging="285"/>
        <w:rPr>
          <w:rFonts w:ascii="Arial" w:hAnsi="Arial" w:cs="Arial"/>
          <w:sz w:val="22"/>
          <w:szCs w:val="22"/>
        </w:rPr>
      </w:pPr>
      <w:r w:rsidRPr="001A0DD6">
        <w:rPr>
          <w:rFonts w:ascii="Arial" w:hAnsi="Arial" w:cs="Arial"/>
          <w:sz w:val="22"/>
          <w:szCs w:val="22"/>
        </w:rPr>
        <w:t xml:space="preserve">a) Przy wskaźniku efektywności na poziomie poniżej 85% wskaźnika </w:t>
      </w:r>
      <w:r w:rsidRPr="001A0DD6">
        <w:rPr>
          <w:rFonts w:ascii="Arial" w:eastAsia="PMingLiU" w:hAnsi="Arial" w:cs="Arial"/>
          <w:sz w:val="22"/>
          <w:szCs w:val="22"/>
        </w:rPr>
        <w:t>bazowego</w:t>
      </w:r>
      <w:r w:rsidR="00BA6F5C">
        <w:rPr>
          <w:rFonts w:ascii="Arial" w:hAnsi="Arial" w:cs="Arial"/>
          <w:sz w:val="22"/>
          <w:szCs w:val="22"/>
        </w:rPr>
        <w:t xml:space="preserve"> </w:t>
      </w:r>
      <w:r w:rsidR="00BA6F5C">
        <w:rPr>
          <w:rFonts w:ascii="Arial" w:hAnsi="Arial" w:cs="Arial"/>
          <w:sz w:val="22"/>
          <w:szCs w:val="22"/>
        </w:rPr>
        <w:br/>
        <w:t xml:space="preserve">na 1 miejsce, projekt </w:t>
      </w:r>
      <w:r w:rsidRPr="001A0DD6">
        <w:rPr>
          <w:rFonts w:ascii="Arial" w:hAnsi="Arial" w:cs="Arial"/>
          <w:sz w:val="22"/>
          <w:szCs w:val="22"/>
        </w:rPr>
        <w:t xml:space="preserve">otrzymuje </w:t>
      </w:r>
      <w:r>
        <w:rPr>
          <w:rFonts w:ascii="Arial" w:hAnsi="Arial" w:cs="Arial"/>
          <w:sz w:val="22"/>
          <w:szCs w:val="22"/>
        </w:rPr>
        <w:t>20</w:t>
      </w:r>
      <w:r w:rsidR="00BA6F5C">
        <w:rPr>
          <w:rFonts w:ascii="Arial" w:hAnsi="Arial" w:cs="Arial"/>
          <w:sz w:val="22"/>
          <w:szCs w:val="22"/>
        </w:rPr>
        <w:t xml:space="preserve"> </w:t>
      </w:r>
      <w:r w:rsidRPr="001A0DD6">
        <w:rPr>
          <w:rFonts w:ascii="Arial" w:hAnsi="Arial" w:cs="Arial"/>
          <w:sz w:val="22"/>
          <w:szCs w:val="22"/>
        </w:rPr>
        <w:t>punktów</w:t>
      </w:r>
    </w:p>
    <w:p w14:paraId="431D2973" w14:textId="5D21C146" w:rsidR="006754EE" w:rsidRPr="001A0DD6" w:rsidRDefault="006754EE" w:rsidP="006754EE">
      <w:pPr>
        <w:spacing w:line="276" w:lineRule="auto"/>
        <w:ind w:left="318" w:hanging="285"/>
        <w:rPr>
          <w:rFonts w:ascii="Arial" w:hAnsi="Arial" w:cs="Arial"/>
          <w:sz w:val="22"/>
          <w:szCs w:val="22"/>
        </w:rPr>
      </w:pPr>
      <w:r w:rsidRPr="001A0DD6">
        <w:rPr>
          <w:rFonts w:ascii="Arial" w:hAnsi="Arial" w:cs="Arial"/>
          <w:sz w:val="22"/>
          <w:szCs w:val="22"/>
        </w:rPr>
        <w:t>b) Przy wskaźniku efektywności na poziomie</w:t>
      </w:r>
      <w:r w:rsidR="00BA6F5C">
        <w:rPr>
          <w:rFonts w:ascii="Arial" w:hAnsi="Arial" w:cs="Arial"/>
          <w:sz w:val="22"/>
          <w:szCs w:val="22"/>
        </w:rPr>
        <w:t xml:space="preserve"> </w:t>
      </w:r>
      <w:r w:rsidRPr="001A0DD6">
        <w:rPr>
          <w:rFonts w:ascii="Arial" w:hAnsi="Arial" w:cs="Arial"/>
          <w:sz w:val="22"/>
          <w:szCs w:val="22"/>
        </w:rPr>
        <w:t xml:space="preserve">wyższym lub równym 85% i niższym lub równym niż 100% wskaźnika bazowego </w:t>
      </w:r>
      <w:r w:rsidRPr="001A0DD6">
        <w:rPr>
          <w:rFonts w:ascii="Arial" w:hAnsi="Arial" w:cs="Arial"/>
          <w:sz w:val="22"/>
          <w:szCs w:val="22"/>
        </w:rPr>
        <w:br/>
        <w:t xml:space="preserve">na 1 miejsce projekt otrzymuje </w:t>
      </w:r>
      <w:r>
        <w:rPr>
          <w:rFonts w:ascii="Arial" w:hAnsi="Arial" w:cs="Arial"/>
          <w:sz w:val="22"/>
          <w:szCs w:val="22"/>
        </w:rPr>
        <w:t>14</w:t>
      </w:r>
      <w:r w:rsidRPr="001A0DD6">
        <w:rPr>
          <w:rFonts w:ascii="Arial" w:hAnsi="Arial" w:cs="Arial"/>
          <w:sz w:val="22"/>
          <w:szCs w:val="22"/>
        </w:rPr>
        <w:t xml:space="preserve"> punktów</w:t>
      </w:r>
    </w:p>
    <w:p w14:paraId="50CC03D5" w14:textId="479ED16B" w:rsidR="006754EE" w:rsidRPr="001A0DD6" w:rsidRDefault="006754EE" w:rsidP="006754EE">
      <w:pPr>
        <w:spacing w:line="276" w:lineRule="auto"/>
        <w:ind w:left="318" w:hanging="285"/>
        <w:rPr>
          <w:rFonts w:ascii="Arial" w:hAnsi="Arial" w:cs="Arial"/>
          <w:sz w:val="22"/>
          <w:szCs w:val="22"/>
        </w:rPr>
      </w:pPr>
      <w:r w:rsidRPr="001A0DD6">
        <w:rPr>
          <w:rFonts w:ascii="Arial" w:hAnsi="Arial" w:cs="Arial"/>
          <w:sz w:val="22"/>
          <w:szCs w:val="22"/>
        </w:rPr>
        <w:t>c) Przy wskaźniku efektywności na poziomie wyższym niż 100% i niższym niż 125% wskaźnika bazowego na 1 miejsce, projekt otrzymuje</w:t>
      </w:r>
      <w:r w:rsidR="00BA6F5C">
        <w:rPr>
          <w:rFonts w:ascii="Arial" w:hAnsi="Arial" w:cs="Arial"/>
          <w:sz w:val="22"/>
          <w:szCs w:val="22"/>
        </w:rPr>
        <w:t xml:space="preserve"> </w:t>
      </w:r>
      <w:r>
        <w:rPr>
          <w:rFonts w:ascii="Arial" w:hAnsi="Arial" w:cs="Arial"/>
          <w:sz w:val="22"/>
          <w:szCs w:val="22"/>
        </w:rPr>
        <w:t>8</w:t>
      </w:r>
      <w:r w:rsidR="00BA6F5C">
        <w:rPr>
          <w:rFonts w:ascii="Arial" w:hAnsi="Arial" w:cs="Arial"/>
          <w:sz w:val="22"/>
          <w:szCs w:val="22"/>
        </w:rPr>
        <w:t xml:space="preserve"> </w:t>
      </w:r>
      <w:r w:rsidRPr="001A0DD6">
        <w:rPr>
          <w:rFonts w:ascii="Arial" w:hAnsi="Arial" w:cs="Arial"/>
          <w:sz w:val="22"/>
          <w:szCs w:val="22"/>
        </w:rPr>
        <w:t>punkt</w:t>
      </w:r>
      <w:r>
        <w:rPr>
          <w:rFonts w:ascii="Arial" w:hAnsi="Arial" w:cs="Arial"/>
          <w:sz w:val="22"/>
          <w:szCs w:val="22"/>
        </w:rPr>
        <w:t>ów</w:t>
      </w:r>
    </w:p>
    <w:p w14:paraId="3DBBE12A" w14:textId="44F48824" w:rsidR="006754EE" w:rsidRPr="001A0DD6" w:rsidRDefault="006754EE" w:rsidP="006754EE">
      <w:pPr>
        <w:spacing w:line="276" w:lineRule="auto"/>
        <w:rPr>
          <w:rFonts w:ascii="Arial" w:hAnsi="Arial" w:cs="Arial"/>
          <w:sz w:val="22"/>
          <w:szCs w:val="22"/>
        </w:rPr>
      </w:pPr>
      <w:r w:rsidRPr="001A0DD6">
        <w:rPr>
          <w:rFonts w:ascii="Arial" w:hAnsi="Arial" w:cs="Arial"/>
          <w:sz w:val="22"/>
          <w:szCs w:val="22"/>
        </w:rPr>
        <w:t>d) Przy wskaźniku efektywności na poziomie wyższym lub równym 125% wskaźnika bazowego na 1 miejsce, projekt otrzymuje 0 punktów.</w:t>
      </w:r>
    </w:p>
    <w:p w14:paraId="53D919A0" w14:textId="77777777" w:rsidR="006754EE" w:rsidRDefault="006754EE" w:rsidP="00297ADF">
      <w:pPr>
        <w:pStyle w:val="Nagwek4"/>
      </w:pPr>
      <w:r>
        <w:t>5.</w:t>
      </w:r>
      <w:r w:rsidRPr="008C00B8">
        <w:rPr>
          <w:sz w:val="22"/>
          <w:szCs w:val="22"/>
        </w:rPr>
        <w:t xml:space="preserve"> </w:t>
      </w:r>
      <w:r w:rsidRPr="008C00B8">
        <w:t>Planowana do utworzenia liczba miejsc przeznaczonych na zbiorowy pobyt dzieci</w:t>
      </w:r>
    </w:p>
    <w:p w14:paraId="34C806A4" w14:textId="77777777" w:rsidR="006754EE" w:rsidRPr="008C00B8" w:rsidRDefault="006754EE" w:rsidP="006754EE">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 xml:space="preserve">Kryterium premiować będzie projekty o największej liczbie nowoutworzonych miejsc przeznaczonych na zbiorowy pobyt dzieci w przedszkolach lub innych formach edukacji przedszkolnej. Kryterium będzie mierzone ilorazem nowej powierzchni utworzonej na zbiorowy pobyt dzieci powstałej w wyniku realizacji projektu i powierzchni przypadającej na jedno dziecko. </w:t>
      </w:r>
    </w:p>
    <w:p w14:paraId="78B39E90" w14:textId="2ABBC55B" w:rsidR="006754EE" w:rsidRDefault="006754EE" w:rsidP="006754EE">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Na potrzeby wyliczenia wskaźnika przyjęto 2,5 m</w:t>
      </w:r>
      <w:r w:rsidRPr="008C00B8">
        <w:rPr>
          <w:rFonts w:ascii="Arial" w:eastAsia="PMingLiU" w:hAnsi="Arial" w:cs="Arial"/>
          <w:sz w:val="22"/>
          <w:szCs w:val="22"/>
          <w:vertAlign w:val="superscript"/>
          <w:lang w:eastAsia="zh-TW"/>
        </w:rPr>
        <w:t>2</w:t>
      </w:r>
      <w:r w:rsidRPr="008C00B8">
        <w:rPr>
          <w:rFonts w:ascii="Arial" w:eastAsia="PMingLiU" w:hAnsi="Arial" w:cs="Arial"/>
          <w:sz w:val="22"/>
          <w:szCs w:val="22"/>
          <w:lang w:eastAsia="zh-TW"/>
        </w:rPr>
        <w:t xml:space="preserve"> pow. na jedno dziecko. </w:t>
      </w:r>
    </w:p>
    <w:p w14:paraId="6B8A5610" w14:textId="6259D135" w:rsidR="00F72F6F" w:rsidRPr="00755E23" w:rsidRDefault="00F72F6F" w:rsidP="00F72F6F">
      <w:pPr>
        <w:spacing w:line="276" w:lineRule="auto"/>
        <w:ind w:left="709"/>
        <w:rPr>
          <w:rFonts w:ascii="Arial" w:hAnsi="Arial" w:cs="Arial"/>
          <w:b/>
          <w:bCs/>
          <w:sz w:val="22"/>
          <w:szCs w:val="22"/>
        </w:rPr>
      </w:pPr>
      <w:r>
        <w:rPr>
          <w:rFonts w:ascii="Arial" w:eastAsia="PMingLiU" w:hAnsi="Arial" w:cs="Arial"/>
          <w:b/>
          <w:bCs/>
          <w:sz w:val="22"/>
          <w:szCs w:val="22"/>
        </w:rPr>
        <w:br/>
      </w:r>
      <m:oMathPara>
        <m:oMathParaPr>
          <m:jc m:val="left"/>
        </m:oMathParaPr>
        <m:oMath>
          <m:r>
            <m:rPr>
              <m:sty m:val="bi"/>
            </m:rPr>
            <w:rPr>
              <w:rFonts w:ascii="Cambria Math" w:hAnsi="Cambria Math" w:cs="Arial"/>
              <w:sz w:val="22"/>
              <w:szCs w:val="22"/>
            </w:rPr>
            <m:t>Lm=</m:t>
          </m:r>
          <m:f>
            <m:fPr>
              <m:type m:val="lin"/>
              <m:ctrlPr>
                <w:rPr>
                  <w:rFonts w:ascii="Cambria Math" w:hAnsi="Cambria Math" w:cs="Arial"/>
                  <w:b/>
                  <w:bCs/>
                  <w:i/>
                  <w:sz w:val="22"/>
                  <w:szCs w:val="22"/>
                </w:rPr>
              </m:ctrlPr>
            </m:fPr>
            <m:num>
              <m:r>
                <m:rPr>
                  <m:sty m:val="bi"/>
                </m:rPr>
                <w:rPr>
                  <w:rFonts w:ascii="Cambria Math" w:hAnsi="Cambria Math" w:cs="Arial"/>
                  <w:sz w:val="22"/>
                  <w:szCs w:val="22"/>
                </w:rPr>
                <m:t>P</m:t>
              </m:r>
            </m:num>
            <m:den>
              <m:r>
                <m:rPr>
                  <m:sty m:val="bi"/>
                </m:rPr>
                <w:rPr>
                  <w:rFonts w:ascii="Cambria Math" w:hAnsi="Cambria Math" w:cs="Arial"/>
                  <w:sz w:val="22"/>
                  <w:szCs w:val="22"/>
                </w:rPr>
                <m:t>2</m:t>
              </m:r>
            </m:den>
          </m:f>
          <m:r>
            <m:rPr>
              <m:sty m:val="bi"/>
            </m:rPr>
            <w:rPr>
              <w:rFonts w:ascii="Cambria Math" w:hAnsi="Cambria Math" w:cs="Arial"/>
              <w:sz w:val="22"/>
              <w:szCs w:val="22"/>
            </w:rPr>
            <m:t xml:space="preserve">,5 </m:t>
          </m:r>
          <m:r>
            <m:rPr>
              <m:sty m:val="b"/>
            </m:rPr>
            <w:rPr>
              <w:rFonts w:ascii="Cambria Math" w:hAnsi="Cambria Math" w:cs="Arial"/>
              <w:sz w:val="22"/>
              <w:szCs w:val="22"/>
            </w:rPr>
            <m:t>m²</m:t>
          </m:r>
        </m:oMath>
      </m:oMathPara>
    </w:p>
    <w:p w14:paraId="30466523" w14:textId="008F0B81" w:rsidR="006754EE" w:rsidRPr="008C00B8" w:rsidRDefault="00F72F6F" w:rsidP="006754EE">
      <w:pPr>
        <w:spacing w:line="276" w:lineRule="auto"/>
        <w:rPr>
          <w:rFonts w:ascii="Arial" w:eastAsia="PMingLiU" w:hAnsi="Arial" w:cs="Arial"/>
          <w:sz w:val="22"/>
          <w:szCs w:val="22"/>
          <w:lang w:eastAsia="zh-TW"/>
        </w:rPr>
      </w:pPr>
      <w:r>
        <w:rPr>
          <w:rFonts w:ascii="Arial" w:eastAsia="PMingLiU" w:hAnsi="Arial" w:cs="Arial"/>
          <w:b/>
          <w:sz w:val="22"/>
          <w:szCs w:val="22"/>
          <w:lang w:eastAsia="zh-TW"/>
        </w:rPr>
        <w:br/>
      </w:r>
      <w:r w:rsidR="006754EE" w:rsidRPr="008C00B8">
        <w:rPr>
          <w:rFonts w:ascii="Arial" w:eastAsia="PMingLiU" w:hAnsi="Arial" w:cs="Arial"/>
          <w:b/>
          <w:sz w:val="22"/>
          <w:szCs w:val="22"/>
          <w:lang w:eastAsia="zh-TW"/>
        </w:rPr>
        <w:t xml:space="preserve">Lm </w:t>
      </w:r>
      <w:r w:rsidR="006754EE" w:rsidRPr="008C00B8">
        <w:rPr>
          <w:rFonts w:ascii="Arial" w:eastAsia="PMingLiU" w:hAnsi="Arial" w:cs="Arial"/>
          <w:sz w:val="22"/>
          <w:szCs w:val="22"/>
          <w:lang w:eastAsia="zh-TW"/>
        </w:rPr>
        <w:t>- Liczba nowoutworzonych miejsc przeznaczonych na zbiorowy pobyt dzieci</w:t>
      </w:r>
    </w:p>
    <w:p w14:paraId="56B450F4" w14:textId="6EDC361A" w:rsidR="006754EE" w:rsidRPr="008C00B8" w:rsidRDefault="00F72F6F" w:rsidP="00F72F6F">
      <w:pPr>
        <w:spacing w:line="276" w:lineRule="auto"/>
        <w:ind w:hanging="33"/>
        <w:rPr>
          <w:rFonts w:ascii="Arial" w:eastAsia="PMingLiU" w:hAnsi="Arial" w:cs="Arial"/>
          <w:sz w:val="22"/>
          <w:szCs w:val="22"/>
          <w:lang w:eastAsia="zh-TW"/>
        </w:rPr>
      </w:pPr>
      <w:r>
        <w:rPr>
          <w:rFonts w:ascii="Arial" w:eastAsia="PMingLiU" w:hAnsi="Arial" w:cs="Arial"/>
          <w:b/>
          <w:sz w:val="22"/>
          <w:szCs w:val="22"/>
          <w:lang w:eastAsia="zh-TW"/>
        </w:rPr>
        <w:br/>
      </w:r>
      <w:r w:rsidR="006754EE" w:rsidRPr="008C00B8">
        <w:rPr>
          <w:rFonts w:ascii="Arial" w:eastAsia="PMingLiU" w:hAnsi="Arial" w:cs="Arial"/>
          <w:b/>
          <w:sz w:val="22"/>
          <w:szCs w:val="22"/>
          <w:lang w:eastAsia="zh-TW"/>
        </w:rPr>
        <w:t>P</w:t>
      </w:r>
      <w:r w:rsidR="006754EE" w:rsidRPr="008C00B8">
        <w:rPr>
          <w:rFonts w:ascii="Arial" w:eastAsia="PMingLiU" w:hAnsi="Arial" w:cs="Arial"/>
          <w:sz w:val="22"/>
          <w:szCs w:val="22"/>
          <w:lang w:eastAsia="zh-TW"/>
        </w:rPr>
        <w:t xml:space="preserve"> </w:t>
      </w:r>
      <w:r w:rsidR="006754EE">
        <w:rPr>
          <w:rFonts w:ascii="Arial" w:eastAsia="PMingLiU" w:hAnsi="Arial" w:cs="Arial"/>
          <w:sz w:val="22"/>
          <w:szCs w:val="22"/>
          <w:lang w:eastAsia="zh-TW"/>
        </w:rPr>
        <w:t>–</w:t>
      </w:r>
      <w:r w:rsidR="006754EE" w:rsidRPr="008C00B8">
        <w:rPr>
          <w:rFonts w:ascii="Arial" w:eastAsia="PMingLiU" w:hAnsi="Arial" w:cs="Arial"/>
          <w:sz w:val="22"/>
          <w:szCs w:val="22"/>
          <w:lang w:eastAsia="zh-TW"/>
        </w:rPr>
        <w:t xml:space="preserve"> </w:t>
      </w:r>
      <w:r w:rsidR="006754EE">
        <w:rPr>
          <w:rFonts w:ascii="Arial" w:eastAsia="PMingLiU" w:hAnsi="Arial" w:cs="Arial"/>
          <w:sz w:val="22"/>
          <w:szCs w:val="22"/>
          <w:lang w:eastAsia="zh-TW"/>
        </w:rPr>
        <w:t xml:space="preserve">nowa </w:t>
      </w:r>
      <w:r w:rsidR="006754EE" w:rsidRPr="008C00B8">
        <w:rPr>
          <w:rFonts w:ascii="Arial" w:eastAsia="PMingLiU" w:hAnsi="Arial" w:cs="Arial"/>
          <w:sz w:val="22"/>
          <w:szCs w:val="22"/>
          <w:lang w:eastAsia="zh-TW"/>
        </w:rPr>
        <w:t>powierzchnia pomieszczeń przeznaczona na zbiorowy pobyt dzieci</w:t>
      </w:r>
    </w:p>
    <w:p w14:paraId="35014BE4" w14:textId="46693FD4" w:rsidR="006754EE" w:rsidRPr="008C00B8" w:rsidRDefault="00F72F6F"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8C00B8">
        <w:rPr>
          <w:rFonts w:ascii="Arial" w:eastAsia="PMingLiU" w:hAnsi="Arial" w:cs="Arial"/>
          <w:sz w:val="22"/>
          <w:szCs w:val="22"/>
          <w:lang w:eastAsia="zh-TW"/>
        </w:rPr>
        <w:t>Wskaźnik powinien być podany z</w:t>
      </w:r>
      <w:r w:rsidR="006754EE" w:rsidRPr="008C00B8">
        <w:rPr>
          <w:rFonts w:ascii="Arial" w:eastAsia="PMingLiU" w:hAnsi="Arial" w:cs="Arial"/>
          <w:sz w:val="22"/>
          <w:szCs w:val="22"/>
          <w:vertAlign w:val="superscript"/>
          <w:lang w:eastAsia="zh-TW"/>
        </w:rPr>
        <w:t xml:space="preserve"> </w:t>
      </w:r>
      <w:r w:rsidR="006754EE" w:rsidRPr="008C00B8">
        <w:rPr>
          <w:rFonts w:ascii="Arial" w:eastAsia="PMingLiU" w:hAnsi="Arial" w:cs="Arial"/>
          <w:sz w:val="22"/>
          <w:szCs w:val="22"/>
          <w:lang w:eastAsia="zh-TW"/>
        </w:rPr>
        <w:t>dokładnością do dwóch miejsc po przecinku.</w:t>
      </w:r>
    </w:p>
    <w:p w14:paraId="7B026223" w14:textId="4EC28095" w:rsidR="006754EE" w:rsidRPr="008C00B8" w:rsidRDefault="00F72F6F"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8C00B8">
        <w:rPr>
          <w:rFonts w:ascii="Arial" w:eastAsia="PMingLiU" w:hAnsi="Arial" w:cs="Arial"/>
          <w:sz w:val="22"/>
          <w:szCs w:val="22"/>
          <w:lang w:eastAsia="zh-TW"/>
        </w:rPr>
        <w:t>Pomieszczeniem przeznaczonym na zbiorowy</w:t>
      </w:r>
      <w:r w:rsidR="006754EE">
        <w:rPr>
          <w:rFonts w:ascii="Arial" w:eastAsia="PMingLiU" w:hAnsi="Arial" w:cs="Arial"/>
          <w:sz w:val="22"/>
          <w:szCs w:val="22"/>
          <w:lang w:eastAsia="zh-TW"/>
        </w:rPr>
        <w:t xml:space="preserve"> </w:t>
      </w:r>
      <w:r w:rsidR="006754EE" w:rsidRPr="008C00B8">
        <w:rPr>
          <w:rFonts w:ascii="Arial" w:eastAsia="PMingLiU" w:hAnsi="Arial" w:cs="Arial"/>
          <w:sz w:val="22"/>
          <w:szCs w:val="22"/>
          <w:lang w:eastAsia="zh-TW"/>
        </w:rPr>
        <w:t>pobyt dzieci jest pomieszczenie, w którym dzieci spędzają większość czasu (np.: bawialnia, sypialnie).</w:t>
      </w:r>
    </w:p>
    <w:p w14:paraId="257BDA91" w14:textId="77777777" w:rsidR="006754EE" w:rsidRPr="008C00B8" w:rsidRDefault="006754EE" w:rsidP="006754EE">
      <w:pPr>
        <w:spacing w:line="276" w:lineRule="auto"/>
        <w:rPr>
          <w:rFonts w:ascii="Arial" w:eastAsia="PMingLiU" w:hAnsi="Arial" w:cs="Arial"/>
          <w:sz w:val="22"/>
          <w:szCs w:val="22"/>
          <w:lang w:eastAsia="zh-TW"/>
        </w:rPr>
      </w:pPr>
      <w:r w:rsidRPr="008C00B8">
        <w:rPr>
          <w:rFonts w:ascii="Arial" w:eastAsia="PMingLiU" w:hAnsi="Arial" w:cs="Arial"/>
          <w:sz w:val="22"/>
          <w:szCs w:val="22"/>
          <w:lang w:eastAsia="zh-TW"/>
        </w:rPr>
        <w:t>Do powierzchni przypadającej na jedno dziecko nie wlicza się pomieszczeń gospodarczych ani ciągów komunikacyjnych. Nie wlicza się również powierzchni łazienek.</w:t>
      </w:r>
    </w:p>
    <w:p w14:paraId="1B9C55DA" w14:textId="16CBA26F" w:rsidR="006754EE" w:rsidRDefault="00F72F6F" w:rsidP="006754EE">
      <w:pPr>
        <w:spacing w:line="276" w:lineRule="auto"/>
        <w:rPr>
          <w:rFonts w:ascii="Arial" w:hAnsi="Arial" w:cs="Arial"/>
          <w:b/>
          <w:sz w:val="22"/>
          <w:szCs w:val="22"/>
        </w:rPr>
      </w:pPr>
      <w:bookmarkStart w:id="62" w:name="_Hlk123831804"/>
      <w:r>
        <w:rPr>
          <w:rFonts w:ascii="Arial" w:hAnsi="Arial" w:cs="Arial"/>
          <w:b/>
          <w:bCs/>
          <w:sz w:val="22"/>
          <w:szCs w:val="22"/>
        </w:rPr>
        <w:br/>
      </w:r>
      <w:r w:rsidR="006754EE" w:rsidRPr="001A0DD6">
        <w:rPr>
          <w:rFonts w:ascii="Arial" w:hAnsi="Arial" w:cs="Arial"/>
          <w:b/>
          <w:bCs/>
          <w:sz w:val="22"/>
          <w:szCs w:val="22"/>
        </w:rPr>
        <w:t>Zasady oceny:</w:t>
      </w:r>
      <w:r w:rsidR="006754EE" w:rsidRPr="001A0DD6">
        <w:rPr>
          <w:rFonts w:ascii="Arial" w:hAnsi="Arial" w:cs="Arial"/>
          <w:sz w:val="22"/>
          <w:szCs w:val="22"/>
        </w:rPr>
        <w:t xml:space="preserve"> Projekt może uzyskać </w:t>
      </w:r>
      <w:r w:rsidR="006754EE" w:rsidRPr="003F4C8C">
        <w:rPr>
          <w:rFonts w:ascii="Arial" w:hAnsi="Arial" w:cs="Arial"/>
          <w:sz w:val="22"/>
          <w:szCs w:val="22"/>
        </w:rPr>
        <w:t xml:space="preserve">max. </w:t>
      </w:r>
      <w:r w:rsidR="006754EE" w:rsidRPr="003F4C8C">
        <w:rPr>
          <w:rFonts w:ascii="Arial" w:hAnsi="Arial" w:cs="Arial"/>
          <w:b/>
          <w:bCs/>
          <w:sz w:val="22"/>
          <w:szCs w:val="22"/>
        </w:rPr>
        <w:t>15 punktów</w:t>
      </w:r>
      <w:r w:rsidR="006754EE" w:rsidRPr="00833682">
        <w:rPr>
          <w:rFonts w:ascii="Arial" w:hAnsi="Arial" w:cs="Arial"/>
          <w:b/>
          <w:bCs/>
          <w:sz w:val="22"/>
          <w:szCs w:val="22"/>
        </w:rPr>
        <w:t>.</w:t>
      </w:r>
      <w:r w:rsidR="006754EE" w:rsidRPr="001A0DD6">
        <w:rPr>
          <w:rFonts w:ascii="Arial" w:hAnsi="Arial" w:cs="Arial"/>
          <w:b/>
          <w:sz w:val="22"/>
          <w:szCs w:val="22"/>
        </w:rPr>
        <w:t xml:space="preserve"> </w:t>
      </w:r>
    </w:p>
    <w:bookmarkEnd w:id="62"/>
    <w:p w14:paraId="3EB5C5E0" w14:textId="1D2328AF" w:rsidR="006754EE" w:rsidRPr="008C00B8" w:rsidRDefault="00F72F6F"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br/>
      </w:r>
      <w:r w:rsidR="006754EE" w:rsidRPr="008C00B8">
        <w:rPr>
          <w:rFonts w:ascii="Arial" w:eastAsia="PMingLiU" w:hAnsi="Arial" w:cs="Arial"/>
          <w:sz w:val="22"/>
          <w:szCs w:val="22"/>
          <w:lang w:eastAsia="zh-TW"/>
        </w:rPr>
        <w:t xml:space="preserve">Metodologia z zastosowaniem przedziałów, która polega na: </w:t>
      </w:r>
    </w:p>
    <w:p w14:paraId="5E74F1DF" w14:textId="67DDBF42" w:rsidR="006754EE" w:rsidRPr="00FB29F3" w:rsidRDefault="006754EE" w:rsidP="00FB29F3">
      <w:pPr>
        <w:pStyle w:val="Akapitzlist"/>
        <w:numPr>
          <w:ilvl w:val="1"/>
          <w:numId w:val="46"/>
        </w:numPr>
        <w:spacing w:line="276" w:lineRule="auto"/>
        <w:ind w:left="567"/>
        <w:jc w:val="both"/>
        <w:rPr>
          <w:rFonts w:ascii="Arial" w:eastAsia="PMingLiU" w:hAnsi="Arial" w:cs="Arial"/>
          <w:sz w:val="22"/>
          <w:szCs w:val="22"/>
          <w:lang w:eastAsia="zh-TW"/>
        </w:rPr>
      </w:pPr>
      <w:r w:rsidRPr="00FB29F3">
        <w:rPr>
          <w:rFonts w:ascii="Arial" w:eastAsia="PMingLiU" w:hAnsi="Arial" w:cs="Arial"/>
          <w:sz w:val="22"/>
          <w:szCs w:val="22"/>
          <w:lang w:eastAsia="zh-TW"/>
        </w:rPr>
        <w:t xml:space="preserve">uszeregowaniu projektów w ramach danego kryterium podlegającego ocenie od „najlepszego” – o największej liczbie miejsc przeznaczonych na zbiorowy pobyt dzieci, do „najgorszego” – o najmniejszej liczbie miejsc przeznaczonych na zbiorowy pobyt dzieci. </w:t>
      </w:r>
    </w:p>
    <w:p w14:paraId="476FED80" w14:textId="44E70DC1" w:rsidR="006754EE" w:rsidRPr="00FB29F3" w:rsidRDefault="006754EE" w:rsidP="00FB29F3">
      <w:pPr>
        <w:pStyle w:val="Akapitzlist"/>
        <w:numPr>
          <w:ilvl w:val="0"/>
          <w:numId w:val="46"/>
        </w:numPr>
        <w:spacing w:line="276" w:lineRule="auto"/>
        <w:ind w:left="567"/>
        <w:jc w:val="both"/>
        <w:rPr>
          <w:rFonts w:ascii="Arial" w:eastAsia="PMingLiU" w:hAnsi="Arial" w:cs="Arial"/>
          <w:sz w:val="22"/>
          <w:szCs w:val="22"/>
          <w:lang w:eastAsia="zh-TW"/>
        </w:rPr>
      </w:pPr>
      <w:r w:rsidRPr="00FB29F3">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2BF71A26" w14:textId="2B2A279C" w:rsidR="006754EE" w:rsidRPr="00FB29F3" w:rsidRDefault="006754EE" w:rsidP="00FB29F3">
      <w:pPr>
        <w:pStyle w:val="Akapitzlist"/>
        <w:numPr>
          <w:ilvl w:val="0"/>
          <w:numId w:val="46"/>
        </w:numPr>
        <w:spacing w:line="276" w:lineRule="auto"/>
        <w:ind w:left="567"/>
        <w:rPr>
          <w:rFonts w:ascii="Arial" w:hAnsi="Arial" w:cs="Arial"/>
          <w:b/>
        </w:rPr>
      </w:pPr>
      <w:r w:rsidRPr="00FB29F3">
        <w:rPr>
          <w:rFonts w:ascii="Arial" w:eastAsia="PMingLiU" w:hAnsi="Arial" w:cs="Arial"/>
          <w:sz w:val="22"/>
          <w:szCs w:val="22"/>
          <w:lang w:eastAsia="zh-TW"/>
        </w:rPr>
        <w:t>przydzieleniu, zgodnie z uszeregowani</w:t>
      </w:r>
      <w:r w:rsidR="00F62F1D" w:rsidRPr="00FB29F3">
        <w:rPr>
          <w:rFonts w:ascii="Arial" w:eastAsia="PMingLiU" w:hAnsi="Arial" w:cs="Arial"/>
          <w:sz w:val="22"/>
          <w:szCs w:val="22"/>
          <w:lang w:eastAsia="zh-TW"/>
        </w:rPr>
        <w:t>em punktów należnych danemu prze</w:t>
      </w:r>
      <w:r w:rsidRPr="00FB29F3">
        <w:rPr>
          <w:rFonts w:ascii="Arial" w:eastAsia="PMingLiU" w:hAnsi="Arial" w:cs="Arial"/>
          <w:sz w:val="22"/>
          <w:szCs w:val="22"/>
          <w:lang w:eastAsia="zh-TW"/>
        </w:rPr>
        <w:t>działowi</w:t>
      </w:r>
    </w:p>
    <w:p w14:paraId="758FC44C" w14:textId="6F07919B" w:rsidR="006754EE" w:rsidRPr="003F4C8C" w:rsidRDefault="006754EE" w:rsidP="00297ADF">
      <w:pPr>
        <w:pStyle w:val="Nagwek4"/>
      </w:pPr>
      <w:r>
        <w:lastRenderedPageBreak/>
        <w:t>6</w:t>
      </w:r>
      <w:r w:rsidRPr="003F4C8C">
        <w:t>. Wpływ projektu na zwiększenie dostępności dla dzieci ze specjalnymi potrzebami edukacyjnymi</w:t>
      </w:r>
    </w:p>
    <w:p w14:paraId="4076EB10" w14:textId="77777777" w:rsidR="006754EE" w:rsidRPr="003F4C8C" w:rsidRDefault="006754EE" w:rsidP="006754EE">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2D24A9AB" w14:textId="77777777" w:rsidR="006754EE" w:rsidRPr="003F4C8C" w:rsidRDefault="006754EE" w:rsidP="006754EE">
      <w:pPr>
        <w:autoSpaceDE w:val="0"/>
        <w:autoSpaceDN w:val="0"/>
        <w:adjustRightInd w:val="0"/>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Specjalne potrzeby edukacyjne rozumiane są jako potrzeby wynikające w szczególności z:</w:t>
      </w:r>
    </w:p>
    <w:p w14:paraId="728DCB53" w14:textId="391FB384"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niepełnosprawności;</w:t>
      </w:r>
    </w:p>
    <w:p w14:paraId="44BE36EC" w14:textId="2D755597"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niedostosowania społecznego;</w:t>
      </w:r>
    </w:p>
    <w:p w14:paraId="504DDAAB" w14:textId="30095171"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zagrożenia niedostosowaniem społecznym;</w:t>
      </w:r>
    </w:p>
    <w:p w14:paraId="55CAB147" w14:textId="571D66F6"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zaburzeń zachowania lub emocji;</w:t>
      </w:r>
    </w:p>
    <w:p w14:paraId="5BFFE4DB" w14:textId="0C1F20C3"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ze szczególnych uzdolnień;</w:t>
      </w:r>
    </w:p>
    <w:p w14:paraId="02FB8D43" w14:textId="269BDDCF"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ze specyficznych trudności w uczeniu się;</w:t>
      </w:r>
    </w:p>
    <w:p w14:paraId="076705CE" w14:textId="065930B2"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deficytów kompetencji i zaburzeń sprawności językowych;</w:t>
      </w:r>
    </w:p>
    <w:p w14:paraId="165667BD" w14:textId="77CF3FEE"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choroby przewlekłej;</w:t>
      </w:r>
    </w:p>
    <w:p w14:paraId="0BD6751A" w14:textId="7FAAC586"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sytuacji kryzysowych lub traumatycznych;</w:t>
      </w:r>
    </w:p>
    <w:p w14:paraId="3D571A8F" w14:textId="6B1F9F7E" w:rsidR="006754EE" w:rsidRPr="00FB29F3" w:rsidRDefault="006754EE" w:rsidP="00FB29F3">
      <w:pPr>
        <w:pStyle w:val="Akapitzlist"/>
        <w:numPr>
          <w:ilvl w:val="2"/>
          <w:numId w:val="47"/>
        </w:numPr>
        <w:spacing w:line="276" w:lineRule="auto"/>
        <w:ind w:left="851" w:hanging="605"/>
        <w:rPr>
          <w:rFonts w:ascii="Arial" w:hAnsi="Arial" w:cs="Arial"/>
          <w:b/>
        </w:rPr>
      </w:pPr>
      <w:r w:rsidRPr="00FB29F3">
        <w:rPr>
          <w:rFonts w:ascii="Arial" w:eastAsia="PMingLiU" w:hAnsi="Arial" w:cs="Arial"/>
          <w:sz w:val="22"/>
          <w:szCs w:val="22"/>
          <w:lang w:eastAsia="zh-TW"/>
        </w:rPr>
        <w:t>z niepowodzeń edukacyjnych;</w:t>
      </w:r>
    </w:p>
    <w:p w14:paraId="51A2B34E" w14:textId="1842EF59" w:rsidR="006754EE" w:rsidRPr="00FB29F3" w:rsidRDefault="006754EE" w:rsidP="00FB29F3">
      <w:pPr>
        <w:pStyle w:val="Akapitzlist"/>
        <w:numPr>
          <w:ilvl w:val="2"/>
          <w:numId w:val="47"/>
        </w:numPr>
        <w:autoSpaceDE w:val="0"/>
        <w:autoSpaceDN w:val="0"/>
        <w:adjustRightInd w:val="0"/>
        <w:spacing w:line="276" w:lineRule="auto"/>
        <w:ind w:left="851" w:hanging="605"/>
        <w:jc w:val="both"/>
        <w:rPr>
          <w:rFonts w:ascii="Arial" w:eastAsia="PMingLiU" w:hAnsi="Arial" w:cs="Arial"/>
          <w:sz w:val="22"/>
          <w:szCs w:val="22"/>
          <w:lang w:eastAsia="zh-TW"/>
        </w:rPr>
      </w:pPr>
      <w:r w:rsidRPr="00FB29F3">
        <w:rPr>
          <w:rFonts w:ascii="Arial" w:eastAsia="PMingLiU" w:hAnsi="Arial" w:cs="Arial"/>
          <w:sz w:val="22"/>
          <w:szCs w:val="22"/>
          <w:lang w:eastAsia="zh-TW"/>
        </w:rPr>
        <w:t>z zaniedbań środowiskowych związanych z sytuacją bytową ucznia i jego rodziny, sposobem spędzania czasu wolnego i kontaktami środowiskowymi;</w:t>
      </w:r>
    </w:p>
    <w:p w14:paraId="69C5A747" w14:textId="7B24FC74" w:rsidR="006754EE" w:rsidRPr="00FB29F3" w:rsidRDefault="006754EE" w:rsidP="00FB29F3">
      <w:pPr>
        <w:pStyle w:val="Akapitzlist"/>
        <w:numPr>
          <w:ilvl w:val="2"/>
          <w:numId w:val="47"/>
        </w:numPr>
        <w:spacing w:line="276" w:lineRule="auto"/>
        <w:ind w:left="851" w:hanging="605"/>
        <w:rPr>
          <w:rFonts w:ascii="Arial" w:eastAsia="PMingLiU" w:hAnsi="Arial" w:cs="Arial"/>
          <w:sz w:val="22"/>
          <w:szCs w:val="22"/>
          <w:lang w:eastAsia="zh-TW"/>
        </w:rPr>
      </w:pPr>
      <w:r w:rsidRPr="00FB29F3">
        <w:rPr>
          <w:rFonts w:ascii="Arial" w:eastAsia="PMingLiU" w:hAnsi="Arial" w:cs="Arial"/>
          <w:sz w:val="22"/>
          <w:szCs w:val="22"/>
          <w:lang w:eastAsia="zh-TW"/>
        </w:rPr>
        <w:t>z trudności adaptacyjnych związanych z różnicami kulturowymi lub ze zmianą środowiska edukacyjnego, w tym związanych z wcześniejszym kształceniem za granicą, uchodźctwem wywołanym agresją lub działaniami wojennymi.</w:t>
      </w:r>
    </w:p>
    <w:p w14:paraId="02D8C7F5" w14:textId="68DC896E" w:rsidR="006754EE" w:rsidRPr="003F4C8C" w:rsidRDefault="00F72F6F" w:rsidP="006754EE">
      <w:pPr>
        <w:rPr>
          <w:rFonts w:ascii="Arial" w:hAnsi="Arial" w:cs="Arial"/>
          <w:b/>
          <w:sz w:val="22"/>
          <w:szCs w:val="22"/>
        </w:rPr>
      </w:pPr>
      <w:bookmarkStart w:id="63" w:name="_Hlk123831945"/>
      <w:r>
        <w:rPr>
          <w:rFonts w:ascii="Arial" w:hAnsi="Arial" w:cs="Arial"/>
          <w:b/>
          <w:bCs/>
          <w:sz w:val="22"/>
          <w:szCs w:val="22"/>
        </w:rPr>
        <w:br/>
      </w:r>
      <w:r w:rsidR="006754EE" w:rsidRPr="003F4C8C">
        <w:rPr>
          <w:rFonts w:ascii="Arial" w:hAnsi="Arial" w:cs="Arial"/>
          <w:b/>
          <w:bCs/>
          <w:sz w:val="22"/>
          <w:szCs w:val="22"/>
        </w:rPr>
        <w:t>Zasady oceny:</w:t>
      </w:r>
      <w:r w:rsidR="006754EE" w:rsidRPr="003F4C8C">
        <w:rPr>
          <w:rFonts w:ascii="Arial" w:hAnsi="Arial" w:cs="Arial"/>
          <w:sz w:val="22"/>
          <w:szCs w:val="22"/>
        </w:rPr>
        <w:t xml:space="preserve"> Projekt może uzyskać max. </w:t>
      </w:r>
      <w:r w:rsidR="006754EE" w:rsidRPr="003F4C8C">
        <w:rPr>
          <w:rFonts w:ascii="Arial" w:hAnsi="Arial" w:cs="Arial"/>
          <w:b/>
          <w:bCs/>
          <w:sz w:val="22"/>
          <w:szCs w:val="22"/>
        </w:rPr>
        <w:t>10 punktów.</w:t>
      </w:r>
      <w:r w:rsidR="006754EE" w:rsidRPr="003F4C8C">
        <w:rPr>
          <w:rFonts w:ascii="Arial" w:hAnsi="Arial" w:cs="Arial"/>
          <w:b/>
          <w:sz w:val="22"/>
          <w:szCs w:val="22"/>
        </w:rPr>
        <w:t xml:space="preserve"> </w:t>
      </w:r>
    </w:p>
    <w:bookmarkEnd w:id="63"/>
    <w:p w14:paraId="0F811D4C" w14:textId="6F912237" w:rsidR="006754EE" w:rsidRPr="003F4C8C" w:rsidRDefault="00F72F6F" w:rsidP="006754EE">
      <w:pPr>
        <w:spacing w:line="276" w:lineRule="auto"/>
        <w:jc w:val="both"/>
        <w:rPr>
          <w:rFonts w:ascii="Arial" w:eastAsia="PMingLiU" w:hAnsi="Arial" w:cs="Arial"/>
          <w:sz w:val="22"/>
          <w:szCs w:val="22"/>
          <w:lang w:eastAsia="zh-TW"/>
        </w:rPr>
      </w:pPr>
      <w:r>
        <w:rPr>
          <w:rFonts w:ascii="Arial" w:eastAsia="PMingLiU" w:hAnsi="Arial" w:cs="Arial"/>
          <w:sz w:val="22"/>
          <w:szCs w:val="22"/>
          <w:lang w:eastAsia="zh-TW"/>
        </w:rPr>
        <w:br/>
      </w:r>
      <w:r w:rsidR="006754EE" w:rsidRPr="003F4C8C">
        <w:rPr>
          <w:rFonts w:ascii="Arial" w:eastAsia="PMingLiU" w:hAnsi="Arial" w:cs="Arial"/>
          <w:sz w:val="22"/>
          <w:szCs w:val="22"/>
          <w:lang w:eastAsia="zh-TW"/>
        </w:rPr>
        <w:t>Za zaplanowanie spełnienia minimalnego standardu dostępności – 5 pkt.</w:t>
      </w:r>
    </w:p>
    <w:p w14:paraId="674D9811" w14:textId="77777777" w:rsidR="006754EE" w:rsidRPr="003F4C8C" w:rsidRDefault="006754EE" w:rsidP="006754EE">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Za zaplanowanie przedsięwzięć w zakresie dostępności ponad minimalny standard – 5 pkt.</w:t>
      </w:r>
    </w:p>
    <w:p w14:paraId="26CFAB81" w14:textId="77777777" w:rsidR="006754EE" w:rsidRPr="003F4C8C" w:rsidRDefault="006754EE" w:rsidP="006754EE">
      <w:pPr>
        <w:spacing w:line="276" w:lineRule="auto"/>
        <w:jc w:val="both"/>
        <w:rPr>
          <w:rFonts w:ascii="Arial" w:eastAsia="PMingLiU" w:hAnsi="Arial" w:cs="Arial"/>
          <w:sz w:val="22"/>
          <w:szCs w:val="22"/>
          <w:lang w:eastAsia="zh-TW"/>
        </w:rPr>
      </w:pPr>
      <w:r w:rsidRPr="003F4C8C">
        <w:rPr>
          <w:rFonts w:ascii="Arial" w:eastAsia="PMingLiU" w:hAnsi="Arial" w:cs="Arial"/>
          <w:sz w:val="22"/>
          <w:szCs w:val="22"/>
          <w:lang w:eastAsia="zh-TW"/>
        </w:rPr>
        <w:t>Punkty mogą podlegać sumowaniu.</w:t>
      </w:r>
    </w:p>
    <w:p w14:paraId="0AA2D62E" w14:textId="34B9E415" w:rsidR="006754EE" w:rsidRPr="003F4C8C" w:rsidRDefault="006754EE" w:rsidP="00297ADF">
      <w:pPr>
        <w:pStyle w:val="Nagwek4"/>
      </w:pPr>
      <w:r>
        <w:t>7</w:t>
      </w:r>
      <w:r w:rsidRPr="003F4C8C">
        <w:t>. Deficyt miejsc w przedszkolach</w:t>
      </w:r>
    </w:p>
    <w:p w14:paraId="163B39DF" w14:textId="5A6FCD8C" w:rsidR="006754EE" w:rsidRPr="00951C61" w:rsidRDefault="006754EE" w:rsidP="006754EE">
      <w:pPr>
        <w:spacing w:line="276" w:lineRule="auto"/>
        <w:rPr>
          <w:rFonts w:ascii="Arial" w:eastAsia="PMingLiU" w:hAnsi="Arial" w:cs="Arial"/>
          <w:sz w:val="22"/>
          <w:szCs w:val="22"/>
          <w:highlight w:val="yellow"/>
          <w:lang w:eastAsia="zh-TW"/>
        </w:rPr>
      </w:pPr>
      <w:r w:rsidRPr="003F4C8C">
        <w:rPr>
          <w:rFonts w:ascii="Arial" w:eastAsia="PMingLiU" w:hAnsi="Arial" w:cs="Arial"/>
          <w:sz w:val="22"/>
          <w:szCs w:val="22"/>
          <w:lang w:eastAsia="zh-TW"/>
        </w:rPr>
        <w:t>Kryterium preferuje projekty zlokalizowane na terenie gmin</w:t>
      </w:r>
      <w:r>
        <w:rPr>
          <w:rFonts w:ascii="Arial" w:eastAsia="PMingLiU" w:hAnsi="Arial" w:cs="Arial"/>
          <w:sz w:val="22"/>
          <w:szCs w:val="22"/>
          <w:lang w:eastAsia="zh-TW"/>
        </w:rPr>
        <w:t>,</w:t>
      </w:r>
      <w:r w:rsidRPr="003F4C8C">
        <w:rPr>
          <w:rFonts w:ascii="Arial" w:eastAsia="PMingLiU" w:hAnsi="Arial" w:cs="Arial"/>
          <w:sz w:val="22"/>
          <w:szCs w:val="22"/>
          <w:lang w:eastAsia="zh-TW"/>
        </w:rPr>
        <w:t xml:space="preserve"> w których wystąpił najwyższy odsetek negatywnie rozpatrzonych wniosków o przyjęcie dziecka do przedszkola publicznego</w:t>
      </w:r>
      <w:r w:rsidR="00F72F6F">
        <w:rPr>
          <w:rFonts w:ascii="Arial" w:eastAsia="PMingLiU" w:hAnsi="Arial" w:cs="Arial"/>
          <w:sz w:val="22"/>
          <w:szCs w:val="22"/>
          <w:lang w:eastAsia="zh-TW"/>
        </w:rPr>
        <w:t xml:space="preserve"> </w:t>
      </w:r>
      <w:r w:rsidRPr="00627B62">
        <w:rPr>
          <w:rFonts w:ascii="Arial" w:eastAsia="PMingLiU" w:hAnsi="Arial" w:cs="Arial"/>
          <w:sz w:val="22"/>
          <w:szCs w:val="22"/>
          <w:lang w:eastAsia="zh-TW"/>
        </w:rPr>
        <w:t>w roku poprzedzającym rok złożenia wniosku.</w:t>
      </w:r>
    </w:p>
    <w:p w14:paraId="07C0F5E5" w14:textId="0E2D5E7C" w:rsidR="006754EE" w:rsidRPr="003F4C8C" w:rsidRDefault="00F72F6F" w:rsidP="006754EE">
      <w:pPr>
        <w:spacing w:line="276" w:lineRule="auto"/>
        <w:rPr>
          <w:rFonts w:ascii="Arial" w:hAnsi="Arial" w:cs="Arial"/>
          <w:b/>
          <w:sz w:val="22"/>
          <w:szCs w:val="22"/>
        </w:rPr>
      </w:pPr>
      <w:r>
        <w:rPr>
          <w:rFonts w:ascii="Arial" w:hAnsi="Arial" w:cs="Arial"/>
          <w:b/>
          <w:bCs/>
          <w:sz w:val="22"/>
          <w:szCs w:val="22"/>
        </w:rPr>
        <w:br/>
      </w:r>
      <w:r w:rsidR="006754EE" w:rsidRPr="003F4C8C">
        <w:rPr>
          <w:rFonts w:ascii="Arial" w:hAnsi="Arial" w:cs="Arial"/>
          <w:b/>
          <w:bCs/>
          <w:sz w:val="22"/>
          <w:szCs w:val="22"/>
        </w:rPr>
        <w:t>Zasady oceny:</w:t>
      </w:r>
      <w:r w:rsidR="006754EE" w:rsidRPr="003F4C8C">
        <w:rPr>
          <w:rFonts w:ascii="Arial" w:hAnsi="Arial" w:cs="Arial"/>
          <w:sz w:val="22"/>
          <w:szCs w:val="22"/>
        </w:rPr>
        <w:t xml:space="preserve"> Projekt może uzyskać max. </w:t>
      </w:r>
      <w:r w:rsidR="006754EE" w:rsidRPr="003F4C8C">
        <w:rPr>
          <w:rFonts w:ascii="Arial" w:hAnsi="Arial" w:cs="Arial"/>
          <w:b/>
          <w:bCs/>
          <w:sz w:val="22"/>
          <w:szCs w:val="22"/>
        </w:rPr>
        <w:t>10 punktów.</w:t>
      </w:r>
      <w:r w:rsidR="006754EE" w:rsidRPr="003F4C8C">
        <w:rPr>
          <w:rFonts w:ascii="Arial" w:hAnsi="Arial" w:cs="Arial"/>
          <w:b/>
          <w:sz w:val="22"/>
          <w:szCs w:val="22"/>
        </w:rPr>
        <w:t xml:space="preserve"> </w:t>
      </w:r>
    </w:p>
    <w:p w14:paraId="4F08A234" w14:textId="7D8E80BA" w:rsidR="006754EE" w:rsidRPr="003F4C8C" w:rsidRDefault="00F72F6F"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3F4C8C">
        <w:rPr>
          <w:rFonts w:ascii="Arial" w:eastAsia="PMingLiU" w:hAnsi="Arial" w:cs="Arial"/>
          <w:sz w:val="22"/>
          <w:szCs w:val="22"/>
          <w:lang w:eastAsia="zh-TW"/>
        </w:rPr>
        <w:t xml:space="preserve">Metodologia z zastosowaniem przedziałów, która polega na: </w:t>
      </w:r>
    </w:p>
    <w:p w14:paraId="4CE8E309" w14:textId="6B1EFC71" w:rsidR="006754EE" w:rsidRPr="00C43F79" w:rsidRDefault="006754EE" w:rsidP="000A7A99">
      <w:pPr>
        <w:pStyle w:val="Akapitzlist"/>
        <w:numPr>
          <w:ilvl w:val="1"/>
          <w:numId w:val="48"/>
        </w:numPr>
        <w:spacing w:line="276" w:lineRule="auto"/>
        <w:ind w:left="567"/>
        <w:rPr>
          <w:rFonts w:ascii="Arial" w:eastAsia="PMingLiU" w:hAnsi="Arial" w:cs="Arial"/>
          <w:sz w:val="22"/>
          <w:szCs w:val="22"/>
          <w:lang w:eastAsia="zh-TW"/>
        </w:rPr>
      </w:pPr>
      <w:r w:rsidRPr="00C43F79">
        <w:rPr>
          <w:rFonts w:ascii="Arial" w:eastAsia="PMingLiU" w:hAnsi="Arial" w:cs="Arial"/>
          <w:sz w:val="22"/>
          <w:szCs w:val="22"/>
          <w:lang w:eastAsia="zh-TW"/>
        </w:rPr>
        <w:t>uszeregowaniu projektów w ramach danego kryterium podlegającego ocenie od „najgorszego” – o najwyższej wartości wyliczoneg</w:t>
      </w:r>
      <w:r w:rsidR="00C43F79">
        <w:rPr>
          <w:rFonts w:ascii="Arial" w:eastAsia="PMingLiU" w:hAnsi="Arial" w:cs="Arial"/>
          <w:sz w:val="22"/>
          <w:szCs w:val="22"/>
          <w:lang w:eastAsia="zh-TW"/>
        </w:rPr>
        <w:t xml:space="preserve">o wskaźnika do „najlepszego” – </w:t>
      </w:r>
      <w:r w:rsidRPr="00C43F79">
        <w:rPr>
          <w:rFonts w:ascii="Arial" w:eastAsia="PMingLiU" w:hAnsi="Arial" w:cs="Arial"/>
          <w:sz w:val="22"/>
          <w:szCs w:val="22"/>
          <w:lang w:eastAsia="zh-TW"/>
        </w:rPr>
        <w:t>najniższej wartości wyliczonego wskaźnika</w:t>
      </w:r>
    </w:p>
    <w:p w14:paraId="1D5ABD4B" w14:textId="2BE883C4" w:rsidR="006754EE" w:rsidRPr="00C43F79" w:rsidRDefault="006754EE" w:rsidP="000A7A99">
      <w:pPr>
        <w:pStyle w:val="Akapitzlist"/>
        <w:numPr>
          <w:ilvl w:val="1"/>
          <w:numId w:val="48"/>
        </w:numPr>
        <w:spacing w:line="276" w:lineRule="auto"/>
        <w:ind w:left="567"/>
        <w:rPr>
          <w:rFonts w:ascii="Arial" w:eastAsia="PMingLiU" w:hAnsi="Arial" w:cs="Arial"/>
          <w:sz w:val="22"/>
          <w:szCs w:val="22"/>
          <w:lang w:eastAsia="zh-TW"/>
        </w:rPr>
      </w:pPr>
      <w:r w:rsidRPr="00C43F79">
        <w:rPr>
          <w:rFonts w:ascii="Arial" w:eastAsia="PMingLiU" w:hAnsi="Arial" w:cs="Arial"/>
          <w:sz w:val="22"/>
          <w:szCs w:val="22"/>
          <w:lang w:eastAsia="zh-TW"/>
        </w:rPr>
        <w:t>podzieleniu uszeregowanych projektów na przedziały o równej, co do zasady, liczbie projektów. Liczba przedziałów zależy od liczby projektów do oceny (np. 1, 2, 4, 8, 16).</w:t>
      </w:r>
    </w:p>
    <w:p w14:paraId="3D1CA4BD" w14:textId="197802A3" w:rsidR="001D69F6" w:rsidRDefault="006754EE" w:rsidP="000A7A99">
      <w:pPr>
        <w:pStyle w:val="Akapitzlist"/>
        <w:numPr>
          <w:ilvl w:val="1"/>
          <w:numId w:val="48"/>
        </w:numPr>
        <w:spacing w:line="276" w:lineRule="auto"/>
        <w:ind w:left="567"/>
        <w:rPr>
          <w:rFonts w:ascii="Arial" w:eastAsia="PMingLiU" w:hAnsi="Arial" w:cs="Arial"/>
          <w:sz w:val="22"/>
          <w:szCs w:val="22"/>
          <w:lang w:eastAsia="zh-TW"/>
        </w:rPr>
      </w:pPr>
      <w:r w:rsidRPr="00C43F79">
        <w:rPr>
          <w:rFonts w:ascii="Arial" w:eastAsia="PMingLiU" w:hAnsi="Arial" w:cs="Arial"/>
          <w:sz w:val="22"/>
          <w:szCs w:val="22"/>
          <w:lang w:eastAsia="zh-TW"/>
        </w:rPr>
        <w:t>przydzieleniu, zgodnie z uszeregowaniem punktów należnych danemu przydziałowi.</w:t>
      </w:r>
    </w:p>
    <w:p w14:paraId="2C09F451" w14:textId="77777777" w:rsidR="001D69F6" w:rsidRDefault="001D69F6">
      <w:pPr>
        <w:spacing w:after="160" w:line="259" w:lineRule="auto"/>
        <w:rPr>
          <w:rFonts w:ascii="Arial" w:eastAsia="PMingLiU" w:hAnsi="Arial" w:cs="Arial"/>
          <w:sz w:val="22"/>
          <w:szCs w:val="22"/>
          <w:lang w:eastAsia="zh-TW"/>
        </w:rPr>
      </w:pPr>
      <w:r>
        <w:rPr>
          <w:rFonts w:ascii="Arial" w:eastAsia="PMingLiU" w:hAnsi="Arial" w:cs="Arial"/>
          <w:sz w:val="22"/>
          <w:szCs w:val="22"/>
          <w:lang w:eastAsia="zh-TW"/>
        </w:rPr>
        <w:br w:type="page"/>
      </w:r>
    </w:p>
    <w:p w14:paraId="500A18A3" w14:textId="234DA514" w:rsidR="001D69F6" w:rsidRDefault="001D69F6" w:rsidP="001D69F6">
      <w:pPr>
        <w:pStyle w:val="Nagwek3"/>
      </w:pPr>
      <w:bookmarkStart w:id="64" w:name="_Hlk132806012"/>
      <w:r>
        <w:lastRenderedPageBreak/>
        <w:t>KRYTERIA MERYTORYCZNE ROZSTRZYGAJĄCE DLA PROJEKTU</w:t>
      </w:r>
    </w:p>
    <w:p w14:paraId="74C2C768" w14:textId="1CB8AE44" w:rsidR="001D69F6" w:rsidRPr="00C43F79" w:rsidRDefault="001D69F6" w:rsidP="001D69F6">
      <w:pPr>
        <w:pStyle w:val="Akapitzlist"/>
        <w:spacing w:line="276" w:lineRule="auto"/>
        <w:ind w:left="0"/>
        <w:rPr>
          <w:rFonts w:ascii="Arial" w:hAnsi="Arial" w:cs="Arial"/>
          <w:b/>
          <w:sz w:val="22"/>
          <w:szCs w:val="22"/>
        </w:rPr>
      </w:pPr>
      <w:r w:rsidRPr="008F4BB9">
        <w:rPr>
          <w:rFonts w:ascii="Arial" w:hAnsi="Arial" w:cs="Arial"/>
          <w:sz w:val="22"/>
          <w:szCs w:val="22"/>
        </w:rPr>
        <w:t>W przypadku, gdy dwa lub więcej projekty uzyskają jednakową liczbę punktów, 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bookmarkEnd w:id="64"/>
      <w:r>
        <w:rPr>
          <w:rFonts w:ascii="Arial" w:hAnsi="Arial" w:cs="Arial"/>
          <w:sz w:val="22"/>
          <w:szCs w:val="22"/>
        </w:rPr>
        <w:t>.</w:t>
      </w:r>
    </w:p>
    <w:p w14:paraId="0634E37C" w14:textId="77777777" w:rsidR="006B74D0" w:rsidRPr="00B90487" w:rsidRDefault="006B74D0" w:rsidP="00297ADF">
      <w:pPr>
        <w:pStyle w:val="Nagwek2"/>
      </w:pPr>
      <w:r w:rsidRPr="00B90487">
        <w:t>METODOLOGIA PRZYZNAWANIA PUNKTÓW W KRYTERIACH LICZBOWYCH</w:t>
      </w:r>
      <w:bookmarkEnd w:id="54"/>
    </w:p>
    <w:p w14:paraId="4FD0CFF9" w14:textId="77777777" w:rsidR="002F6118" w:rsidRPr="002F6118" w:rsidRDefault="006B74D0" w:rsidP="002F6118">
      <w:pPr>
        <w:spacing w:line="312" w:lineRule="auto"/>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W odniesieniu do poszczególnych priorytetów i działań FEP 2021-2027 zastosowanie ma poniższa metodologia. Ogólnie rzecz biorąc, polega ona na:</w:t>
      </w:r>
    </w:p>
    <w:p w14:paraId="3E133F45" w14:textId="77777777" w:rsid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uszeregowaniu projektów w ramach danego kryterium podlegającego ocenie od „najlepszego” do „najgorszego”,</w:t>
      </w:r>
    </w:p>
    <w:p w14:paraId="5F0330C2" w14:textId="77777777" w:rsid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podzieleniu uszeregowanych projektów na przedziały o równej, co do zasady, liczbie projektów,</w:t>
      </w:r>
    </w:p>
    <w:p w14:paraId="3607CD9C" w14:textId="1872750B" w:rsidR="006B74D0" w:rsidRPr="002F6118" w:rsidRDefault="006B74D0" w:rsidP="005F3C99">
      <w:pPr>
        <w:pStyle w:val="Akapitzlist"/>
        <w:numPr>
          <w:ilvl w:val="0"/>
          <w:numId w:val="5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 xml:space="preserve">przydzieleniu przez KOP, zgodnie z uszeregowaniem, należnej danemu przedziałowi liczby punktów. </w:t>
      </w:r>
    </w:p>
    <w:p w14:paraId="6467B109" w14:textId="77777777" w:rsidR="006B74D0" w:rsidRPr="00B90487" w:rsidRDefault="006B74D0" w:rsidP="002F6118">
      <w:pPr>
        <w:spacing w:before="120"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78FF9E87" w14:textId="5AD1863B"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Dla określenia należnej poszczególnym projektom podlegającym ocenie liczby punktów w danym kryterium, zastosowanie będą mieć różne warianty metodologii uzależnione w dużej mierze od liczby projektów podlegających ocenie</w:t>
      </w:r>
      <w:r w:rsidR="001A10B9">
        <w:rPr>
          <w:rFonts w:ascii="Arial" w:eastAsiaTheme="minorHAnsi" w:hAnsi="Arial" w:cs="Arial"/>
          <w:kern w:val="2"/>
          <w:sz w:val="22"/>
          <w:szCs w:val="22"/>
          <w:lang w:eastAsia="en-US"/>
          <w14:ligatures w14:val="standardContextual"/>
        </w:rPr>
        <w:t xml:space="preserve"> </w:t>
      </w:r>
      <w:r w:rsidRPr="00B90487">
        <w:rPr>
          <w:rFonts w:ascii="Arial" w:eastAsiaTheme="minorHAnsi" w:hAnsi="Arial" w:cs="Arial"/>
          <w:kern w:val="2"/>
          <w:sz w:val="22"/>
          <w:szCs w:val="22"/>
          <w:lang w:eastAsia="en-US"/>
          <w14:ligatures w14:val="standardContextual"/>
        </w:rPr>
        <w:t xml:space="preserve">oraz różnic we wskaźnikach podlegających ocenie, a także maksymalnej liczby punktów przyznawanych w danym kryterium. </w:t>
      </w:r>
    </w:p>
    <w:p w14:paraId="7C94BE7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te przedstawiają się następująco:</w:t>
      </w:r>
    </w:p>
    <w:p w14:paraId="715BCE78" w14:textId="33176B90" w:rsidR="006B74D0" w:rsidRPr="00BD21F8" w:rsidRDefault="006B74D0" w:rsidP="005F3C99">
      <w:pPr>
        <w:pStyle w:val="Akapitzlist"/>
        <w:numPr>
          <w:ilvl w:val="2"/>
          <w:numId w:val="58"/>
        </w:numPr>
        <w:spacing w:after="120" w:line="312" w:lineRule="auto"/>
        <w:ind w:left="567" w:hanging="465"/>
        <w:rPr>
          <w:rFonts w:ascii="Arial" w:eastAsiaTheme="minorHAnsi" w:hAnsi="Arial" w:cs="Arial"/>
          <w:kern w:val="2"/>
          <w:sz w:val="22"/>
          <w:szCs w:val="22"/>
          <w:lang w:eastAsia="en-US"/>
          <w14:ligatures w14:val="standardContextual"/>
        </w:rPr>
      </w:pPr>
      <w:r w:rsidRPr="00BD21F8">
        <w:rPr>
          <w:rFonts w:ascii="Arial" w:eastAsiaTheme="minorHAnsi" w:hAnsi="Arial" w:cs="Arial"/>
          <w:kern w:val="2"/>
          <w:sz w:val="22"/>
          <w:szCs w:val="22"/>
          <w:lang w:eastAsia="en-US"/>
          <w14:ligatures w14:val="standardContextual"/>
        </w:rPr>
        <w:t xml:space="preserve">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t>
      </w:r>
      <w:r w:rsidR="001A10B9">
        <w:rPr>
          <w:rFonts w:ascii="Arial" w:eastAsiaTheme="minorHAnsi" w:hAnsi="Arial" w:cs="Arial"/>
          <w:kern w:val="2"/>
          <w:sz w:val="22"/>
          <w:szCs w:val="22"/>
          <w:lang w:eastAsia="en-US"/>
          <w14:ligatures w14:val="standardContextual"/>
        </w:rPr>
        <w:br/>
      </w:r>
      <w:r w:rsidRPr="00BD21F8">
        <w:rPr>
          <w:rFonts w:ascii="Arial" w:eastAsiaTheme="minorHAnsi" w:hAnsi="Arial" w:cs="Arial"/>
          <w:kern w:val="2"/>
          <w:sz w:val="22"/>
          <w:szCs w:val="22"/>
          <w:lang w:eastAsia="en-US"/>
          <w14:ligatures w14:val="standardContextual"/>
        </w:rPr>
        <w:t xml:space="preserve">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w:t>
      </w:r>
      <w:r w:rsidRPr="00BD21F8">
        <w:rPr>
          <w:rFonts w:ascii="Arial" w:eastAsiaTheme="minorHAnsi" w:hAnsi="Arial" w:cs="Arial"/>
          <w:kern w:val="2"/>
          <w:sz w:val="22"/>
          <w:szCs w:val="22"/>
          <w:lang w:eastAsia="en-US"/>
          <w14:ligatures w14:val="standardContextual"/>
        </w:rPr>
        <w:lastRenderedPageBreak/>
        <w:t>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6B74D0" w:rsidRPr="00B90487" w14:paraId="1E793B9A" w14:textId="77777777" w:rsidTr="00FE328D">
        <w:trPr>
          <w:trHeight w:val="700"/>
        </w:trPr>
        <w:tc>
          <w:tcPr>
            <w:tcW w:w="1449" w:type="dxa"/>
          </w:tcPr>
          <w:p w14:paraId="06EAE71B"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4" w:type="dxa"/>
          </w:tcPr>
          <w:p w14:paraId="7CB09CB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0540D767" w14:textId="77777777" w:rsidTr="00373BE6">
        <w:trPr>
          <w:trHeight w:val="493"/>
        </w:trPr>
        <w:tc>
          <w:tcPr>
            <w:tcW w:w="1449" w:type="dxa"/>
          </w:tcPr>
          <w:p w14:paraId="2BF0470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4" w:type="dxa"/>
          </w:tcPr>
          <w:p w14:paraId="3BE2C2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24CBAC39" w14:textId="77777777" w:rsidTr="00373BE6">
        <w:trPr>
          <w:trHeight w:val="493"/>
        </w:trPr>
        <w:tc>
          <w:tcPr>
            <w:tcW w:w="1449" w:type="dxa"/>
          </w:tcPr>
          <w:p w14:paraId="239438B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4" w:type="dxa"/>
          </w:tcPr>
          <w:p w14:paraId="0850F4C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7</w:t>
            </w:r>
          </w:p>
        </w:tc>
      </w:tr>
      <w:tr w:rsidR="006B74D0" w:rsidRPr="00B90487" w14:paraId="5E236576" w14:textId="77777777" w:rsidTr="00373BE6">
        <w:trPr>
          <w:trHeight w:val="493"/>
        </w:trPr>
        <w:tc>
          <w:tcPr>
            <w:tcW w:w="1449" w:type="dxa"/>
          </w:tcPr>
          <w:p w14:paraId="349ABB1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4" w:type="dxa"/>
          </w:tcPr>
          <w:p w14:paraId="2F07ED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6</w:t>
            </w:r>
          </w:p>
        </w:tc>
      </w:tr>
      <w:tr w:rsidR="006B74D0" w:rsidRPr="00B90487" w14:paraId="1111F966" w14:textId="77777777" w:rsidTr="00373BE6">
        <w:trPr>
          <w:trHeight w:val="493"/>
        </w:trPr>
        <w:tc>
          <w:tcPr>
            <w:tcW w:w="1449" w:type="dxa"/>
          </w:tcPr>
          <w:p w14:paraId="0EF858F4"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4" w:type="dxa"/>
          </w:tcPr>
          <w:p w14:paraId="6879507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5</w:t>
            </w:r>
          </w:p>
        </w:tc>
      </w:tr>
      <w:tr w:rsidR="006B74D0" w:rsidRPr="00B90487" w14:paraId="2023498F" w14:textId="77777777" w:rsidTr="00373BE6">
        <w:trPr>
          <w:trHeight w:val="493"/>
        </w:trPr>
        <w:tc>
          <w:tcPr>
            <w:tcW w:w="1449" w:type="dxa"/>
          </w:tcPr>
          <w:p w14:paraId="799968B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34" w:type="dxa"/>
          </w:tcPr>
          <w:p w14:paraId="0D520F5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4</w:t>
            </w:r>
          </w:p>
        </w:tc>
      </w:tr>
      <w:tr w:rsidR="006B74D0" w:rsidRPr="00B90487" w14:paraId="731718F3" w14:textId="77777777" w:rsidTr="00373BE6">
        <w:trPr>
          <w:trHeight w:val="493"/>
        </w:trPr>
        <w:tc>
          <w:tcPr>
            <w:tcW w:w="1449" w:type="dxa"/>
          </w:tcPr>
          <w:p w14:paraId="04C9BB5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34" w:type="dxa"/>
          </w:tcPr>
          <w:p w14:paraId="4A24713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3</w:t>
            </w:r>
          </w:p>
        </w:tc>
      </w:tr>
      <w:tr w:rsidR="006B74D0" w:rsidRPr="00B90487" w14:paraId="14CEDEAF" w14:textId="77777777" w:rsidTr="00373BE6">
        <w:trPr>
          <w:trHeight w:val="493"/>
        </w:trPr>
        <w:tc>
          <w:tcPr>
            <w:tcW w:w="1449" w:type="dxa"/>
          </w:tcPr>
          <w:p w14:paraId="58250C4D"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34" w:type="dxa"/>
          </w:tcPr>
          <w:p w14:paraId="2055C0B7"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2</w:t>
            </w:r>
          </w:p>
        </w:tc>
      </w:tr>
      <w:tr w:rsidR="006B74D0" w:rsidRPr="00B90487" w14:paraId="380CAFF0" w14:textId="77777777" w:rsidTr="00373BE6">
        <w:trPr>
          <w:trHeight w:val="493"/>
        </w:trPr>
        <w:tc>
          <w:tcPr>
            <w:tcW w:w="1449" w:type="dxa"/>
          </w:tcPr>
          <w:p w14:paraId="5F41ADD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34" w:type="dxa"/>
          </w:tcPr>
          <w:p w14:paraId="75B83D1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1/8 </w:t>
            </w:r>
          </w:p>
        </w:tc>
      </w:tr>
    </w:tbl>
    <w:p w14:paraId="59C66B85"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2C17A5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6B74D0" w:rsidRPr="00B90487" w14:paraId="00BEEA51" w14:textId="77777777" w:rsidTr="00FE328D">
        <w:tc>
          <w:tcPr>
            <w:tcW w:w="1440" w:type="dxa"/>
          </w:tcPr>
          <w:p w14:paraId="222C9E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24C6FC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64B422C1" w14:textId="77777777" w:rsidTr="00FE328D">
        <w:tc>
          <w:tcPr>
            <w:tcW w:w="1440" w:type="dxa"/>
          </w:tcPr>
          <w:p w14:paraId="372FD6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41368C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2DC7AA6C" w14:textId="77777777" w:rsidTr="00FE328D">
        <w:tc>
          <w:tcPr>
            <w:tcW w:w="1440" w:type="dxa"/>
          </w:tcPr>
          <w:p w14:paraId="6DA624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19DF7CE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7 = 17,5</w:t>
            </w:r>
          </w:p>
        </w:tc>
      </w:tr>
      <w:tr w:rsidR="006B74D0" w:rsidRPr="00B90487" w14:paraId="70BA0704" w14:textId="77777777" w:rsidTr="00FE328D">
        <w:tc>
          <w:tcPr>
            <w:tcW w:w="1440" w:type="dxa"/>
          </w:tcPr>
          <w:p w14:paraId="5FE1B86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716CA9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6 = 15</w:t>
            </w:r>
          </w:p>
        </w:tc>
      </w:tr>
      <w:tr w:rsidR="006B74D0" w:rsidRPr="00B90487" w14:paraId="60FCB5C2" w14:textId="77777777" w:rsidTr="00FE328D">
        <w:tc>
          <w:tcPr>
            <w:tcW w:w="1440" w:type="dxa"/>
          </w:tcPr>
          <w:p w14:paraId="2BAC08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1CE436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5 = 12,5</w:t>
            </w:r>
          </w:p>
        </w:tc>
      </w:tr>
      <w:tr w:rsidR="006B74D0" w:rsidRPr="00B90487" w14:paraId="7CB64F60" w14:textId="77777777" w:rsidTr="00FE328D">
        <w:tc>
          <w:tcPr>
            <w:tcW w:w="1440" w:type="dxa"/>
          </w:tcPr>
          <w:p w14:paraId="59D5D0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69" w:type="dxa"/>
          </w:tcPr>
          <w:p w14:paraId="7AADE85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4 = 10</w:t>
            </w:r>
          </w:p>
        </w:tc>
      </w:tr>
      <w:tr w:rsidR="006B74D0" w:rsidRPr="00B90487" w14:paraId="0CB3B508" w14:textId="77777777" w:rsidTr="00FE328D">
        <w:tc>
          <w:tcPr>
            <w:tcW w:w="1440" w:type="dxa"/>
          </w:tcPr>
          <w:p w14:paraId="7910221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69" w:type="dxa"/>
          </w:tcPr>
          <w:p w14:paraId="7AF7BA5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3 = 7,5</w:t>
            </w:r>
          </w:p>
        </w:tc>
      </w:tr>
      <w:tr w:rsidR="006B74D0" w:rsidRPr="00B90487" w14:paraId="0F2C7804" w14:textId="77777777" w:rsidTr="00FE328D">
        <w:tc>
          <w:tcPr>
            <w:tcW w:w="1440" w:type="dxa"/>
          </w:tcPr>
          <w:p w14:paraId="6534B44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69" w:type="dxa"/>
          </w:tcPr>
          <w:p w14:paraId="31F496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2 = 5</w:t>
            </w:r>
          </w:p>
        </w:tc>
      </w:tr>
      <w:tr w:rsidR="006B74D0" w:rsidRPr="00B90487" w14:paraId="0557D6A5" w14:textId="77777777" w:rsidTr="00FE328D">
        <w:tc>
          <w:tcPr>
            <w:tcW w:w="1440" w:type="dxa"/>
          </w:tcPr>
          <w:p w14:paraId="3804F3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69" w:type="dxa"/>
          </w:tcPr>
          <w:p w14:paraId="30FA17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 2,5</w:t>
            </w:r>
          </w:p>
        </w:tc>
      </w:tr>
    </w:tbl>
    <w:p w14:paraId="15D21B63"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38715538" w14:textId="264FB156" w:rsidR="006B74D0" w:rsidRPr="00B90487" w:rsidRDefault="006B74D0" w:rsidP="005F3C99">
      <w:pPr>
        <w:pStyle w:val="Akapitzlist"/>
        <w:numPr>
          <w:ilvl w:val="2"/>
          <w:numId w:val="5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 – 4 przedziały punktowe</w:t>
      </w:r>
    </w:p>
    <w:p w14:paraId="6EDF1E48" w14:textId="77777777" w:rsidR="006B74D0" w:rsidRPr="00B90487" w:rsidRDefault="006B74D0" w:rsidP="00BD21F8">
      <w:pPr>
        <w:spacing w:before="120"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Ten wariant będzie mieć zastosowanie w sytuacji, gdy liczba projektów podlegających ocenie wynosi nie mniej niż 4. Określanie należnej dla poszczególnych przedziałów liczby punktów przebiega analogicznie, jak w wariancie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6B74D0" w:rsidRPr="00B90487" w14:paraId="5C6B73EC" w14:textId="77777777" w:rsidTr="00FE328D">
        <w:trPr>
          <w:trHeight w:val="419"/>
        </w:trPr>
        <w:tc>
          <w:tcPr>
            <w:tcW w:w="1473" w:type="dxa"/>
          </w:tcPr>
          <w:p w14:paraId="20CDC5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6" w:type="dxa"/>
          </w:tcPr>
          <w:p w14:paraId="11148CD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31AE4F30" w14:textId="77777777" w:rsidTr="00FE328D">
        <w:trPr>
          <w:trHeight w:val="405"/>
        </w:trPr>
        <w:tc>
          <w:tcPr>
            <w:tcW w:w="1473" w:type="dxa"/>
          </w:tcPr>
          <w:p w14:paraId="214B11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6" w:type="dxa"/>
          </w:tcPr>
          <w:p w14:paraId="57DF6E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619B1DA9" w14:textId="77777777" w:rsidTr="00FE328D">
        <w:trPr>
          <w:trHeight w:val="680"/>
        </w:trPr>
        <w:tc>
          <w:tcPr>
            <w:tcW w:w="1473" w:type="dxa"/>
          </w:tcPr>
          <w:p w14:paraId="0720B1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6" w:type="dxa"/>
          </w:tcPr>
          <w:p w14:paraId="0C5630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3</w:t>
            </w:r>
          </w:p>
        </w:tc>
      </w:tr>
      <w:tr w:rsidR="006B74D0" w:rsidRPr="00B90487" w14:paraId="33C1212C" w14:textId="77777777" w:rsidTr="00FE328D">
        <w:trPr>
          <w:trHeight w:val="680"/>
        </w:trPr>
        <w:tc>
          <w:tcPr>
            <w:tcW w:w="1473" w:type="dxa"/>
          </w:tcPr>
          <w:p w14:paraId="16CDB9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6" w:type="dxa"/>
          </w:tcPr>
          <w:p w14:paraId="6D5367C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2</w:t>
            </w:r>
          </w:p>
        </w:tc>
      </w:tr>
      <w:tr w:rsidR="006B74D0" w:rsidRPr="00B90487" w14:paraId="0443A454" w14:textId="77777777" w:rsidTr="00FE328D">
        <w:trPr>
          <w:trHeight w:val="666"/>
        </w:trPr>
        <w:tc>
          <w:tcPr>
            <w:tcW w:w="1473" w:type="dxa"/>
          </w:tcPr>
          <w:p w14:paraId="132273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6" w:type="dxa"/>
          </w:tcPr>
          <w:p w14:paraId="2BC01D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1/4 </w:t>
            </w:r>
          </w:p>
        </w:tc>
      </w:tr>
    </w:tbl>
    <w:p w14:paraId="5B5F3450"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6E66C22B"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6B74D0" w:rsidRPr="00B90487" w14:paraId="60859DB9" w14:textId="77777777" w:rsidTr="00FE328D">
        <w:tc>
          <w:tcPr>
            <w:tcW w:w="1440" w:type="dxa"/>
          </w:tcPr>
          <w:p w14:paraId="7733D5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1A80F6B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4683EF5C" w14:textId="77777777" w:rsidTr="00FE328D">
        <w:tc>
          <w:tcPr>
            <w:tcW w:w="1440" w:type="dxa"/>
          </w:tcPr>
          <w:p w14:paraId="0100BAD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140CB4E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51494D0" w14:textId="77777777" w:rsidTr="00FE328D">
        <w:tc>
          <w:tcPr>
            <w:tcW w:w="1440" w:type="dxa"/>
          </w:tcPr>
          <w:p w14:paraId="4E8276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7E0F895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3 = 15</w:t>
            </w:r>
          </w:p>
        </w:tc>
      </w:tr>
      <w:tr w:rsidR="006B74D0" w:rsidRPr="00B90487" w14:paraId="3F4FEA98" w14:textId="77777777" w:rsidTr="00FE328D">
        <w:tc>
          <w:tcPr>
            <w:tcW w:w="1440" w:type="dxa"/>
          </w:tcPr>
          <w:p w14:paraId="719DD1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4E6978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2 = 10</w:t>
            </w:r>
          </w:p>
        </w:tc>
      </w:tr>
      <w:tr w:rsidR="006B74D0" w:rsidRPr="00B90487" w14:paraId="5017B5E4" w14:textId="77777777" w:rsidTr="00FE328D">
        <w:tc>
          <w:tcPr>
            <w:tcW w:w="1440" w:type="dxa"/>
          </w:tcPr>
          <w:p w14:paraId="77E797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AA3FC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 5</w:t>
            </w:r>
          </w:p>
        </w:tc>
      </w:tr>
    </w:tbl>
    <w:p w14:paraId="38A9D2EE"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660DCBE6" w14:textId="62EBB3E2" w:rsidR="006B74D0" w:rsidRPr="00B90487" w:rsidRDefault="006B74D0" w:rsidP="005F3C99">
      <w:pPr>
        <w:pStyle w:val="Akapitzlist"/>
        <w:numPr>
          <w:ilvl w:val="2"/>
          <w:numId w:val="5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 3 przedziały, 2 przedziały lub 1 przedział</w:t>
      </w:r>
    </w:p>
    <w:p w14:paraId="3A5435C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BA023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598B649D"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39FCAC1"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343221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233B8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15463F30"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W uzasadnionych przypadkach np. w sytuacji, gdy ocenie podlega bardzo duża liczba projektów, Komisja konkursowa może podzielić projekty na inną niż wymienione wyżej liczbę przedziałów, stosując się do przedstawionych wyżej założeń.</w:t>
      </w:r>
    </w:p>
    <w:p w14:paraId="42F2C152"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łącznie.</w:t>
      </w:r>
    </w:p>
    <w:p w14:paraId="75EF500F"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3E4F46AC"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6B74D0" w:rsidRPr="00B90487" w14:paraId="2D2A3BBA" w14:textId="77777777" w:rsidTr="00FE328D">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2571811" w14:textId="77777777" w:rsidR="006B74D0" w:rsidRPr="00B90487" w:rsidRDefault="006B74D0" w:rsidP="00FE328D">
            <w:pPr>
              <w:spacing w:after="160" w:line="259" w:lineRule="auto"/>
              <w:jc w:val="both"/>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62430703"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070D8D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443B2C9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Liczba punktów wg nowej metody</w:t>
            </w:r>
          </w:p>
        </w:tc>
      </w:tr>
      <w:tr w:rsidR="006B74D0" w:rsidRPr="00B90487" w14:paraId="2972E06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84222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C23A0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6DD80D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48ABC9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668E5002"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718861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2DC3D8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631277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6C45F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F928975"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CA054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DD7F69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511CE6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CB5A54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428F5361"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3B0203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46D118E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EB61D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0B93DCE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09C4AD69"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0F7E7D9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02A3E88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51CA6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17393C2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40FF79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93D4C7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1FAA66D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67380D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6C5CD9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53499D4C"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23DE48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2193576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2C8C7A4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43D008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165A238E"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A2442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6C0BA2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157230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58B798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67E97BBA"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B12BBC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38BB90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EA9F13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897F0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7BB9149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33C87A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42CFFE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D6188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1C7093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9BC10FF"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657B2B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D6F991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D5161F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6294E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26E2FE9D"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EE4F1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01C7C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FD26B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66F4C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AD2B011" w14:textId="77777777" w:rsidTr="00FE328D">
        <w:trPr>
          <w:trHeight w:val="262"/>
        </w:trPr>
        <w:tc>
          <w:tcPr>
            <w:tcW w:w="512" w:type="dxa"/>
            <w:tcBorders>
              <w:top w:val="single" w:sz="12" w:space="0" w:color="auto"/>
              <w:left w:val="single" w:sz="12" w:space="0" w:color="auto"/>
              <w:bottom w:val="nil"/>
              <w:right w:val="single" w:sz="6" w:space="0" w:color="auto"/>
            </w:tcBorders>
          </w:tcPr>
          <w:p w14:paraId="6D4E9D4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BF4C19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77B400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4F9323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EEF02E"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FB9688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66EBA92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79C635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43EC6B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9AAADA"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6C80F4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2A2F7E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B1BA0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6DD6AC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80A2560" w14:textId="77777777" w:rsidTr="00FE328D">
        <w:trPr>
          <w:trHeight w:val="247"/>
        </w:trPr>
        <w:tc>
          <w:tcPr>
            <w:tcW w:w="512" w:type="dxa"/>
            <w:tcBorders>
              <w:top w:val="nil"/>
              <w:left w:val="single" w:sz="12" w:space="0" w:color="auto"/>
              <w:bottom w:val="single" w:sz="6" w:space="0" w:color="auto"/>
              <w:right w:val="single" w:sz="6" w:space="0" w:color="auto"/>
            </w:tcBorders>
          </w:tcPr>
          <w:p w14:paraId="4B994F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5388E77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6244BB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978BD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610A8B0"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284899E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0446394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510D9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4271E2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0531F187"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242C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EBD865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7D79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42471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0B8BC574"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0B76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AC538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B03C4F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AA79F0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50E8AB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C22AF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9BD7D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57C7B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39E256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8A1C932"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9EC1FF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lastRenderedPageBreak/>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29220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AF16CE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AEAB15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76BF38FC"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11B049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32FBA2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7AA5F04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4B00BF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65B137D3" w14:textId="77777777" w:rsidTr="00FE328D">
        <w:trPr>
          <w:trHeight w:val="262"/>
        </w:trPr>
        <w:tc>
          <w:tcPr>
            <w:tcW w:w="512" w:type="dxa"/>
            <w:tcBorders>
              <w:top w:val="single" w:sz="6" w:space="0" w:color="auto"/>
              <w:left w:val="single" w:sz="12" w:space="0" w:color="auto"/>
              <w:bottom w:val="nil"/>
              <w:right w:val="single" w:sz="6" w:space="0" w:color="auto"/>
            </w:tcBorders>
          </w:tcPr>
          <w:p w14:paraId="20FA113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347218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182E83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4B826D8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AA20DFC"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AB77AA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BEA6E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7B8BF6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375008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233D7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35FF7F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25D1BE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7A87211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0DB70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83D6FE8"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19D83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61E6C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83DE8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A13E4C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2D7E11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7FACC2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B77E3B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0166D5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10AB53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BD60A4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EE325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B1A847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53598BD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57C96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5154A7BF"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7D55E0F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2A38DD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7862B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13174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C350B30" w14:textId="77777777" w:rsidTr="00FE328D">
        <w:trPr>
          <w:trHeight w:val="262"/>
        </w:trPr>
        <w:tc>
          <w:tcPr>
            <w:tcW w:w="512" w:type="dxa"/>
            <w:tcBorders>
              <w:top w:val="nil"/>
              <w:left w:val="single" w:sz="12" w:space="0" w:color="auto"/>
              <w:bottom w:val="single" w:sz="12" w:space="0" w:color="auto"/>
              <w:right w:val="single" w:sz="6" w:space="0" w:color="auto"/>
            </w:tcBorders>
          </w:tcPr>
          <w:p w14:paraId="37B421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1462FC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347607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2EFBC8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4A91C8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9FAD9B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577F6B4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E4300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7B75E3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36A914E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B941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C10350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4CF81D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7B430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6E643789"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9495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229BBF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61D270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76E529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72A2A1C5"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5B36F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FBD7E5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3A4E4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7D006D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4A003891"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6424E9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7223C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77820F2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538C575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637CF03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586EBD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241276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363FB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5DB4285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73C64F38"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B1860E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014B09A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36BD8C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20B5A6A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bl>
    <w:p w14:paraId="317B4692" w14:textId="625ECD7B" w:rsidR="006B74D0" w:rsidRPr="002A2330" w:rsidRDefault="006B74D0" w:rsidP="00A01FB2">
      <w:pPr>
        <w:spacing w:after="160" w:line="259" w:lineRule="auto"/>
      </w:pPr>
      <w:r w:rsidRPr="00B90487">
        <w:rPr>
          <w:rFonts w:ascii="Arial" w:eastAsiaTheme="minorHAnsi" w:hAnsi="Arial" w:cs="Arial"/>
          <w:noProof/>
          <w:kern w:val="2"/>
          <w:sz w:val="22"/>
          <w:szCs w:val="22"/>
          <w14:ligatures w14:val="standardContextual"/>
        </w:rPr>
        <mc:AlternateContent>
          <mc:Choice Requires="wps">
            <w:drawing>
              <wp:inline distT="0" distB="0" distL="0" distR="0" wp14:anchorId="138536F7" wp14:editId="0883F287">
                <wp:extent cx="2846567" cy="3299792"/>
                <wp:effectExtent l="0" t="0" r="11430" b="1524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567" cy="3299792"/>
                        </a:xfrm>
                        <a:prstGeom prst="rect">
                          <a:avLst/>
                        </a:prstGeom>
                        <a:solidFill>
                          <a:srgbClr val="FFFFCC"/>
                        </a:solidFill>
                        <a:ln w="9525">
                          <a:solidFill>
                            <a:srgbClr val="FFCC66"/>
                          </a:solidFill>
                          <a:miter lim="800000"/>
                          <a:headEnd/>
                          <a:tailEnd/>
                        </a:ln>
                      </wps:spPr>
                      <wps:txb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inline>
            </w:drawing>
          </mc:Choice>
          <mc:Fallback xmlns:oel="http://schemas.microsoft.com/office/2019/extlst">
            <w:pict>
              <v:rect w14:anchorId="138536F7" id="Rectangle 4" o:spid="_x0000_s1026" style="width:224.15pt;height:2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" fillcolor="#ffc" strokecolor="#fc6">
                <v:textbo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p>
    <w:p w14:paraId="614F1565" w14:textId="77777777" w:rsidR="006B74D0" w:rsidRPr="002A2330" w:rsidRDefault="006B74D0" w:rsidP="006B74D0">
      <w:pPr>
        <w:spacing w:line="312" w:lineRule="auto"/>
        <w:rPr>
          <w:rFonts w:ascii="Arial" w:hAnsi="Arial" w:cs="Arial"/>
        </w:rPr>
      </w:pPr>
    </w:p>
    <w:sectPr w:rsidR="006B74D0" w:rsidRPr="002A23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FC01" w14:textId="77777777" w:rsidR="00FE328D" w:rsidRDefault="00FE328D" w:rsidP="006E6832">
      <w:r>
        <w:separator/>
      </w:r>
    </w:p>
  </w:endnote>
  <w:endnote w:type="continuationSeparator" w:id="0">
    <w:p w14:paraId="7C076B1C" w14:textId="77777777" w:rsidR="00FE328D" w:rsidRDefault="00FE328D"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955AA2C" w:rsidR="00FE328D" w:rsidRPr="001E135F" w:rsidRDefault="00FE328D">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BA6F5C">
          <w:rPr>
            <w:rFonts w:ascii="Arial" w:hAnsi="Arial" w:cs="Arial"/>
            <w:noProof/>
          </w:rPr>
          <w:t>31</w:t>
        </w:r>
        <w:r w:rsidRPr="001E135F">
          <w:rPr>
            <w:rFonts w:ascii="Arial" w:hAnsi="Arial" w:cs="Arial"/>
          </w:rPr>
          <w:fldChar w:fldCharType="end"/>
        </w:r>
      </w:p>
    </w:sdtContent>
  </w:sdt>
  <w:p w14:paraId="4D85C371" w14:textId="77777777" w:rsidR="00FE328D" w:rsidRDefault="00FE3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941" w14:textId="77777777" w:rsidR="00FE328D" w:rsidRDefault="00FE328D" w:rsidP="006E6832">
      <w:r>
        <w:separator/>
      </w:r>
    </w:p>
  </w:footnote>
  <w:footnote w:type="continuationSeparator" w:id="0">
    <w:p w14:paraId="0A321139" w14:textId="77777777" w:rsidR="00FE328D" w:rsidRDefault="00FE328D" w:rsidP="006E6832">
      <w:r>
        <w:continuationSeparator/>
      </w:r>
    </w:p>
  </w:footnote>
  <w:footnote w:id="1">
    <w:p w14:paraId="55F026CE" w14:textId="77777777" w:rsidR="00AB7867" w:rsidRDefault="00AB7867" w:rsidP="00AB7867">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03606B9" w14:textId="77777777" w:rsidR="00FE328D" w:rsidRPr="00070CFB" w:rsidRDefault="00FE328D" w:rsidP="004F0832">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3ACC086" w14:textId="77777777" w:rsidR="00FE328D" w:rsidRPr="007C356F" w:rsidRDefault="00FE328D" w:rsidP="004F0832">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3">
    <w:p w14:paraId="56BDC28A" w14:textId="32249A17" w:rsidR="00FE328D" w:rsidRPr="002623E8" w:rsidRDefault="00FE328D" w:rsidP="006754EE">
      <w:pPr>
        <w:pStyle w:val="Tekstprzypisudolnego"/>
      </w:pPr>
      <w:r>
        <w:rPr>
          <w:rStyle w:val="Odwoanieprzypisudolnego"/>
        </w:rPr>
        <w:footnoteRef/>
      </w:r>
      <w:r>
        <w:t xml:space="preserve"> </w:t>
      </w:r>
      <w:r w:rsidRPr="00B77CAE">
        <w:rPr>
          <w:rFonts w:ascii="Arial" w:hAnsi="Arial" w:cs="Arial"/>
          <w:sz w:val="16"/>
          <w:szCs w:val="16"/>
        </w:rPr>
        <w:t>Do wzoru</w:t>
      </w:r>
      <w:r w:rsidR="00BA6F5C">
        <w:rPr>
          <w:rFonts w:ascii="Arial" w:hAnsi="Arial" w:cs="Arial"/>
          <w:sz w:val="16"/>
          <w:szCs w:val="16"/>
        </w:rPr>
        <w:t xml:space="preserve"> należy podstawić wskaźnik pn. </w:t>
      </w:r>
      <w:r w:rsidRPr="007940D2">
        <w:rPr>
          <w:rFonts w:ascii="Arial" w:hAnsi="Arial" w:cs="Arial"/>
          <w:bCs/>
          <w:i/>
          <w:sz w:val="16"/>
          <w:szCs w:val="16"/>
        </w:rPr>
        <w:t xml:space="preserve">Pojemność grup w nowych lub zmodernizowanych placówkach opieki nad dziećmi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6E5" w14:textId="44EE836B" w:rsidR="00FE328D" w:rsidRDefault="00FE328D">
    <w:pPr>
      <w:pStyle w:val="Nagwek"/>
    </w:pPr>
    <w:r>
      <w:rPr>
        <w:noProof/>
      </w:rPr>
      <w:drawing>
        <wp:inline distT="0" distB="0" distL="0" distR="0" wp14:anchorId="105DCC4F" wp14:editId="1F41F6E3">
          <wp:extent cx="5761355" cy="463550"/>
          <wp:effectExtent l="0" t="0" r="0" b="0"/>
          <wp:doc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A10"/>
    <w:multiLevelType w:val="hybridMultilevel"/>
    <w:tmpl w:val="D0F6011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13B95"/>
    <w:multiLevelType w:val="hybridMultilevel"/>
    <w:tmpl w:val="1D046668"/>
    <w:lvl w:ilvl="0" w:tplc="3AA420D2">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02DE236B"/>
    <w:multiLevelType w:val="hybridMultilevel"/>
    <w:tmpl w:val="7EEA7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D7CC43D2">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5" w15:restartNumberingAfterBreak="0">
    <w:nsid w:val="05746799"/>
    <w:multiLevelType w:val="hybridMultilevel"/>
    <w:tmpl w:val="382686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BE733D"/>
    <w:multiLevelType w:val="hybridMultilevel"/>
    <w:tmpl w:val="1C0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C02745"/>
    <w:multiLevelType w:val="hybridMultilevel"/>
    <w:tmpl w:val="7D0825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90C24"/>
    <w:multiLevelType w:val="hybridMultilevel"/>
    <w:tmpl w:val="00AE80B8"/>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B5AE8"/>
    <w:multiLevelType w:val="hybridMultilevel"/>
    <w:tmpl w:val="83502596"/>
    <w:lvl w:ilvl="0" w:tplc="37D43A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74314"/>
    <w:multiLevelType w:val="hybridMultilevel"/>
    <w:tmpl w:val="29EA7EE8"/>
    <w:lvl w:ilvl="0" w:tplc="E73686D4">
      <w:start w:val="6"/>
      <w:numFmt w:val="bullet"/>
      <w:lvlText w:val="•"/>
      <w:lvlJc w:val="left"/>
      <w:pPr>
        <w:ind w:left="568" w:hanging="360"/>
      </w:pPr>
      <w:rPr>
        <w:rFonts w:ascii="Arial" w:eastAsiaTheme="minorHAnsi"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3" w15:restartNumberingAfterBreak="0">
    <w:nsid w:val="197F4481"/>
    <w:multiLevelType w:val="hybridMultilevel"/>
    <w:tmpl w:val="A3AA325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4AA35EE"/>
    <w:multiLevelType w:val="hybridMultilevel"/>
    <w:tmpl w:val="5FF48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272622"/>
    <w:multiLevelType w:val="hybridMultilevel"/>
    <w:tmpl w:val="5FE2BE96"/>
    <w:lvl w:ilvl="0" w:tplc="23B6831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AB818FB"/>
    <w:multiLevelType w:val="hybridMultilevel"/>
    <w:tmpl w:val="B4CC682A"/>
    <w:lvl w:ilvl="0" w:tplc="50425C2A">
      <w:start w:val="1"/>
      <w:numFmt w:val="decimal"/>
      <w:lvlText w:val="1.%1."/>
      <w:lvlJc w:val="left"/>
      <w:pPr>
        <w:ind w:left="795" w:hanging="360"/>
      </w:pPr>
      <w:rPr>
        <w:rFonts w:hint="default"/>
      </w:rPr>
    </w:lvl>
    <w:lvl w:ilvl="1" w:tplc="9A5E8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7645CF"/>
    <w:multiLevelType w:val="hybridMultilevel"/>
    <w:tmpl w:val="B04A9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7764C9"/>
    <w:multiLevelType w:val="hybridMultilevel"/>
    <w:tmpl w:val="8F7AA8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F83D3E"/>
    <w:multiLevelType w:val="hybridMultilevel"/>
    <w:tmpl w:val="72EAD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0819BF"/>
    <w:multiLevelType w:val="hybridMultilevel"/>
    <w:tmpl w:val="E9620CB4"/>
    <w:lvl w:ilvl="0" w:tplc="3AA420D2">
      <w:start w:val="1"/>
      <w:numFmt w:val="bullet"/>
      <w:lvlText w:val="-"/>
      <w:lvlJc w:val="left"/>
      <w:pPr>
        <w:ind w:left="568"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368B2A8F"/>
    <w:multiLevelType w:val="hybridMultilevel"/>
    <w:tmpl w:val="F8BA8968"/>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8"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9"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30" w15:restartNumberingAfterBreak="0">
    <w:nsid w:val="380C751D"/>
    <w:multiLevelType w:val="hybridMultilevel"/>
    <w:tmpl w:val="60C6007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0246F9"/>
    <w:multiLevelType w:val="hybridMultilevel"/>
    <w:tmpl w:val="230AB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C33A56"/>
    <w:multiLevelType w:val="hybridMultilevel"/>
    <w:tmpl w:val="4B821694"/>
    <w:lvl w:ilvl="0" w:tplc="07F22144">
      <w:start w:val="1"/>
      <w:numFmt w:val="bullet"/>
      <w:lvlText w:val=""/>
      <w:lvlJc w:val="left"/>
      <w:pPr>
        <w:ind w:left="1582" w:hanging="360"/>
      </w:pPr>
      <w:rPr>
        <w:rFonts w:ascii="Symbol" w:hAnsi="Symbol" w:hint="default"/>
        <w:color w:val="auto"/>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9E37523"/>
    <w:multiLevelType w:val="hybridMultilevel"/>
    <w:tmpl w:val="230E1F3E"/>
    <w:lvl w:ilvl="0" w:tplc="12F8153A">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D2159B2"/>
    <w:multiLevelType w:val="hybridMultilevel"/>
    <w:tmpl w:val="758875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E406D8B"/>
    <w:multiLevelType w:val="hybridMultilevel"/>
    <w:tmpl w:val="9184FA46"/>
    <w:lvl w:ilvl="0" w:tplc="E73686D4">
      <w:start w:val="6"/>
      <w:numFmt w:val="bullet"/>
      <w:lvlText w:val="•"/>
      <w:lvlJc w:val="left"/>
      <w:pPr>
        <w:ind w:left="862"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EB56CE1"/>
    <w:multiLevelType w:val="hybridMultilevel"/>
    <w:tmpl w:val="649AE004"/>
    <w:lvl w:ilvl="0" w:tplc="3AA420D2">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BE38E8"/>
    <w:multiLevelType w:val="hybridMultilevel"/>
    <w:tmpl w:val="422294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ED3D7E"/>
    <w:multiLevelType w:val="hybridMultilevel"/>
    <w:tmpl w:val="ACF0131C"/>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F4162CD"/>
    <w:multiLevelType w:val="hybridMultilevel"/>
    <w:tmpl w:val="9A24B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6E449D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B7C31"/>
    <w:multiLevelType w:val="hybridMultilevel"/>
    <w:tmpl w:val="8A0ED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A35771"/>
    <w:multiLevelType w:val="hybridMultilevel"/>
    <w:tmpl w:val="1F56A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84899F6">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F6561"/>
    <w:multiLevelType w:val="hybridMultilevel"/>
    <w:tmpl w:val="2BDE5BDE"/>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707AEF"/>
    <w:multiLevelType w:val="hybridMultilevel"/>
    <w:tmpl w:val="D1BC8EA2"/>
    <w:lvl w:ilvl="0" w:tplc="E73686D4">
      <w:start w:val="6"/>
      <w:numFmt w:val="bullet"/>
      <w:lvlText w:val="•"/>
      <w:lvlJc w:val="left"/>
      <w:pPr>
        <w:ind w:left="1582" w:hanging="360"/>
      </w:pPr>
      <w:rPr>
        <w:rFonts w:ascii="Arial" w:eastAsiaTheme="minorHAnsi"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4C314A56"/>
    <w:multiLevelType w:val="hybridMultilevel"/>
    <w:tmpl w:val="F534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5331B7"/>
    <w:multiLevelType w:val="hybridMultilevel"/>
    <w:tmpl w:val="E690B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3219D0"/>
    <w:multiLevelType w:val="hybridMultilevel"/>
    <w:tmpl w:val="E660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B56708"/>
    <w:multiLevelType w:val="hybridMultilevel"/>
    <w:tmpl w:val="E0F6D94E"/>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0600A3"/>
    <w:multiLevelType w:val="hybridMultilevel"/>
    <w:tmpl w:val="332A64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FA1512"/>
    <w:multiLevelType w:val="hybridMultilevel"/>
    <w:tmpl w:val="105E602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AE05FF"/>
    <w:multiLevelType w:val="hybridMultilevel"/>
    <w:tmpl w:val="53AA1F7E"/>
    <w:lvl w:ilvl="0" w:tplc="E73686D4">
      <w:start w:val="6"/>
      <w:numFmt w:val="bullet"/>
      <w:lvlText w:val="•"/>
      <w:lvlJc w:val="left"/>
      <w:pPr>
        <w:ind w:left="862" w:hanging="36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67C82602"/>
    <w:multiLevelType w:val="hybridMultilevel"/>
    <w:tmpl w:val="9B6AC18A"/>
    <w:lvl w:ilvl="0" w:tplc="3AA420D2">
      <w:start w:val="1"/>
      <w:numFmt w:val="bullet"/>
      <w:lvlText w:val="-"/>
      <w:lvlJc w:val="left"/>
      <w:pPr>
        <w:ind w:left="862"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C350D99"/>
    <w:multiLevelType w:val="hybridMultilevel"/>
    <w:tmpl w:val="B8DE8A7A"/>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831DEA"/>
    <w:multiLevelType w:val="hybridMultilevel"/>
    <w:tmpl w:val="206C3A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0F23B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F52AC5"/>
    <w:multiLevelType w:val="hybridMultilevel"/>
    <w:tmpl w:val="E424D700"/>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701DD4"/>
    <w:multiLevelType w:val="hybridMultilevel"/>
    <w:tmpl w:val="1B9EC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48489E"/>
    <w:multiLevelType w:val="hybridMultilevel"/>
    <w:tmpl w:val="58F29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B6D5E2F"/>
    <w:multiLevelType w:val="hybridMultilevel"/>
    <w:tmpl w:val="1D34D99C"/>
    <w:lvl w:ilvl="0" w:tplc="07F22144">
      <w:start w:val="1"/>
      <w:numFmt w:val="bullet"/>
      <w:lvlText w:val=""/>
      <w:lvlJc w:val="left"/>
      <w:pPr>
        <w:ind w:left="862" w:hanging="360"/>
      </w:pPr>
      <w:rPr>
        <w:rFonts w:ascii="Symbol" w:hAnsi="Symbol" w:hint="default"/>
        <w:color w:val="auto"/>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EC3628C"/>
    <w:multiLevelType w:val="hybridMultilevel"/>
    <w:tmpl w:val="BACA67F0"/>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18"/>
  </w:num>
  <w:num w:numId="3">
    <w:abstractNumId w:val="21"/>
  </w:num>
  <w:num w:numId="4">
    <w:abstractNumId w:val="39"/>
  </w:num>
  <w:num w:numId="5">
    <w:abstractNumId w:val="49"/>
  </w:num>
  <w:num w:numId="6">
    <w:abstractNumId w:val="61"/>
  </w:num>
  <w:num w:numId="7">
    <w:abstractNumId w:val="28"/>
  </w:num>
  <w:num w:numId="8">
    <w:abstractNumId w:val="12"/>
  </w:num>
  <w:num w:numId="9">
    <w:abstractNumId w:val="2"/>
  </w:num>
  <w:num w:numId="10">
    <w:abstractNumId w:val="4"/>
  </w:num>
  <w:num w:numId="11">
    <w:abstractNumId w:val="29"/>
  </w:num>
  <w:num w:numId="12">
    <w:abstractNumId w:val="15"/>
  </w:num>
  <w:num w:numId="13">
    <w:abstractNumId w:val="20"/>
  </w:num>
  <w:num w:numId="14">
    <w:abstractNumId w:val="52"/>
  </w:num>
  <w:num w:numId="15">
    <w:abstractNumId w:val="62"/>
  </w:num>
  <w:num w:numId="16">
    <w:abstractNumId w:val="50"/>
  </w:num>
  <w:num w:numId="17">
    <w:abstractNumId w:val="54"/>
  </w:num>
  <w:num w:numId="18">
    <w:abstractNumId w:val="25"/>
  </w:num>
  <w:num w:numId="19">
    <w:abstractNumId w:val="34"/>
  </w:num>
  <w:num w:numId="20">
    <w:abstractNumId w:val="6"/>
  </w:num>
  <w:num w:numId="21">
    <w:abstractNumId w:val="14"/>
  </w:num>
  <w:num w:numId="22">
    <w:abstractNumId w:val="17"/>
  </w:num>
  <w:num w:numId="23">
    <w:abstractNumId w:val="19"/>
  </w:num>
  <w:num w:numId="24">
    <w:abstractNumId w:val="11"/>
  </w:num>
  <w:num w:numId="25">
    <w:abstractNumId w:val="33"/>
  </w:num>
  <w:num w:numId="26">
    <w:abstractNumId w:val="51"/>
  </w:num>
  <w:num w:numId="27">
    <w:abstractNumId w:val="53"/>
  </w:num>
  <w:num w:numId="28">
    <w:abstractNumId w:val="22"/>
  </w:num>
  <w:num w:numId="29">
    <w:abstractNumId w:val="38"/>
  </w:num>
  <w:num w:numId="30">
    <w:abstractNumId w:val="16"/>
  </w:num>
  <w:num w:numId="31">
    <w:abstractNumId w:val="31"/>
  </w:num>
  <w:num w:numId="32">
    <w:abstractNumId w:val="65"/>
  </w:num>
  <w:num w:numId="33">
    <w:abstractNumId w:val="27"/>
  </w:num>
  <w:num w:numId="34">
    <w:abstractNumId w:val="13"/>
  </w:num>
  <w:num w:numId="35">
    <w:abstractNumId w:val="60"/>
  </w:num>
  <w:num w:numId="36">
    <w:abstractNumId w:val="10"/>
  </w:num>
  <w:num w:numId="37">
    <w:abstractNumId w:val="63"/>
  </w:num>
  <w:num w:numId="38">
    <w:abstractNumId w:val="64"/>
  </w:num>
  <w:num w:numId="39">
    <w:abstractNumId w:val="35"/>
  </w:num>
  <w:num w:numId="40">
    <w:abstractNumId w:val="57"/>
  </w:num>
  <w:num w:numId="41">
    <w:abstractNumId w:val="58"/>
  </w:num>
  <w:num w:numId="42">
    <w:abstractNumId w:val="44"/>
  </w:num>
  <w:num w:numId="43">
    <w:abstractNumId w:val="45"/>
  </w:num>
  <w:num w:numId="44">
    <w:abstractNumId w:val="36"/>
  </w:num>
  <w:num w:numId="45">
    <w:abstractNumId w:val="47"/>
  </w:num>
  <w:num w:numId="46">
    <w:abstractNumId w:val="9"/>
  </w:num>
  <w:num w:numId="47">
    <w:abstractNumId w:val="3"/>
  </w:num>
  <w:num w:numId="48">
    <w:abstractNumId w:val="8"/>
  </w:num>
  <w:num w:numId="49">
    <w:abstractNumId w:val="0"/>
  </w:num>
  <w:num w:numId="50">
    <w:abstractNumId w:val="5"/>
  </w:num>
  <w:num w:numId="51">
    <w:abstractNumId w:val="42"/>
  </w:num>
  <w:num w:numId="52">
    <w:abstractNumId w:val="23"/>
  </w:num>
  <w:num w:numId="53">
    <w:abstractNumId w:val="56"/>
  </w:num>
  <w:num w:numId="54">
    <w:abstractNumId w:val="48"/>
  </w:num>
  <w:num w:numId="55">
    <w:abstractNumId w:val="40"/>
  </w:num>
  <w:num w:numId="56">
    <w:abstractNumId w:val="7"/>
  </w:num>
  <w:num w:numId="57">
    <w:abstractNumId w:val="24"/>
  </w:num>
  <w:num w:numId="58">
    <w:abstractNumId w:val="46"/>
  </w:num>
  <w:num w:numId="59">
    <w:abstractNumId w:val="41"/>
  </w:num>
  <w:num w:numId="60">
    <w:abstractNumId w:val="26"/>
  </w:num>
  <w:num w:numId="61">
    <w:abstractNumId w:val="1"/>
  </w:num>
  <w:num w:numId="62">
    <w:abstractNumId w:val="37"/>
  </w:num>
  <w:num w:numId="63">
    <w:abstractNumId w:val="59"/>
  </w:num>
  <w:num w:numId="64">
    <w:abstractNumId w:val="67"/>
  </w:num>
  <w:num w:numId="65">
    <w:abstractNumId w:val="32"/>
  </w:num>
  <w:num w:numId="66">
    <w:abstractNumId w:val="66"/>
  </w:num>
  <w:num w:numId="67">
    <w:abstractNumId w:val="30"/>
  </w:num>
  <w:num w:numId="68">
    <w:abstractNumId w:val="5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38"/>
    <w:rsid w:val="000002E1"/>
    <w:rsid w:val="0000315E"/>
    <w:rsid w:val="00012A46"/>
    <w:rsid w:val="00014E45"/>
    <w:rsid w:val="000153B7"/>
    <w:rsid w:val="00016CF0"/>
    <w:rsid w:val="00017621"/>
    <w:rsid w:val="00021903"/>
    <w:rsid w:val="0002625B"/>
    <w:rsid w:val="00027EBA"/>
    <w:rsid w:val="00030068"/>
    <w:rsid w:val="00031F5F"/>
    <w:rsid w:val="00034019"/>
    <w:rsid w:val="00047837"/>
    <w:rsid w:val="0004783C"/>
    <w:rsid w:val="000515E4"/>
    <w:rsid w:val="00052264"/>
    <w:rsid w:val="00052D1D"/>
    <w:rsid w:val="0005303B"/>
    <w:rsid w:val="00053CD5"/>
    <w:rsid w:val="000547A0"/>
    <w:rsid w:val="00056DF1"/>
    <w:rsid w:val="0005701A"/>
    <w:rsid w:val="000579C8"/>
    <w:rsid w:val="00060DEE"/>
    <w:rsid w:val="00061B01"/>
    <w:rsid w:val="0006775C"/>
    <w:rsid w:val="000700F2"/>
    <w:rsid w:val="000701E7"/>
    <w:rsid w:val="00070BD2"/>
    <w:rsid w:val="00070CFB"/>
    <w:rsid w:val="00070E16"/>
    <w:rsid w:val="0007272F"/>
    <w:rsid w:val="00074832"/>
    <w:rsid w:val="00075FE0"/>
    <w:rsid w:val="0008021E"/>
    <w:rsid w:val="000813BD"/>
    <w:rsid w:val="000921E5"/>
    <w:rsid w:val="00092B39"/>
    <w:rsid w:val="00092D9C"/>
    <w:rsid w:val="00094A6B"/>
    <w:rsid w:val="000A1D60"/>
    <w:rsid w:val="000A242D"/>
    <w:rsid w:val="000A43AA"/>
    <w:rsid w:val="000A4921"/>
    <w:rsid w:val="000A4D07"/>
    <w:rsid w:val="000A639C"/>
    <w:rsid w:val="000A69B3"/>
    <w:rsid w:val="000A7A99"/>
    <w:rsid w:val="000B03C3"/>
    <w:rsid w:val="000B2EC9"/>
    <w:rsid w:val="000B5329"/>
    <w:rsid w:val="000C050B"/>
    <w:rsid w:val="000C3060"/>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03E3"/>
    <w:rsid w:val="00113C84"/>
    <w:rsid w:val="00115120"/>
    <w:rsid w:val="0011643D"/>
    <w:rsid w:val="0011788B"/>
    <w:rsid w:val="00125508"/>
    <w:rsid w:val="0012724E"/>
    <w:rsid w:val="0013603F"/>
    <w:rsid w:val="00136B69"/>
    <w:rsid w:val="00137A9D"/>
    <w:rsid w:val="0014056C"/>
    <w:rsid w:val="001413E4"/>
    <w:rsid w:val="00144657"/>
    <w:rsid w:val="00144700"/>
    <w:rsid w:val="00144B80"/>
    <w:rsid w:val="001538D6"/>
    <w:rsid w:val="0015760D"/>
    <w:rsid w:val="00160787"/>
    <w:rsid w:val="001611BF"/>
    <w:rsid w:val="001623EC"/>
    <w:rsid w:val="00162AA3"/>
    <w:rsid w:val="00163D14"/>
    <w:rsid w:val="00173C39"/>
    <w:rsid w:val="001804C0"/>
    <w:rsid w:val="00183003"/>
    <w:rsid w:val="00184187"/>
    <w:rsid w:val="00185296"/>
    <w:rsid w:val="001872CF"/>
    <w:rsid w:val="00190897"/>
    <w:rsid w:val="00192C96"/>
    <w:rsid w:val="0019456B"/>
    <w:rsid w:val="00197812"/>
    <w:rsid w:val="001A10B9"/>
    <w:rsid w:val="001A6B19"/>
    <w:rsid w:val="001B1F15"/>
    <w:rsid w:val="001D2304"/>
    <w:rsid w:val="001D2366"/>
    <w:rsid w:val="001D673B"/>
    <w:rsid w:val="001D69F6"/>
    <w:rsid w:val="001E135F"/>
    <w:rsid w:val="001E1AD9"/>
    <w:rsid w:val="001E2BA9"/>
    <w:rsid w:val="001E3E92"/>
    <w:rsid w:val="001F7048"/>
    <w:rsid w:val="0020165D"/>
    <w:rsid w:val="002018E6"/>
    <w:rsid w:val="002047C5"/>
    <w:rsid w:val="0020577B"/>
    <w:rsid w:val="00212AE8"/>
    <w:rsid w:val="0021499F"/>
    <w:rsid w:val="002172BD"/>
    <w:rsid w:val="002244B5"/>
    <w:rsid w:val="00225593"/>
    <w:rsid w:val="0022628E"/>
    <w:rsid w:val="00226CDE"/>
    <w:rsid w:val="0022796A"/>
    <w:rsid w:val="00227CD4"/>
    <w:rsid w:val="00230BC8"/>
    <w:rsid w:val="00236240"/>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59FA"/>
    <w:rsid w:val="002876D9"/>
    <w:rsid w:val="00294724"/>
    <w:rsid w:val="002966BF"/>
    <w:rsid w:val="00297ADF"/>
    <w:rsid w:val="002A5E3F"/>
    <w:rsid w:val="002A603B"/>
    <w:rsid w:val="002A674B"/>
    <w:rsid w:val="002A7F74"/>
    <w:rsid w:val="002B404D"/>
    <w:rsid w:val="002B62FA"/>
    <w:rsid w:val="002B6315"/>
    <w:rsid w:val="002B7407"/>
    <w:rsid w:val="002C0007"/>
    <w:rsid w:val="002C0B53"/>
    <w:rsid w:val="002C4F07"/>
    <w:rsid w:val="002D182D"/>
    <w:rsid w:val="002D6122"/>
    <w:rsid w:val="002D64D6"/>
    <w:rsid w:val="002E2296"/>
    <w:rsid w:val="002E492F"/>
    <w:rsid w:val="002E66DF"/>
    <w:rsid w:val="002E7320"/>
    <w:rsid w:val="002E7E70"/>
    <w:rsid w:val="002F14A2"/>
    <w:rsid w:val="002F1B10"/>
    <w:rsid w:val="002F4165"/>
    <w:rsid w:val="002F4CE7"/>
    <w:rsid w:val="002F6118"/>
    <w:rsid w:val="00305873"/>
    <w:rsid w:val="003073F2"/>
    <w:rsid w:val="00307672"/>
    <w:rsid w:val="0030784C"/>
    <w:rsid w:val="003132E9"/>
    <w:rsid w:val="00322A8F"/>
    <w:rsid w:val="00332183"/>
    <w:rsid w:val="003348A8"/>
    <w:rsid w:val="003353B7"/>
    <w:rsid w:val="00335D00"/>
    <w:rsid w:val="0033649D"/>
    <w:rsid w:val="0033781F"/>
    <w:rsid w:val="0034446C"/>
    <w:rsid w:val="00344AFB"/>
    <w:rsid w:val="00347408"/>
    <w:rsid w:val="00347EB1"/>
    <w:rsid w:val="00350990"/>
    <w:rsid w:val="0035622D"/>
    <w:rsid w:val="0035764A"/>
    <w:rsid w:val="00360CFF"/>
    <w:rsid w:val="0036340C"/>
    <w:rsid w:val="00363A25"/>
    <w:rsid w:val="0036524D"/>
    <w:rsid w:val="00365FE7"/>
    <w:rsid w:val="00371189"/>
    <w:rsid w:val="00373BE6"/>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1426"/>
    <w:rsid w:val="003D187E"/>
    <w:rsid w:val="003D1AF9"/>
    <w:rsid w:val="003D26F7"/>
    <w:rsid w:val="003D54C3"/>
    <w:rsid w:val="003E00EB"/>
    <w:rsid w:val="003E1F96"/>
    <w:rsid w:val="003E3400"/>
    <w:rsid w:val="003E4214"/>
    <w:rsid w:val="003E4FA9"/>
    <w:rsid w:val="003F11E7"/>
    <w:rsid w:val="003F1A63"/>
    <w:rsid w:val="003F7503"/>
    <w:rsid w:val="00401DAE"/>
    <w:rsid w:val="00402E67"/>
    <w:rsid w:val="00405516"/>
    <w:rsid w:val="0041176F"/>
    <w:rsid w:val="00412224"/>
    <w:rsid w:val="00413566"/>
    <w:rsid w:val="00414E3A"/>
    <w:rsid w:val="004155AE"/>
    <w:rsid w:val="00424401"/>
    <w:rsid w:val="00424A3A"/>
    <w:rsid w:val="00425D89"/>
    <w:rsid w:val="00425F6F"/>
    <w:rsid w:val="00431EDA"/>
    <w:rsid w:val="00431EE9"/>
    <w:rsid w:val="00433122"/>
    <w:rsid w:val="00434293"/>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2817"/>
    <w:rsid w:val="004B3600"/>
    <w:rsid w:val="004C1EBE"/>
    <w:rsid w:val="004C6971"/>
    <w:rsid w:val="004D19CA"/>
    <w:rsid w:val="004D22B0"/>
    <w:rsid w:val="004D2EA8"/>
    <w:rsid w:val="004D3494"/>
    <w:rsid w:val="004E2F24"/>
    <w:rsid w:val="004E70F6"/>
    <w:rsid w:val="004F0832"/>
    <w:rsid w:val="0050389F"/>
    <w:rsid w:val="005047AB"/>
    <w:rsid w:val="00511B95"/>
    <w:rsid w:val="00516387"/>
    <w:rsid w:val="00521882"/>
    <w:rsid w:val="00524DA7"/>
    <w:rsid w:val="00526196"/>
    <w:rsid w:val="00526B60"/>
    <w:rsid w:val="005328CC"/>
    <w:rsid w:val="00534EE8"/>
    <w:rsid w:val="0053622B"/>
    <w:rsid w:val="00537FC6"/>
    <w:rsid w:val="00540C49"/>
    <w:rsid w:val="00540C52"/>
    <w:rsid w:val="00541080"/>
    <w:rsid w:val="00541109"/>
    <w:rsid w:val="00545CAB"/>
    <w:rsid w:val="00547575"/>
    <w:rsid w:val="005504FF"/>
    <w:rsid w:val="0055137C"/>
    <w:rsid w:val="0055233C"/>
    <w:rsid w:val="00555A67"/>
    <w:rsid w:val="00555D85"/>
    <w:rsid w:val="0055618B"/>
    <w:rsid w:val="0056294D"/>
    <w:rsid w:val="0056339D"/>
    <w:rsid w:val="00566737"/>
    <w:rsid w:val="00566B67"/>
    <w:rsid w:val="005678FD"/>
    <w:rsid w:val="005728E1"/>
    <w:rsid w:val="00572AC5"/>
    <w:rsid w:val="00572E3C"/>
    <w:rsid w:val="00574487"/>
    <w:rsid w:val="00587842"/>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6767"/>
    <w:rsid w:val="005C6994"/>
    <w:rsid w:val="005D042C"/>
    <w:rsid w:val="005D1476"/>
    <w:rsid w:val="005D42CC"/>
    <w:rsid w:val="005D557D"/>
    <w:rsid w:val="005D7864"/>
    <w:rsid w:val="005E339A"/>
    <w:rsid w:val="005E4FD4"/>
    <w:rsid w:val="005F1F02"/>
    <w:rsid w:val="005F3C99"/>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73052"/>
    <w:rsid w:val="006754EE"/>
    <w:rsid w:val="00682A53"/>
    <w:rsid w:val="00682CD3"/>
    <w:rsid w:val="00684415"/>
    <w:rsid w:val="00684C7F"/>
    <w:rsid w:val="00686585"/>
    <w:rsid w:val="00687D68"/>
    <w:rsid w:val="006901C1"/>
    <w:rsid w:val="00695561"/>
    <w:rsid w:val="00695F8D"/>
    <w:rsid w:val="00696E30"/>
    <w:rsid w:val="00697291"/>
    <w:rsid w:val="006A2B2D"/>
    <w:rsid w:val="006B1C8D"/>
    <w:rsid w:val="006B44E5"/>
    <w:rsid w:val="006B4C78"/>
    <w:rsid w:val="006B5A92"/>
    <w:rsid w:val="006B74D0"/>
    <w:rsid w:val="006C29FC"/>
    <w:rsid w:val="006C4265"/>
    <w:rsid w:val="006C4E33"/>
    <w:rsid w:val="006C554B"/>
    <w:rsid w:val="006D1402"/>
    <w:rsid w:val="006D3856"/>
    <w:rsid w:val="006D4F1E"/>
    <w:rsid w:val="006D7ADB"/>
    <w:rsid w:val="006E1685"/>
    <w:rsid w:val="006E3C95"/>
    <w:rsid w:val="006E545E"/>
    <w:rsid w:val="006E6832"/>
    <w:rsid w:val="006E7BCF"/>
    <w:rsid w:val="006F087B"/>
    <w:rsid w:val="006F0D5B"/>
    <w:rsid w:val="006F2507"/>
    <w:rsid w:val="006F2832"/>
    <w:rsid w:val="006F4DDC"/>
    <w:rsid w:val="0070192C"/>
    <w:rsid w:val="00701F27"/>
    <w:rsid w:val="0070755C"/>
    <w:rsid w:val="00712411"/>
    <w:rsid w:val="00713629"/>
    <w:rsid w:val="00725FA2"/>
    <w:rsid w:val="00726C73"/>
    <w:rsid w:val="00730B33"/>
    <w:rsid w:val="007314A9"/>
    <w:rsid w:val="0073423E"/>
    <w:rsid w:val="007433CE"/>
    <w:rsid w:val="0074356F"/>
    <w:rsid w:val="00747068"/>
    <w:rsid w:val="00751609"/>
    <w:rsid w:val="00752DF7"/>
    <w:rsid w:val="00755E23"/>
    <w:rsid w:val="00757837"/>
    <w:rsid w:val="00761A68"/>
    <w:rsid w:val="00762210"/>
    <w:rsid w:val="0076221C"/>
    <w:rsid w:val="007636CE"/>
    <w:rsid w:val="00764A97"/>
    <w:rsid w:val="007657B7"/>
    <w:rsid w:val="00765813"/>
    <w:rsid w:val="0076659F"/>
    <w:rsid w:val="00767768"/>
    <w:rsid w:val="00771FE2"/>
    <w:rsid w:val="00774771"/>
    <w:rsid w:val="007752E9"/>
    <w:rsid w:val="00775A6F"/>
    <w:rsid w:val="00775F18"/>
    <w:rsid w:val="0077622D"/>
    <w:rsid w:val="00781896"/>
    <w:rsid w:val="00783960"/>
    <w:rsid w:val="007938E2"/>
    <w:rsid w:val="007940D2"/>
    <w:rsid w:val="00797A14"/>
    <w:rsid w:val="007A04AC"/>
    <w:rsid w:val="007A1D48"/>
    <w:rsid w:val="007A2CEA"/>
    <w:rsid w:val="007A3B8D"/>
    <w:rsid w:val="007A5BD9"/>
    <w:rsid w:val="007A6180"/>
    <w:rsid w:val="007A788C"/>
    <w:rsid w:val="007B21BD"/>
    <w:rsid w:val="007B4039"/>
    <w:rsid w:val="007B72D9"/>
    <w:rsid w:val="007B7EF1"/>
    <w:rsid w:val="007C41B0"/>
    <w:rsid w:val="007C50AC"/>
    <w:rsid w:val="007D6615"/>
    <w:rsid w:val="007E3E16"/>
    <w:rsid w:val="007E4947"/>
    <w:rsid w:val="007E6E12"/>
    <w:rsid w:val="007F0293"/>
    <w:rsid w:val="007F155D"/>
    <w:rsid w:val="008003FD"/>
    <w:rsid w:val="00800CE6"/>
    <w:rsid w:val="0081360B"/>
    <w:rsid w:val="00813774"/>
    <w:rsid w:val="00816469"/>
    <w:rsid w:val="00823D2D"/>
    <w:rsid w:val="00827F86"/>
    <w:rsid w:val="00841393"/>
    <w:rsid w:val="00851790"/>
    <w:rsid w:val="0085351B"/>
    <w:rsid w:val="00854862"/>
    <w:rsid w:val="008551CA"/>
    <w:rsid w:val="00857597"/>
    <w:rsid w:val="00861C58"/>
    <w:rsid w:val="00861F0F"/>
    <w:rsid w:val="00863577"/>
    <w:rsid w:val="0086520C"/>
    <w:rsid w:val="0087033C"/>
    <w:rsid w:val="00875CAD"/>
    <w:rsid w:val="00881CC6"/>
    <w:rsid w:val="00884919"/>
    <w:rsid w:val="00885362"/>
    <w:rsid w:val="008963F9"/>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204"/>
    <w:rsid w:val="009627AB"/>
    <w:rsid w:val="00963BE1"/>
    <w:rsid w:val="00963F7E"/>
    <w:rsid w:val="0096679C"/>
    <w:rsid w:val="009752FA"/>
    <w:rsid w:val="0098237F"/>
    <w:rsid w:val="00990E78"/>
    <w:rsid w:val="009943B5"/>
    <w:rsid w:val="009945B6"/>
    <w:rsid w:val="009A13C5"/>
    <w:rsid w:val="009B3907"/>
    <w:rsid w:val="009B43F6"/>
    <w:rsid w:val="009B6088"/>
    <w:rsid w:val="009B6EE2"/>
    <w:rsid w:val="009B7C10"/>
    <w:rsid w:val="009C0F5E"/>
    <w:rsid w:val="009D050E"/>
    <w:rsid w:val="009E47B8"/>
    <w:rsid w:val="009E4EE0"/>
    <w:rsid w:val="009E6FB2"/>
    <w:rsid w:val="00A01FB2"/>
    <w:rsid w:val="00A02B9D"/>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4562E"/>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2F26"/>
    <w:rsid w:val="00A76316"/>
    <w:rsid w:val="00A80A7A"/>
    <w:rsid w:val="00A83219"/>
    <w:rsid w:val="00A8662B"/>
    <w:rsid w:val="00A91ADE"/>
    <w:rsid w:val="00A96AC7"/>
    <w:rsid w:val="00AA4645"/>
    <w:rsid w:val="00AA4F33"/>
    <w:rsid w:val="00AA54D9"/>
    <w:rsid w:val="00AA6CF8"/>
    <w:rsid w:val="00AA7592"/>
    <w:rsid w:val="00AA779A"/>
    <w:rsid w:val="00AB1B26"/>
    <w:rsid w:val="00AB4C67"/>
    <w:rsid w:val="00AB5299"/>
    <w:rsid w:val="00AB64E9"/>
    <w:rsid w:val="00AB7867"/>
    <w:rsid w:val="00AC244A"/>
    <w:rsid w:val="00AC629C"/>
    <w:rsid w:val="00AC73D8"/>
    <w:rsid w:val="00AC7E42"/>
    <w:rsid w:val="00AD10BC"/>
    <w:rsid w:val="00AD33B8"/>
    <w:rsid w:val="00AE1C36"/>
    <w:rsid w:val="00AE6958"/>
    <w:rsid w:val="00AF2184"/>
    <w:rsid w:val="00AF2506"/>
    <w:rsid w:val="00AF3EFF"/>
    <w:rsid w:val="00AF7F8B"/>
    <w:rsid w:val="00B05660"/>
    <w:rsid w:val="00B07495"/>
    <w:rsid w:val="00B11648"/>
    <w:rsid w:val="00B126DF"/>
    <w:rsid w:val="00B2369D"/>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0487"/>
    <w:rsid w:val="00B9412B"/>
    <w:rsid w:val="00BA0403"/>
    <w:rsid w:val="00BA38AA"/>
    <w:rsid w:val="00BA6F5C"/>
    <w:rsid w:val="00BB03BA"/>
    <w:rsid w:val="00BB079B"/>
    <w:rsid w:val="00BB2E90"/>
    <w:rsid w:val="00BB59E2"/>
    <w:rsid w:val="00BC36FE"/>
    <w:rsid w:val="00BC3D6A"/>
    <w:rsid w:val="00BC4393"/>
    <w:rsid w:val="00BC43E9"/>
    <w:rsid w:val="00BC4747"/>
    <w:rsid w:val="00BC7355"/>
    <w:rsid w:val="00BD0CA4"/>
    <w:rsid w:val="00BD21F8"/>
    <w:rsid w:val="00BD4A8E"/>
    <w:rsid w:val="00BD5BA0"/>
    <w:rsid w:val="00BE2DC5"/>
    <w:rsid w:val="00BF3A91"/>
    <w:rsid w:val="00BF3F04"/>
    <w:rsid w:val="00C004F8"/>
    <w:rsid w:val="00C0264E"/>
    <w:rsid w:val="00C02E0F"/>
    <w:rsid w:val="00C115F8"/>
    <w:rsid w:val="00C11F82"/>
    <w:rsid w:val="00C15223"/>
    <w:rsid w:val="00C15D70"/>
    <w:rsid w:val="00C211A2"/>
    <w:rsid w:val="00C24FC5"/>
    <w:rsid w:val="00C27ACB"/>
    <w:rsid w:val="00C332B3"/>
    <w:rsid w:val="00C33393"/>
    <w:rsid w:val="00C36DDB"/>
    <w:rsid w:val="00C40EEB"/>
    <w:rsid w:val="00C42709"/>
    <w:rsid w:val="00C43216"/>
    <w:rsid w:val="00C43453"/>
    <w:rsid w:val="00C43F79"/>
    <w:rsid w:val="00C53411"/>
    <w:rsid w:val="00C55787"/>
    <w:rsid w:val="00C61208"/>
    <w:rsid w:val="00C638B6"/>
    <w:rsid w:val="00C7188E"/>
    <w:rsid w:val="00C72401"/>
    <w:rsid w:val="00C72489"/>
    <w:rsid w:val="00C773EC"/>
    <w:rsid w:val="00C81FC4"/>
    <w:rsid w:val="00C82CF6"/>
    <w:rsid w:val="00C86455"/>
    <w:rsid w:val="00C878AE"/>
    <w:rsid w:val="00C92A4C"/>
    <w:rsid w:val="00C93892"/>
    <w:rsid w:val="00C93FBA"/>
    <w:rsid w:val="00C97D67"/>
    <w:rsid w:val="00CA53A3"/>
    <w:rsid w:val="00CA56FA"/>
    <w:rsid w:val="00CA6634"/>
    <w:rsid w:val="00CA6DA1"/>
    <w:rsid w:val="00CB23FB"/>
    <w:rsid w:val="00CB5D14"/>
    <w:rsid w:val="00CC2BA4"/>
    <w:rsid w:val="00CC49C1"/>
    <w:rsid w:val="00CC6ADC"/>
    <w:rsid w:val="00CD2CC0"/>
    <w:rsid w:val="00CD4510"/>
    <w:rsid w:val="00CD5FD3"/>
    <w:rsid w:val="00CD6FF3"/>
    <w:rsid w:val="00CE32A0"/>
    <w:rsid w:val="00CE58DB"/>
    <w:rsid w:val="00CE620C"/>
    <w:rsid w:val="00CF1DED"/>
    <w:rsid w:val="00CF4BCA"/>
    <w:rsid w:val="00CF4FDE"/>
    <w:rsid w:val="00D047DA"/>
    <w:rsid w:val="00D05DB0"/>
    <w:rsid w:val="00D107CE"/>
    <w:rsid w:val="00D13566"/>
    <w:rsid w:val="00D1772E"/>
    <w:rsid w:val="00D20272"/>
    <w:rsid w:val="00D207F4"/>
    <w:rsid w:val="00D241FC"/>
    <w:rsid w:val="00D24A6C"/>
    <w:rsid w:val="00D25CC5"/>
    <w:rsid w:val="00D26477"/>
    <w:rsid w:val="00D2652C"/>
    <w:rsid w:val="00D271F3"/>
    <w:rsid w:val="00D365F1"/>
    <w:rsid w:val="00D37459"/>
    <w:rsid w:val="00D53593"/>
    <w:rsid w:val="00D54DFA"/>
    <w:rsid w:val="00D55CAB"/>
    <w:rsid w:val="00D57D3E"/>
    <w:rsid w:val="00D630B8"/>
    <w:rsid w:val="00D71AE1"/>
    <w:rsid w:val="00D71DFC"/>
    <w:rsid w:val="00D74CFF"/>
    <w:rsid w:val="00D81339"/>
    <w:rsid w:val="00D8142D"/>
    <w:rsid w:val="00D82D2B"/>
    <w:rsid w:val="00D83CFE"/>
    <w:rsid w:val="00D973DE"/>
    <w:rsid w:val="00DA1526"/>
    <w:rsid w:val="00DA7B0F"/>
    <w:rsid w:val="00DB0A09"/>
    <w:rsid w:val="00DB1F35"/>
    <w:rsid w:val="00DB49F1"/>
    <w:rsid w:val="00DB5C91"/>
    <w:rsid w:val="00DC0AC3"/>
    <w:rsid w:val="00DC2B4A"/>
    <w:rsid w:val="00DC703E"/>
    <w:rsid w:val="00DD3FC0"/>
    <w:rsid w:val="00DE22B5"/>
    <w:rsid w:val="00DE461D"/>
    <w:rsid w:val="00DE4DDB"/>
    <w:rsid w:val="00DE7C2B"/>
    <w:rsid w:val="00DF001F"/>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3E5B"/>
    <w:rsid w:val="00E24C85"/>
    <w:rsid w:val="00E26C76"/>
    <w:rsid w:val="00E2701B"/>
    <w:rsid w:val="00E31364"/>
    <w:rsid w:val="00E35FD6"/>
    <w:rsid w:val="00E439F5"/>
    <w:rsid w:val="00E43C19"/>
    <w:rsid w:val="00E44A45"/>
    <w:rsid w:val="00E473D3"/>
    <w:rsid w:val="00E47A9B"/>
    <w:rsid w:val="00E5061A"/>
    <w:rsid w:val="00E517A6"/>
    <w:rsid w:val="00E53697"/>
    <w:rsid w:val="00E54942"/>
    <w:rsid w:val="00E55740"/>
    <w:rsid w:val="00E57299"/>
    <w:rsid w:val="00E641A8"/>
    <w:rsid w:val="00E658B5"/>
    <w:rsid w:val="00E67120"/>
    <w:rsid w:val="00E732A2"/>
    <w:rsid w:val="00E746EC"/>
    <w:rsid w:val="00E760CC"/>
    <w:rsid w:val="00E7732D"/>
    <w:rsid w:val="00E7757D"/>
    <w:rsid w:val="00E85328"/>
    <w:rsid w:val="00E85400"/>
    <w:rsid w:val="00E85F26"/>
    <w:rsid w:val="00E87E07"/>
    <w:rsid w:val="00E94396"/>
    <w:rsid w:val="00EA07D3"/>
    <w:rsid w:val="00EA17F6"/>
    <w:rsid w:val="00EA1C0C"/>
    <w:rsid w:val="00EB17AA"/>
    <w:rsid w:val="00EB5028"/>
    <w:rsid w:val="00EB6A21"/>
    <w:rsid w:val="00EC1018"/>
    <w:rsid w:val="00EC31A0"/>
    <w:rsid w:val="00EC32AB"/>
    <w:rsid w:val="00EC3D9A"/>
    <w:rsid w:val="00ED1603"/>
    <w:rsid w:val="00ED1E18"/>
    <w:rsid w:val="00ED4944"/>
    <w:rsid w:val="00ED5CBA"/>
    <w:rsid w:val="00ED61CD"/>
    <w:rsid w:val="00ED67BB"/>
    <w:rsid w:val="00ED6B91"/>
    <w:rsid w:val="00ED7506"/>
    <w:rsid w:val="00EE0ADA"/>
    <w:rsid w:val="00EE1330"/>
    <w:rsid w:val="00EE592D"/>
    <w:rsid w:val="00EF00F9"/>
    <w:rsid w:val="00EF36E3"/>
    <w:rsid w:val="00EF6EEF"/>
    <w:rsid w:val="00F02494"/>
    <w:rsid w:val="00F053A6"/>
    <w:rsid w:val="00F078F9"/>
    <w:rsid w:val="00F109F9"/>
    <w:rsid w:val="00F10F9F"/>
    <w:rsid w:val="00F13334"/>
    <w:rsid w:val="00F14905"/>
    <w:rsid w:val="00F15D0C"/>
    <w:rsid w:val="00F2623A"/>
    <w:rsid w:val="00F30532"/>
    <w:rsid w:val="00F32011"/>
    <w:rsid w:val="00F3546E"/>
    <w:rsid w:val="00F35E6A"/>
    <w:rsid w:val="00F42F23"/>
    <w:rsid w:val="00F4729F"/>
    <w:rsid w:val="00F6121C"/>
    <w:rsid w:val="00F61CE5"/>
    <w:rsid w:val="00F62F1D"/>
    <w:rsid w:val="00F65C68"/>
    <w:rsid w:val="00F660D6"/>
    <w:rsid w:val="00F67C62"/>
    <w:rsid w:val="00F71BE6"/>
    <w:rsid w:val="00F72D38"/>
    <w:rsid w:val="00F72F6F"/>
    <w:rsid w:val="00F73252"/>
    <w:rsid w:val="00F74B68"/>
    <w:rsid w:val="00F75F42"/>
    <w:rsid w:val="00F77DC5"/>
    <w:rsid w:val="00F8105F"/>
    <w:rsid w:val="00F81B8E"/>
    <w:rsid w:val="00F8694B"/>
    <w:rsid w:val="00F86CEE"/>
    <w:rsid w:val="00F8707A"/>
    <w:rsid w:val="00F90A9F"/>
    <w:rsid w:val="00F930B2"/>
    <w:rsid w:val="00F95B07"/>
    <w:rsid w:val="00F95C54"/>
    <w:rsid w:val="00F95E7E"/>
    <w:rsid w:val="00F97B73"/>
    <w:rsid w:val="00FA05B0"/>
    <w:rsid w:val="00FA2955"/>
    <w:rsid w:val="00FA72BE"/>
    <w:rsid w:val="00FB0CD1"/>
    <w:rsid w:val="00FB15CF"/>
    <w:rsid w:val="00FB29F3"/>
    <w:rsid w:val="00FC376F"/>
    <w:rsid w:val="00FC4239"/>
    <w:rsid w:val="00FD059F"/>
    <w:rsid w:val="00FE0FF4"/>
    <w:rsid w:val="00FE165D"/>
    <w:rsid w:val="00FE328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DCF812"/>
  <w15:docId w15:val="{E0188431-E6F8-47DE-BBA6-9E5DD412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7C41B0"/>
    <w:pPr>
      <w:keepNext/>
      <w:keepLines/>
      <w:spacing w:before="400" w:after="360"/>
      <w:outlineLvl w:val="4"/>
    </w:pPr>
    <w:rPr>
      <w:rFonts w:ascii="Arial" w:eastAsiaTheme="majorEastAsia" w:hAnsi="Arial"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customStyle="1" w:styleId="Siatkatabelijasna1">
    <w:name w:val="Siatka tabeli — jasna1"/>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7C41B0"/>
    <w:rPr>
      <w:rFonts w:ascii="Arial" w:eastAsiaTheme="majorEastAsia" w:hAnsi="Arial" w:cstheme="majorBidi"/>
      <w:b/>
      <w:sz w:val="24"/>
      <w:szCs w:val="24"/>
      <w:lang w:eastAsia="pl-PL"/>
    </w:rPr>
  </w:style>
  <w:style w:type="character" w:styleId="Tekstzastpczy">
    <w:name w:val="Placeholder Text"/>
    <w:basedOn w:val="Domylnaczcionkaakapitu"/>
    <w:uiPriority w:val="99"/>
    <w:semiHidden/>
    <w:rsid w:val="00730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81D1-B123-46F5-9795-5085A1B6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31</Pages>
  <Words>9116</Words>
  <Characters>54696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Załacznik 4a do regulaminu - Wyciąg kryteriów wyboru projektów (EFRR) - Infrastruktura przedszkolna</vt:lpstr>
    </vt:vector>
  </TitlesOfParts>
  <Company/>
  <LinksUpToDate>false</LinksUpToDate>
  <CharactersWithSpaces>63685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4a do regulaminu - Wyciąg kryteriów wyboru projektów (EFRR) - Infrastruktura przedszkolna</dc:title>
  <dc:subject/>
  <dc:creator>PI</dc:creator>
  <cp:keywords/>
  <dc:description/>
  <cp:lastModifiedBy>Pilch Mariusz</cp:lastModifiedBy>
  <cp:revision>18</cp:revision>
  <cp:lastPrinted>2023-02-20T08:36:00Z</cp:lastPrinted>
  <dcterms:created xsi:type="dcterms:W3CDTF">2023-04-17T12:30:00Z</dcterms:created>
  <dcterms:modified xsi:type="dcterms:W3CDTF">2023-05-08T10:16:00Z</dcterms:modified>
</cp:coreProperties>
</file>