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</w:t>
      </w:r>
    </w:p>
    <w:p>
      <w:pPr>
        <w:pStyle w:val="2"/>
        <w:spacing w:before="360"/>
      </w:pPr>
      <w:r>
        <w:t xml:space="preserve">UCHWAŁA Nr </w:t>
      </w:r>
      <w:r>
        <w:rPr>
          <w:rFonts w:hint="default"/>
          <w:lang w:val="pl-PL"/>
        </w:rPr>
        <w:t>500</w:t>
      </w:r>
      <w:r>
        <w:t>/</w:t>
      </w:r>
      <w:r>
        <w:rPr>
          <w:rFonts w:hint="default"/>
          <w:lang w:val="pl-PL"/>
        </w:rPr>
        <w:t>10456</w:t>
      </w:r>
      <w:r>
        <w:t>/ 23</w:t>
      </w:r>
      <w:r>
        <w:br w:type="textWrapping"/>
      </w:r>
      <w:r>
        <w:t>ZARZĄDU WOJEWÓDZTWA PODKARPACKIEGO</w:t>
      </w:r>
      <w:r>
        <w:br w:type="textWrapping"/>
      </w:r>
      <w:r>
        <w:t>w RZESZOWIE</w:t>
      </w:r>
      <w:r>
        <w:br w:type="textWrapping"/>
      </w:r>
      <w:r>
        <w:t xml:space="preserve">z dnia </w:t>
      </w:r>
      <w:r>
        <w:rPr>
          <w:rFonts w:hint="default"/>
          <w:lang w:val="pl-PL"/>
        </w:rPr>
        <w:t>27</w:t>
      </w:r>
      <w:r>
        <w:t xml:space="preserve"> czerwca 2023 r.</w:t>
      </w:r>
      <w:r>
        <w:br w:type="textWrapping"/>
      </w:r>
      <w:r>
        <w:br w:type="textWrapping"/>
      </w:r>
      <w:r>
        <w:t>w sprawie zmiany uchwały Zarządu Województwa Podkarpackiego w Rzeszowie nr 487/10142/23 z dnia 16 maja 2023 r.</w:t>
      </w:r>
    </w:p>
    <w:p>
      <w:pPr>
        <w:spacing w:after="4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41 ust. 1 i ust. 2 pkt 4 ustawy z dnia 5 czerwca 1998 r. o samorządzie województwa (Dz. U. z 2022 r. poz. 2094 ze zm.), art. 8 ust. 1 pkt 2, art. 8 ust. 2 pkt 2,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art. 44 us</w:t>
      </w:r>
      <w:r>
        <w:rPr>
          <w:rFonts w:ascii="Arial" w:hAnsi="Arial" w:cs="Arial"/>
        </w:rPr>
        <w:t>t. 1 i ust.2 oraz art. 50 ust. 4 ustawy z dnia 28 kwietnia 2022 r. o zasadach realizacji zadań finansowanych ze środków europejskich w perspektywie finansowej 2021–2027 (Dz. U. z 2022 r, poz. 1079 ze zm.) oraz rozdziału 19 pkt 19.3 Regulaminu wyboru projektów wybieranych w sposób niekonkurencyjny nr naboru FEPK.04.01-IZ.00-001/23 stanowiącego załącznik nr 1 do Uchwały nr 487/10141/23 Zarządu Województwa</w:t>
      </w:r>
      <w:r>
        <w:t xml:space="preserve"> </w:t>
      </w:r>
      <w:r>
        <w:rPr>
          <w:rFonts w:ascii="Arial" w:hAnsi="Arial" w:cs="Arial"/>
        </w:rPr>
        <w:t>Podkarpackiego w Rzeszowie z dnia 16 maja 2023</w:t>
      </w:r>
      <w:r>
        <w:t xml:space="preserve"> </w:t>
      </w:r>
      <w:r>
        <w:rPr>
          <w:rFonts w:ascii="Arial" w:hAnsi="Arial" w:cs="Arial"/>
        </w:rPr>
        <w:t xml:space="preserve">r. </w:t>
      </w:r>
    </w:p>
    <w:p>
      <w:pPr>
        <w:pStyle w:val="3"/>
        <w:spacing w:after="240"/>
      </w:pPr>
      <w:r>
        <w:t>Zarząd Województwa Podkarpackiego w Rzeszowie</w:t>
      </w:r>
      <w:r>
        <w:br w:type="textWrapping"/>
      </w:r>
      <w:r>
        <w:t>uchwala, co następuje:</w:t>
      </w:r>
    </w:p>
    <w:p>
      <w:pPr>
        <w:pStyle w:val="3"/>
      </w:pPr>
      <w:r>
        <w:t>§ 1</w:t>
      </w:r>
    </w:p>
    <w:p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treści ogłoszenia o naborze wniosków wybieranych w sposób niekonkurencyjny w ramach programu regionalnego Fundusze Europejskie dla Podkarpacia 2021-2027, Priorytet FEPK.04 Mobilność i łączność, Działanie FEPK.04.01 Drogi wojewódzkie, nr naboru FEPK.04.01-IZ.00-001/23 stanowiącego załącznik nr 1 do Uchwały nr 487/10142/23 Zarządu Województwa</w:t>
      </w:r>
      <w:r>
        <w:t xml:space="preserve"> </w:t>
      </w:r>
      <w:r>
        <w:rPr>
          <w:rFonts w:ascii="Arial" w:hAnsi="Arial" w:cs="Arial"/>
        </w:rPr>
        <w:t>Podkarpackiego w Rzeszowie z dnia 16 maja 2023</w:t>
      </w:r>
      <w:r>
        <w:t xml:space="preserve"> </w:t>
      </w:r>
      <w:r>
        <w:rPr>
          <w:rFonts w:ascii="Arial" w:hAnsi="Arial" w:cs="Arial"/>
        </w:rPr>
        <w:t>r., wprowadza się następujące zmiany:</w:t>
      </w:r>
    </w:p>
    <w:p>
      <w:pPr>
        <w:pStyle w:val="19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 sekcji </w:t>
      </w:r>
      <w:r>
        <w:rPr>
          <w:rFonts w:ascii="Arial" w:hAnsi="Arial" w:cs="Arial"/>
          <w:i/>
        </w:rPr>
        <w:t>Kto może składać wniosek</w:t>
      </w:r>
      <w:r>
        <w:rPr>
          <w:rFonts w:ascii="Arial" w:hAnsi="Arial" w:cs="Arial"/>
        </w:rPr>
        <w:t xml:space="preserve"> dodaje się sekcję o następującej treści:</w:t>
      </w:r>
    </w:p>
    <w:p>
      <w:pPr>
        <w:pStyle w:val="19"/>
        <w:spacing w:before="360"/>
        <w:ind w:left="284"/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>
        <w:rPr>
          <w:rStyle w:val="13"/>
          <w:rFonts w:eastAsia="Calibri" w:cs="Arial"/>
          <w:i/>
        </w:rPr>
        <w:t>Maksymalny dopuszczalny poziom dofinansowania projektu</w:t>
      </w:r>
      <w:r>
        <w:rPr>
          <w:rFonts w:ascii="Arial" w:hAnsi="Arial" w:cs="Arial"/>
          <w:i/>
        </w:rPr>
        <w:br w:type="textWrapping"/>
      </w:r>
      <w:r>
        <w:rPr>
          <w:rFonts w:ascii="Arial" w:hAnsi="Arial" w:cs="Arial"/>
          <w:i/>
        </w:rPr>
        <w:t xml:space="preserve">Maksymalny % poziom dofinansowania wydatków kwalifikowalnych w projekcie (środki UE) zgodnie z zapisami SZOP - </w:t>
      </w:r>
      <w:r>
        <w:rPr>
          <w:rFonts w:ascii="Arial" w:hAnsi="Arial" w:cs="Arial"/>
          <w:b/>
          <w:i/>
        </w:rPr>
        <w:t>85%</w:t>
      </w:r>
      <w:r>
        <w:rPr>
          <w:rFonts w:ascii="Arial" w:hAnsi="Arial" w:cs="Arial"/>
          <w:i/>
        </w:rPr>
        <w:t>.</w:t>
      </w:r>
    </w:p>
    <w:p>
      <w:pPr>
        <w:pStyle w:val="19"/>
        <w:spacing w:after="120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Maksymalny % poziom dofinansowania całkowitego wydatków kwalifikowalnych w projekcie (środki UE + współfinansowanie ze środków krajowych przyznane beneficjentowi) zgodnie z zapisami SZOP – </w:t>
      </w:r>
      <w:r>
        <w:rPr>
          <w:rFonts w:ascii="Arial" w:hAnsi="Arial" w:cs="Arial"/>
          <w:b/>
          <w:i/>
        </w:rPr>
        <w:t>100 %.”</w:t>
      </w:r>
    </w:p>
    <w:p>
      <w:pPr>
        <w:pStyle w:val="19"/>
        <w:numPr>
          <w:ilvl w:val="0"/>
          <w:numId w:val="1"/>
        </w:numPr>
        <w:spacing w:after="12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Tytuł sekcji </w:t>
      </w:r>
      <w:r>
        <w:rPr>
          <w:rFonts w:ascii="Arial" w:hAnsi="Arial" w:cs="Arial"/>
          <w:i/>
        </w:rPr>
        <w:t xml:space="preserve">Termin składania wniosku o dofinansowanie w ramach naboru </w:t>
      </w:r>
      <w:r>
        <w:rPr>
          <w:rFonts w:ascii="Arial" w:hAnsi="Arial" w:cs="Arial"/>
        </w:rPr>
        <w:t xml:space="preserve">otrzymuje brzmienie </w:t>
      </w:r>
      <w:r>
        <w:rPr>
          <w:rFonts w:ascii="Arial" w:hAnsi="Arial" w:cs="Arial"/>
          <w:i/>
        </w:rPr>
        <w:t>Termin i sposób składania wniosku o dofinansowanie w ramach naboru</w:t>
      </w:r>
      <w:r>
        <w:rPr>
          <w:rFonts w:ascii="Arial" w:hAnsi="Arial" w:cs="Arial"/>
        </w:rPr>
        <w:t>.</w:t>
      </w:r>
    </w:p>
    <w:p>
      <w:pPr>
        <w:pStyle w:val="19"/>
        <w:numPr>
          <w:ilvl w:val="0"/>
          <w:numId w:val="1"/>
        </w:numPr>
        <w:spacing w:after="120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 sekcji </w:t>
      </w:r>
      <w:r>
        <w:rPr>
          <w:rFonts w:ascii="Arial" w:hAnsi="Arial" w:cs="Arial"/>
          <w:i/>
        </w:rPr>
        <w:t>Termin i sposób składania wniosku o dofinansowanie w ramach naboru</w:t>
      </w:r>
      <w:r>
        <w:rPr>
          <w:rFonts w:ascii="Arial" w:hAnsi="Arial" w:cs="Arial"/>
        </w:rPr>
        <w:t xml:space="preserve"> dodaje się sekcję o następującej treści „</w:t>
      </w:r>
      <w:r>
        <w:rPr>
          <w:rFonts w:ascii="Arial" w:hAnsi="Arial" w:cs="Arial"/>
          <w:i/>
        </w:rPr>
        <w:t>Planowany termin rozstrzygnięcia postępowania – styczeń 2024</w:t>
      </w:r>
      <w:r>
        <w:rPr>
          <w:rFonts w:ascii="Arial" w:hAnsi="Arial" w:cs="Arial"/>
        </w:rPr>
        <w:t>.”</w:t>
      </w:r>
    </w:p>
    <w:p>
      <w:pPr>
        <w:pStyle w:val="19"/>
        <w:spacing w:after="240" w:line="240" w:lineRule="auto"/>
        <w:jc w:val="both"/>
        <w:rPr>
          <w:rFonts w:ascii="Arial" w:hAnsi="Arial" w:cs="Arial"/>
        </w:rPr>
      </w:pPr>
    </w:p>
    <w:p>
      <w:pPr>
        <w:pStyle w:val="3"/>
      </w:pPr>
      <w:r>
        <w:t>§ 2</w:t>
      </w:r>
    </w:p>
    <w:p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Przyjmuje się tekst jednolity Ogłoszenia, o którym mowa w §1 w brzmieniu stanowiącym załącznik nr 1 do niniejszej uchwały</w:t>
      </w:r>
      <w:r>
        <w:rPr>
          <w:rFonts w:ascii="Arial" w:hAnsi="Arial" w:cs="Arial"/>
          <w:color w:val="FF0000"/>
        </w:rPr>
        <w:t>.</w:t>
      </w:r>
    </w:p>
    <w:p>
      <w:pPr>
        <w:pStyle w:val="3"/>
      </w:pPr>
      <w:r>
        <w:t xml:space="preserve">§ 3 </w:t>
      </w:r>
    </w:p>
    <w:p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Uzasadnienie podjętej decyzji stanowi załącznik nr 2 do niniejszej uchwały.</w:t>
      </w:r>
    </w:p>
    <w:p>
      <w:pPr>
        <w:pStyle w:val="3"/>
      </w:pPr>
      <w:r>
        <w:t>§ 4</w:t>
      </w:r>
    </w:p>
    <w:p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>
      <w:pPr>
        <w:pStyle w:val="3"/>
      </w:pPr>
      <w:r>
        <w:t>§ 5</w:t>
      </w: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>
      <w:pPr>
        <w:spacing w:before="0"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4"/>
        <w:spacing w:after="720"/>
      </w:pPr>
      <w:r>
        <w:t xml:space="preserve">Załącznik nr 2 do Uchwały Nr </w:t>
      </w:r>
      <w:r>
        <w:rPr>
          <w:rFonts w:hint="default"/>
          <w:lang w:val="pl-PL"/>
        </w:rPr>
        <w:t>500/10456/23</w:t>
      </w:r>
      <w:r>
        <w:br w:type="textWrapping"/>
      </w:r>
      <w:r>
        <w:t>Zarządu Województwa Podkarpackiego</w:t>
      </w:r>
      <w:r>
        <w:br w:type="textWrapping"/>
      </w:r>
      <w:r>
        <w:t>w Rzeszowie</w:t>
      </w:r>
      <w:r>
        <w:br w:type="textWrapping"/>
      </w:r>
      <w:r>
        <w:t xml:space="preserve">z dnia </w:t>
      </w:r>
      <w:r>
        <w:rPr>
          <w:rFonts w:hint="default"/>
          <w:lang w:val="pl-PL"/>
        </w:rPr>
        <w:t>27</w:t>
      </w:r>
      <w:bookmarkStart w:id="0" w:name="_GoBack"/>
      <w:bookmarkEnd w:id="0"/>
      <w:r>
        <w:t xml:space="preserve"> czerwca 2023 r.</w:t>
      </w:r>
    </w:p>
    <w:p>
      <w:pPr>
        <w:spacing w:after="7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Zgodnie z art. 44 ustawy z dnia 28 kwietnia 2022 r. o zasadach realizacji zadań finansowanych ze środków europejskich w perspektywie finansowej 2021–2027 (Dz. U. z 2022 r, poz. 1079 ze zm.) Zarząd Województwa podaje do publicznej wiadomości zmiany dotyczące treści ogłoszenia naboru wniosków wybieranych w sposób niekonkurencyjny w ramach działania FEPK.04.01 Drogi wojewódzkie.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Treść ogłoszenia wymagała uzupełnienia zapisów w związku z wejściem w życie nowych Wytycznych dotyczących informacji i promocji Funduszy Europejskich na lata 2021-2027.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Ogłoszenie zostanie zamieszczone na stronie internetowej programu regionalnego Fundusze Europejskie dla Podkarpacia 2021-2027 oraz na portalu Funduszy Europejskich, zgodnie z art. 50 ust 4 ustawy z dnia 28 kwietnia 2022 r. o zasadach realizacji zadań finansowanych ze środków europejskich w perspektywie finansowej 2021–2027 (Dz. U. z 2022 r, poz. 1079 ze zm.).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F5D21"/>
    <w:multiLevelType w:val="multilevel"/>
    <w:tmpl w:val="62CF5D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A"/>
    <w:rsid w:val="00047CF9"/>
    <w:rsid w:val="00060FE0"/>
    <w:rsid w:val="0006763F"/>
    <w:rsid w:val="00077003"/>
    <w:rsid w:val="000C00DC"/>
    <w:rsid w:val="000E2218"/>
    <w:rsid w:val="000E6AFE"/>
    <w:rsid w:val="000F0D64"/>
    <w:rsid w:val="0010285B"/>
    <w:rsid w:val="001B0386"/>
    <w:rsid w:val="001B0C0B"/>
    <w:rsid w:val="001B2F48"/>
    <w:rsid w:val="001D14B3"/>
    <w:rsid w:val="001E63D1"/>
    <w:rsid w:val="00257BED"/>
    <w:rsid w:val="002611BF"/>
    <w:rsid w:val="00282D34"/>
    <w:rsid w:val="00287308"/>
    <w:rsid w:val="0029731F"/>
    <w:rsid w:val="002F698F"/>
    <w:rsid w:val="003105C9"/>
    <w:rsid w:val="00336DAD"/>
    <w:rsid w:val="00397C2B"/>
    <w:rsid w:val="003A26A3"/>
    <w:rsid w:val="00476A0C"/>
    <w:rsid w:val="004C0D26"/>
    <w:rsid w:val="004F755A"/>
    <w:rsid w:val="005116AA"/>
    <w:rsid w:val="00535E9F"/>
    <w:rsid w:val="00550F86"/>
    <w:rsid w:val="005940CA"/>
    <w:rsid w:val="005C5468"/>
    <w:rsid w:val="00603260"/>
    <w:rsid w:val="00640056"/>
    <w:rsid w:val="0066474A"/>
    <w:rsid w:val="00667E5E"/>
    <w:rsid w:val="007224A5"/>
    <w:rsid w:val="007232BC"/>
    <w:rsid w:val="0073203E"/>
    <w:rsid w:val="00781086"/>
    <w:rsid w:val="00874209"/>
    <w:rsid w:val="00882819"/>
    <w:rsid w:val="008908F7"/>
    <w:rsid w:val="008D14A3"/>
    <w:rsid w:val="008D4F67"/>
    <w:rsid w:val="009132DB"/>
    <w:rsid w:val="009A3CDB"/>
    <w:rsid w:val="009B297D"/>
    <w:rsid w:val="00A11B46"/>
    <w:rsid w:val="00A61497"/>
    <w:rsid w:val="00B0466C"/>
    <w:rsid w:val="00B238AE"/>
    <w:rsid w:val="00B3472B"/>
    <w:rsid w:val="00B7691A"/>
    <w:rsid w:val="00B95E8C"/>
    <w:rsid w:val="00C21483"/>
    <w:rsid w:val="00C24D13"/>
    <w:rsid w:val="00C34826"/>
    <w:rsid w:val="00C365AA"/>
    <w:rsid w:val="00C45FCB"/>
    <w:rsid w:val="00CE2785"/>
    <w:rsid w:val="00D33B97"/>
    <w:rsid w:val="00D40E34"/>
    <w:rsid w:val="00D52190"/>
    <w:rsid w:val="00D70131"/>
    <w:rsid w:val="00DC5A49"/>
    <w:rsid w:val="00EA48F9"/>
    <w:rsid w:val="00EA7209"/>
    <w:rsid w:val="00F24EE4"/>
    <w:rsid w:val="00F44416"/>
    <w:rsid w:val="5A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/>
      <w:jc w:val="center"/>
      <w:outlineLvl w:val="0"/>
    </w:pPr>
    <w:rPr>
      <w:rFonts w:ascii="Arial" w:hAnsi="Arial" w:eastAsiaTheme="majorEastAsia" w:cstheme="majorBidi"/>
      <w:b/>
      <w:sz w:val="24"/>
      <w:szCs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0" w:line="240" w:lineRule="auto"/>
      <w:jc w:val="center"/>
      <w:outlineLvl w:val="1"/>
    </w:pPr>
    <w:rPr>
      <w:rFonts w:ascii="Arial" w:hAnsi="Arial" w:eastAsiaTheme="majorEastAsia" w:cstheme="majorBidi"/>
      <w:b/>
      <w:szCs w:val="26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0" w:line="240" w:lineRule="auto"/>
      <w:jc w:val="right"/>
      <w:outlineLvl w:val="2"/>
    </w:pPr>
    <w:rPr>
      <w:rFonts w:ascii="Arial" w:hAnsi="Arial" w:eastAsiaTheme="majorEastAsia" w:cstheme="majorBidi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7"/>
    <w:semiHidden/>
    <w:unhideWhenUsed/>
    <w:uiPriority w:val="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8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16"/>
    <w:semiHidden/>
    <w:unhideWhenUsed/>
    <w:uiPriority w:val="99"/>
    <w:rPr>
      <w:b/>
      <w:bCs/>
    </w:rPr>
  </w:style>
  <w:style w:type="character" w:customStyle="1" w:styleId="11">
    <w:name w:val="Nagłówek 2 Znak"/>
    <w:basedOn w:val="5"/>
    <w:link w:val="3"/>
    <w:qFormat/>
    <w:uiPriority w:val="9"/>
    <w:rPr>
      <w:rFonts w:ascii="Arial" w:hAnsi="Arial" w:eastAsiaTheme="majorEastAsia" w:cstheme="majorBidi"/>
      <w:b/>
      <w:szCs w:val="26"/>
    </w:rPr>
  </w:style>
  <w:style w:type="character" w:customStyle="1" w:styleId="12">
    <w:name w:val="Nagłówek 1 Znak"/>
    <w:basedOn w:val="5"/>
    <w:link w:val="2"/>
    <w:qFormat/>
    <w:uiPriority w:val="9"/>
    <w:rPr>
      <w:rFonts w:ascii="Arial" w:hAnsi="Arial" w:eastAsiaTheme="majorEastAsia" w:cstheme="majorBidi"/>
      <w:b/>
      <w:sz w:val="24"/>
      <w:szCs w:val="32"/>
    </w:rPr>
  </w:style>
  <w:style w:type="character" w:customStyle="1" w:styleId="13">
    <w:name w:val="Nagłówek 3 Znak"/>
    <w:basedOn w:val="5"/>
    <w:link w:val="4"/>
    <w:qFormat/>
    <w:uiPriority w:val="9"/>
    <w:rPr>
      <w:rFonts w:ascii="Arial" w:hAnsi="Arial" w:eastAsiaTheme="majorEastAsia" w:cstheme="majorBidi"/>
      <w:szCs w:val="24"/>
    </w:rPr>
  </w:style>
  <w:style w:type="paragraph" w:customStyle="1" w:styleId="14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15">
    <w:name w:val="Tekst komentarza Znak"/>
    <w:basedOn w:val="5"/>
    <w:link w:val="9"/>
    <w:semiHidden/>
    <w:uiPriority w:val="99"/>
    <w:rPr>
      <w:sz w:val="20"/>
      <w:szCs w:val="20"/>
    </w:rPr>
  </w:style>
  <w:style w:type="character" w:customStyle="1" w:styleId="16">
    <w:name w:val="Temat komentarza Znak"/>
    <w:basedOn w:val="15"/>
    <w:link w:val="10"/>
    <w:semiHidden/>
    <w:uiPriority w:val="99"/>
    <w:rPr>
      <w:b/>
      <w:bCs/>
      <w:sz w:val="20"/>
      <w:szCs w:val="20"/>
    </w:rPr>
  </w:style>
  <w:style w:type="character" w:customStyle="1" w:styleId="17">
    <w:name w:val="Tekst dymka Znak"/>
    <w:basedOn w:val="5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18">
    <w:name w:val="markedcontent"/>
    <w:basedOn w:val="5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504</Words>
  <Characters>3025</Characters>
  <Lines>25</Lines>
  <Paragraphs>7</Paragraphs>
  <TotalTime>59</TotalTime>
  <ScaleCrop>false</ScaleCrop>
  <LinksUpToDate>false</LinksUpToDate>
  <CharactersWithSpaces>3522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2023-06-19T12:35:00Z</dcterms:created>
  <dc:creator>Szalacha Anna</dc:creator>
  <cp:lastModifiedBy>m.cebula</cp:lastModifiedBy>
  <cp:lastPrinted>2023-06-21T08:03:00Z</cp:lastPrinted>
  <dcterms:modified xsi:type="dcterms:W3CDTF">2023-06-27T11:51:10Z</dcterms:modified>
  <dc:title>Uchwała - ogłoszenie Drogi wojewódzkie 4.1 - projekt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7F526B43B2C44339B0178CE0DA67C709</vt:lpwstr>
  </property>
</Properties>
</file>