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7926" w14:textId="3EE7D067" w:rsidR="00A35238" w:rsidRPr="00DE461D" w:rsidRDefault="00797A14" w:rsidP="001B315A">
      <w:pPr>
        <w:pStyle w:val="Nagwek1"/>
        <w:spacing w:after="1920" w:line="276" w:lineRule="auto"/>
        <w:jc w:val="right"/>
        <w:rPr>
          <w:sz w:val="36"/>
          <w:szCs w:val="36"/>
        </w:rPr>
      </w:pPr>
      <w:r w:rsidRPr="00DE461D">
        <w:rPr>
          <w:szCs w:val="28"/>
        </w:rPr>
        <w:t>Załącznik nr 4 do Regulaminu wyboru projektów</w:t>
      </w:r>
    </w:p>
    <w:p w14:paraId="6EF1CF51" w14:textId="335AD0A3" w:rsidR="00FB10BD" w:rsidRPr="00FA3E4B" w:rsidRDefault="00FA3E4B" w:rsidP="001B315A">
      <w:pPr>
        <w:pStyle w:val="Nagwek2"/>
        <w:spacing w:line="276" w:lineRule="auto"/>
        <w:jc w:val="center"/>
        <w:rPr>
          <w:rFonts w:cs="Arial"/>
          <w:sz w:val="32"/>
          <w:szCs w:val="32"/>
        </w:rPr>
      </w:pPr>
      <w:r w:rsidRPr="00FA3E4B">
        <w:rPr>
          <w:rFonts w:cs="Arial"/>
          <w:sz w:val="32"/>
          <w:szCs w:val="32"/>
        </w:rPr>
        <w:t>Wyciąg kryteriów wyboru projektów (EFRR)</w:t>
      </w:r>
      <w:r w:rsidR="00DE461D" w:rsidRPr="00FA3E4B">
        <w:rPr>
          <w:rFonts w:cs="Arial"/>
          <w:sz w:val="32"/>
          <w:szCs w:val="32"/>
        </w:rPr>
        <w:br/>
      </w:r>
      <w:r w:rsidRPr="00FA3E4B">
        <w:rPr>
          <w:rFonts w:cs="Arial"/>
          <w:sz w:val="32"/>
          <w:szCs w:val="32"/>
        </w:rPr>
        <w:t>dla priorytetu FEPK.02 Energia i Środowisko</w:t>
      </w:r>
      <w:r w:rsidR="00DE461D" w:rsidRPr="00FA3E4B">
        <w:rPr>
          <w:rFonts w:cs="Arial"/>
          <w:sz w:val="32"/>
          <w:szCs w:val="32"/>
        </w:rPr>
        <w:br/>
      </w:r>
      <w:r w:rsidRPr="00FA3E4B">
        <w:rPr>
          <w:rFonts w:cs="Arial"/>
          <w:sz w:val="32"/>
          <w:szCs w:val="32"/>
        </w:rPr>
        <w:t>działanie FEPK.0</w:t>
      </w:r>
      <w:r w:rsidR="00FB0213" w:rsidRPr="00FA3E4B">
        <w:rPr>
          <w:rFonts w:cs="Arial"/>
          <w:sz w:val="32"/>
          <w:szCs w:val="32"/>
        </w:rPr>
        <w:t>2</w:t>
      </w:r>
      <w:r w:rsidR="00307672" w:rsidRPr="00FA3E4B">
        <w:rPr>
          <w:rFonts w:cs="Arial"/>
          <w:sz w:val="32"/>
          <w:szCs w:val="32"/>
        </w:rPr>
        <w:t>.0</w:t>
      </w:r>
      <w:r w:rsidR="00BC53C8">
        <w:rPr>
          <w:rFonts w:cs="Arial"/>
          <w:sz w:val="32"/>
          <w:szCs w:val="32"/>
        </w:rPr>
        <w:t>6</w:t>
      </w:r>
      <w:bookmarkStart w:id="0" w:name="_GoBack"/>
      <w:bookmarkEnd w:id="0"/>
      <w:r w:rsidR="00307672" w:rsidRPr="00FA3E4B">
        <w:rPr>
          <w:rFonts w:cs="Arial"/>
          <w:sz w:val="32"/>
          <w:szCs w:val="32"/>
        </w:rPr>
        <w:t xml:space="preserve"> </w:t>
      </w:r>
      <w:r w:rsidR="0039656A">
        <w:rPr>
          <w:rFonts w:cs="Arial"/>
          <w:sz w:val="32"/>
          <w:szCs w:val="32"/>
        </w:rPr>
        <w:t xml:space="preserve">Zrównoważona gospodarka </w:t>
      </w:r>
      <w:proofErr w:type="spellStart"/>
      <w:r w:rsidRPr="00FA3E4B">
        <w:rPr>
          <w:rFonts w:cs="Arial"/>
          <w:sz w:val="32"/>
          <w:szCs w:val="32"/>
        </w:rPr>
        <w:t>wodno</w:t>
      </w:r>
      <w:proofErr w:type="spellEnd"/>
      <w:r w:rsidRPr="00FA3E4B">
        <w:rPr>
          <w:rFonts w:cs="Arial"/>
          <w:sz w:val="32"/>
          <w:szCs w:val="32"/>
        </w:rPr>
        <w:t xml:space="preserve"> </w:t>
      </w:r>
      <w:r w:rsidR="00806015">
        <w:rPr>
          <w:rFonts w:cs="Arial"/>
          <w:sz w:val="32"/>
          <w:szCs w:val="32"/>
        </w:rPr>
        <w:br/>
      </w:r>
      <w:r w:rsidRPr="00FA3E4B">
        <w:rPr>
          <w:rFonts w:cs="Arial"/>
          <w:sz w:val="32"/>
          <w:szCs w:val="32"/>
        </w:rPr>
        <w:t>– ściekowa</w:t>
      </w:r>
    </w:p>
    <w:p w14:paraId="4D4EEE54" w14:textId="77777777" w:rsidR="00FB10BD" w:rsidRPr="00FB10BD" w:rsidRDefault="00FB10BD" w:rsidP="001B315A">
      <w:pPr>
        <w:spacing w:line="276" w:lineRule="auto"/>
      </w:pPr>
    </w:p>
    <w:p w14:paraId="001C3B47" w14:textId="33D88B38" w:rsidR="00FB10BD" w:rsidRDefault="00FA3E4B" w:rsidP="001B315A">
      <w:pPr>
        <w:pStyle w:val="Tytu"/>
        <w:spacing w:line="276" w:lineRule="auto"/>
        <w:jc w:val="center"/>
        <w:rPr>
          <w:rFonts w:ascii="Arial" w:hAnsi="Arial" w:cs="Arial"/>
          <w:sz w:val="32"/>
        </w:rPr>
      </w:pPr>
      <w:r>
        <w:rPr>
          <w:rFonts w:ascii="Arial" w:hAnsi="Arial" w:cs="Arial"/>
          <w:sz w:val="32"/>
        </w:rPr>
        <w:t>Typ projektów:</w:t>
      </w:r>
    </w:p>
    <w:p w14:paraId="0FFE2811" w14:textId="650BC9C8" w:rsidR="00885810" w:rsidRDefault="00885810" w:rsidP="001B315A">
      <w:pPr>
        <w:spacing w:after="240" w:line="276" w:lineRule="auto"/>
        <w:jc w:val="center"/>
        <w:rPr>
          <w:rStyle w:val="markedcontent"/>
          <w:rFonts w:eastAsiaTheme="majorEastAsia" w:cs="Arial"/>
          <w:b/>
        </w:rPr>
      </w:pPr>
      <w:r w:rsidRPr="00E55E9F">
        <w:rPr>
          <w:rStyle w:val="markedcontent"/>
          <w:rFonts w:eastAsiaTheme="majorEastAsia" w:cs="Arial"/>
          <w:b/>
        </w:rPr>
        <w:t>Roboty budowlane, instalacyjne lub zakup wyposażenia w zakresie</w:t>
      </w:r>
      <w:r w:rsidRPr="00E55E9F">
        <w:rPr>
          <w:b/>
        </w:rPr>
        <w:br/>
      </w:r>
      <w:r w:rsidRPr="00E55E9F">
        <w:rPr>
          <w:rStyle w:val="markedcontent"/>
          <w:rFonts w:eastAsiaTheme="majorEastAsia" w:cs="Arial"/>
          <w:b/>
        </w:rPr>
        <w:t>infrastruktury niezbędnej do ujęcia, uzdatniania, magazynowania i dystrybucji</w:t>
      </w:r>
      <w:r w:rsidRPr="00E55E9F">
        <w:rPr>
          <w:b/>
        </w:rPr>
        <w:br/>
      </w:r>
      <w:r w:rsidRPr="00E55E9F">
        <w:rPr>
          <w:rStyle w:val="markedcontent"/>
          <w:rFonts w:eastAsiaTheme="majorEastAsia" w:cs="Arial"/>
          <w:b/>
        </w:rPr>
        <w:t>wody do spożycia, m.in. działania dotyczące poprawy jakości systemów</w:t>
      </w:r>
      <w:r w:rsidRPr="00E55E9F">
        <w:rPr>
          <w:b/>
        </w:rPr>
        <w:br/>
      </w:r>
      <w:r w:rsidRPr="00E55E9F">
        <w:rPr>
          <w:rStyle w:val="markedcontent"/>
          <w:rFonts w:eastAsiaTheme="majorEastAsia" w:cs="Arial"/>
          <w:b/>
        </w:rPr>
        <w:t>zaopatrzenia w wodę oraz likwidowania strat wody, poprawy efektywności</w:t>
      </w:r>
      <w:r w:rsidRPr="00E55E9F">
        <w:rPr>
          <w:b/>
        </w:rPr>
        <w:br/>
      </w:r>
      <w:r w:rsidRPr="00E55E9F">
        <w:rPr>
          <w:rStyle w:val="markedcontent"/>
          <w:rFonts w:eastAsiaTheme="majorEastAsia" w:cs="Arial"/>
          <w:b/>
        </w:rPr>
        <w:t>wykorzystania wody, w tym w sytuacji zmniejszenia dostępnej ilości wody lub</w:t>
      </w:r>
      <w:r w:rsidRPr="00E55E9F">
        <w:rPr>
          <w:b/>
        </w:rPr>
        <w:br/>
      </w:r>
      <w:r w:rsidRPr="00E55E9F">
        <w:rPr>
          <w:rStyle w:val="markedcontent"/>
          <w:rFonts w:eastAsiaTheme="majorEastAsia" w:cs="Arial"/>
          <w:b/>
        </w:rPr>
        <w:t>obniżenia jakości wody, w uzasadnionych adaptacją do zmian klimatu</w:t>
      </w:r>
      <w:r w:rsidRPr="00E55E9F">
        <w:rPr>
          <w:b/>
        </w:rPr>
        <w:br/>
      </w:r>
      <w:r w:rsidRPr="00E55E9F">
        <w:rPr>
          <w:rStyle w:val="markedcontent"/>
          <w:rFonts w:eastAsiaTheme="majorEastAsia" w:cs="Arial"/>
          <w:b/>
        </w:rPr>
        <w:t>przypadkach</w:t>
      </w:r>
      <w:r w:rsidR="0008797C">
        <w:rPr>
          <w:rStyle w:val="markedcontent"/>
          <w:rFonts w:eastAsiaTheme="majorEastAsia" w:cs="Arial"/>
          <w:b/>
        </w:rPr>
        <w:t>.</w:t>
      </w:r>
    </w:p>
    <w:p w14:paraId="44F2A086" w14:textId="64D59B32" w:rsidR="00506CBA" w:rsidRDefault="00506CBA" w:rsidP="001B315A">
      <w:pPr>
        <w:spacing w:line="276" w:lineRule="auto"/>
      </w:pPr>
    </w:p>
    <w:p w14:paraId="71AFAA39" w14:textId="08BB9F4A" w:rsidR="00506CBA" w:rsidRDefault="00506CBA" w:rsidP="001B315A">
      <w:pPr>
        <w:spacing w:line="276" w:lineRule="auto"/>
      </w:pPr>
    </w:p>
    <w:p w14:paraId="20DA8438" w14:textId="77777777" w:rsidR="00506CBA" w:rsidRPr="00506CBA" w:rsidRDefault="00506CBA" w:rsidP="001B315A">
      <w:pPr>
        <w:spacing w:line="276" w:lineRule="auto"/>
      </w:pPr>
    </w:p>
    <w:p w14:paraId="4515D65B" w14:textId="63314487" w:rsidR="00EE592D" w:rsidRPr="00506CBA" w:rsidRDefault="009E74FA" w:rsidP="001B315A">
      <w:pPr>
        <w:spacing w:line="276" w:lineRule="auto"/>
        <w:rPr>
          <w:rFonts w:cs="Arial"/>
        </w:rPr>
      </w:pPr>
      <w:r>
        <w:rPr>
          <w:rFonts w:cs="Arial"/>
        </w:rPr>
        <w:t xml:space="preserve">(na podstawie </w:t>
      </w:r>
      <w:r>
        <w:rPr>
          <w:rFonts w:cs="Arial"/>
          <w:szCs w:val="22"/>
        </w:rPr>
        <w:t>K</w:t>
      </w:r>
      <w:r w:rsidRPr="008E0E74">
        <w:rPr>
          <w:rFonts w:cs="Arial"/>
          <w:szCs w:val="22"/>
        </w:rPr>
        <w:t xml:space="preserve">ryteriów wyboru projektów </w:t>
      </w:r>
      <w:r>
        <w:rPr>
          <w:rFonts w:cs="Arial"/>
          <w:szCs w:val="22"/>
        </w:rPr>
        <w:t>dla poszczególnych priorytetów i działań FEP</w:t>
      </w:r>
      <w:r w:rsidRPr="008E0E74">
        <w:rPr>
          <w:rFonts w:cs="Arial"/>
          <w:szCs w:val="22"/>
        </w:rPr>
        <w:t xml:space="preserve"> 2021-2027 – zakres EFRR</w:t>
      </w:r>
      <w:r>
        <w:rPr>
          <w:rFonts w:cs="Arial"/>
          <w:szCs w:val="22"/>
        </w:rPr>
        <w:t>,</w:t>
      </w:r>
      <w:r w:rsidRPr="008E0E74">
        <w:rPr>
          <w:rFonts w:cs="Arial"/>
          <w:szCs w:val="22"/>
        </w:rPr>
        <w:t xml:space="preserve"> przyjętych przez Komitet Monitorujący program regionalny Fundusze Europejskie dla Podkarpacia 2021-2027 uchwałą z dnia 17 lutego </w:t>
      </w:r>
      <w:r>
        <w:rPr>
          <w:rFonts w:cs="Arial"/>
          <w:szCs w:val="22"/>
        </w:rPr>
        <w:br/>
      </w:r>
      <w:r w:rsidRPr="008E0E74">
        <w:rPr>
          <w:rFonts w:cs="Arial"/>
          <w:szCs w:val="22"/>
        </w:rPr>
        <w:t>2023 r.</w:t>
      </w:r>
      <w:r w:rsidR="00CA5B87">
        <w:rPr>
          <w:rFonts w:cs="Arial"/>
          <w:szCs w:val="22"/>
        </w:rPr>
        <w:t xml:space="preserve"> ze </w:t>
      </w:r>
      <w:r>
        <w:rPr>
          <w:rFonts w:cs="Arial"/>
          <w:szCs w:val="22"/>
        </w:rPr>
        <w:t>zm.</w:t>
      </w:r>
      <w:r w:rsidRPr="008E0E74">
        <w:rPr>
          <w:rFonts w:cs="Arial"/>
          <w:szCs w:val="22"/>
        </w:rPr>
        <w:t>)</w:t>
      </w:r>
    </w:p>
    <w:p w14:paraId="2B85941B" w14:textId="408ACEB4" w:rsidR="005C1DEA" w:rsidRPr="00EE592D" w:rsidRDefault="00CD5FD3" w:rsidP="001B315A">
      <w:pPr>
        <w:pStyle w:val="Nagwek2"/>
        <w:numPr>
          <w:ilvl w:val="0"/>
          <w:numId w:val="15"/>
        </w:numPr>
        <w:spacing w:line="276" w:lineRule="auto"/>
        <w:rPr>
          <w:szCs w:val="24"/>
        </w:rPr>
      </w:pPr>
      <w:r>
        <w:rPr>
          <w:rFonts w:cs="Arial"/>
          <w:i/>
          <w:sz w:val="32"/>
          <w:szCs w:val="32"/>
        </w:rPr>
        <w:br w:type="page"/>
      </w:r>
      <w:bookmarkStart w:id="1" w:name="_Toc125721466"/>
      <w:bookmarkStart w:id="2" w:name="_Toc125721527"/>
      <w:bookmarkStart w:id="3" w:name="_Toc125721592"/>
      <w:bookmarkStart w:id="4" w:name="_Toc125721646"/>
      <w:bookmarkStart w:id="5" w:name="_Toc125721829"/>
      <w:bookmarkStart w:id="6" w:name="_Toc125722159"/>
      <w:bookmarkStart w:id="7" w:name="_Toc125722313"/>
      <w:bookmarkStart w:id="8" w:name="_Toc125722694"/>
      <w:bookmarkStart w:id="9" w:name="_Toc125722755"/>
      <w:bookmarkStart w:id="10" w:name="_Toc125722811"/>
      <w:bookmarkStart w:id="11" w:name="_Toc125722866"/>
      <w:bookmarkStart w:id="12" w:name="_Toc125722921"/>
      <w:bookmarkStart w:id="13" w:name="_Toc125722976"/>
      <w:bookmarkStart w:id="14" w:name="_Toc125723033"/>
      <w:bookmarkStart w:id="15" w:name="_Toc125723219"/>
      <w:bookmarkStart w:id="16" w:name="_Toc125723307"/>
      <w:bookmarkStart w:id="17" w:name="_Toc1257284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1A3231" w:rsidRPr="00EE592D">
        <w:rPr>
          <w:rStyle w:val="Nagwek2Znak"/>
          <w:b/>
          <w:bCs/>
        </w:rPr>
        <w:lastRenderedPageBreak/>
        <w:t>Kryteria formalne</w:t>
      </w:r>
      <w:bookmarkEnd w:id="17"/>
    </w:p>
    <w:p w14:paraId="05E79EB1" w14:textId="77777777" w:rsidR="008B053F" w:rsidRPr="00AA779A" w:rsidRDefault="008B053F" w:rsidP="008B053F">
      <w:pPr>
        <w:spacing w:line="312" w:lineRule="auto"/>
        <w:rPr>
          <w:rFonts w:eastAsiaTheme="minorHAnsi" w:cs="Arial"/>
          <w:kern w:val="2"/>
          <w:szCs w:val="22"/>
          <w:lang w:eastAsia="en-US"/>
          <w14:ligatures w14:val="standardContextual"/>
        </w:rPr>
      </w:pPr>
      <w:bookmarkStart w:id="18" w:name="_Toc125728492"/>
      <w:r w:rsidRPr="00AA779A">
        <w:rPr>
          <w:rFonts w:eastAsiaTheme="minorHAnsi" w:cs="Arial"/>
          <w:kern w:val="2"/>
          <w:szCs w:val="22"/>
          <w:lang w:eastAsia="en-US"/>
          <w14:ligatures w14:val="standardContextual"/>
        </w:rPr>
        <w:t xml:space="preserve">Pierwszym etapem oceny projektów jest kwalifikacja pod względem </w:t>
      </w:r>
      <w:r w:rsidRPr="00AA779A">
        <w:rPr>
          <w:rFonts w:eastAsiaTheme="minorHAnsi" w:cs="Arial"/>
          <w:b/>
          <w:bCs/>
          <w:kern w:val="2"/>
          <w:szCs w:val="22"/>
          <w:lang w:eastAsia="en-US"/>
          <w14:ligatures w14:val="standardContextual"/>
        </w:rPr>
        <w:t>kryteriów formalnych standardowych</w:t>
      </w:r>
      <w:r w:rsidRPr="00AA779A">
        <w:rPr>
          <w:rFonts w:eastAsiaTheme="minorHAnsi" w:cs="Arial"/>
          <w:kern w:val="2"/>
          <w:szCs w:val="22"/>
          <w:lang w:eastAsia="en-US"/>
          <w14:ligatures w14:val="standardContextual"/>
        </w:rPr>
        <w:t xml:space="preserve"> dla priorytetów i działań FEP 2021-2027 oraz </w:t>
      </w:r>
      <w:r w:rsidRPr="00AA779A">
        <w:rPr>
          <w:rFonts w:eastAsiaTheme="minorHAnsi" w:cs="Arial"/>
          <w:b/>
          <w:bCs/>
          <w:kern w:val="2"/>
          <w:szCs w:val="22"/>
          <w:lang w:eastAsia="en-US"/>
          <w14:ligatures w14:val="standardContextual"/>
        </w:rPr>
        <w:t>kryteriów formalnych specyficznych</w:t>
      </w:r>
      <w:r w:rsidRPr="00AA779A">
        <w:rPr>
          <w:rFonts w:eastAsiaTheme="minorHAnsi" w:cs="Arial"/>
          <w:kern w:val="2"/>
          <w:szCs w:val="22"/>
          <w:lang w:eastAsia="en-US"/>
          <w14:ligatures w14:val="standardContextual"/>
        </w:rPr>
        <w:t xml:space="preserve"> dla poszczególnych priorytetów i działań lub w odniesieniu do określonego typu projektów (jeśli zostały przewidziane). </w:t>
      </w:r>
    </w:p>
    <w:p w14:paraId="21BFA0C1" w14:textId="77777777" w:rsidR="008B053F" w:rsidRPr="00AA779A" w:rsidRDefault="008B053F" w:rsidP="008B053F">
      <w:pPr>
        <w:spacing w:line="312" w:lineRule="auto"/>
        <w:rPr>
          <w:rFonts w:eastAsiaTheme="minorHAnsi" w:cs="Arial"/>
          <w:szCs w:val="22"/>
          <w:lang w:eastAsia="en-US"/>
        </w:rPr>
      </w:pPr>
      <w:r w:rsidRPr="00AA779A">
        <w:rPr>
          <w:rFonts w:eastAsiaTheme="minorHAnsi" w:cs="Arial"/>
          <w:kern w:val="2"/>
          <w:szCs w:val="22"/>
          <w:lang w:eastAsia="en-US"/>
          <w14:ligatures w14:val="standardContextual"/>
        </w:rPr>
        <w:t>Ocena formalna ma charakter oceny „zero-jedynkowej”. O</w:t>
      </w:r>
      <w:r w:rsidRPr="00AA779A">
        <w:rPr>
          <w:rFonts w:eastAsiaTheme="minorHAnsi" w:cs="Arial"/>
          <w:szCs w:val="22"/>
          <w:lang w:eastAsia="en-US"/>
        </w:rPr>
        <w:t>cena spełnienia danego kryterium dokonywana będzie w oparciu o informacje przedstawione w dokumentacji projektu – kryterium otrzyma ocenę „TAK”, jeśli zostaną spełnione wymagania wskazane w jego opisie.</w:t>
      </w:r>
    </w:p>
    <w:p w14:paraId="4F86C548" w14:textId="77777777" w:rsidR="008B053F" w:rsidRPr="00AA779A" w:rsidRDefault="008B053F" w:rsidP="008B053F">
      <w:pPr>
        <w:spacing w:line="312" w:lineRule="auto"/>
        <w:rPr>
          <w:rFonts w:eastAsiaTheme="minorHAnsi" w:cs="Arial"/>
          <w:kern w:val="2"/>
          <w:szCs w:val="22"/>
          <w:lang w:eastAsia="en-US"/>
          <w14:ligatures w14:val="standardContextual"/>
        </w:rPr>
      </w:pPr>
      <w:r w:rsidRPr="00AA779A">
        <w:rPr>
          <w:rFonts w:eastAsiaTheme="minorHAnsi" w:cs="Arial"/>
          <w:kern w:val="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04B4BB4" w14:textId="77777777" w:rsidR="008B053F" w:rsidRPr="00AA779A" w:rsidRDefault="008B053F" w:rsidP="008B053F">
      <w:pPr>
        <w:spacing w:line="312" w:lineRule="auto"/>
        <w:rPr>
          <w:rFonts w:eastAsiaTheme="minorHAnsi" w:cs="Arial"/>
          <w:kern w:val="2"/>
          <w:szCs w:val="22"/>
          <w:lang w:eastAsia="en-US"/>
          <w14:ligatures w14:val="standardContextual"/>
        </w:rPr>
      </w:pPr>
      <w:r w:rsidRPr="00AA779A">
        <w:rPr>
          <w:rFonts w:eastAsiaTheme="minorHAnsi" w:cs="Arial"/>
          <w:kern w:val="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63A3E51F" w14:textId="77777777" w:rsidR="008B053F" w:rsidRPr="00AA779A" w:rsidRDefault="008B053F" w:rsidP="008B053F">
      <w:pPr>
        <w:spacing w:line="312" w:lineRule="auto"/>
        <w:rPr>
          <w:rFonts w:eastAsiaTheme="minorHAnsi" w:cs="Arial"/>
          <w:kern w:val="2"/>
          <w:szCs w:val="22"/>
          <w:lang w:eastAsia="en-US"/>
          <w14:ligatures w14:val="standardContextual"/>
        </w:rPr>
      </w:pPr>
      <w:r w:rsidRPr="00AA779A">
        <w:rPr>
          <w:rFonts w:eastAsiaTheme="minorHAnsi" w:cs="Arial"/>
          <w:kern w:val="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2199C0F7" w14:textId="77777777" w:rsidR="008B053F" w:rsidRPr="00AA779A" w:rsidRDefault="008B053F" w:rsidP="008B053F">
      <w:pPr>
        <w:spacing w:line="312" w:lineRule="auto"/>
        <w:rPr>
          <w:rFonts w:eastAsiaTheme="minorHAnsi" w:cs="Arial"/>
          <w:kern w:val="2"/>
          <w:szCs w:val="22"/>
          <w:lang w:eastAsia="en-US"/>
          <w14:ligatures w14:val="standardContextual"/>
        </w:rPr>
      </w:pPr>
      <w:r w:rsidRPr="00AA779A">
        <w:rPr>
          <w:rFonts w:eastAsiaTheme="minorHAnsi" w:cs="Arial"/>
          <w:kern w:val="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19" w:name="_Hlk125018848"/>
      <w:r w:rsidRPr="00AA779A">
        <w:rPr>
          <w:rFonts w:eastAsiaTheme="minorHAnsi" w:cs="Arial"/>
          <w:kern w:val="2"/>
          <w:szCs w:val="22"/>
          <w:lang w:eastAsia="en-US"/>
          <w14:ligatures w14:val="standardContextual"/>
        </w:rPr>
        <w:t>zgodnie z art. 56 ust. 4 ustawy wdrożeniowej</w:t>
      </w:r>
      <w:bookmarkEnd w:id="19"/>
      <w:r w:rsidRPr="00AA779A">
        <w:rPr>
          <w:rFonts w:eastAsiaTheme="minorHAnsi" w:cs="Arial"/>
          <w:kern w:val="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584973A4" w14:textId="42405BC3" w:rsidR="00A16594" w:rsidRDefault="001A3231" w:rsidP="001B315A">
      <w:pPr>
        <w:pStyle w:val="Nagwek3"/>
        <w:numPr>
          <w:ilvl w:val="0"/>
          <w:numId w:val="3"/>
        </w:numPr>
        <w:spacing w:line="276" w:lineRule="auto"/>
        <w:ind w:left="993" w:hanging="927"/>
        <w:jc w:val="both"/>
      </w:pPr>
      <w:r w:rsidRPr="001D673B">
        <w:t>Kryteria formalne standardowe</w:t>
      </w:r>
      <w:bookmarkStart w:id="20" w:name="_Hlk124333073"/>
      <w:bookmarkEnd w:id="18"/>
    </w:p>
    <w:p w14:paraId="1126D295" w14:textId="20CFC2FE" w:rsidR="00A16594" w:rsidRPr="00701F27" w:rsidRDefault="00A16594" w:rsidP="001B315A">
      <w:pPr>
        <w:pStyle w:val="Nagwek4"/>
        <w:numPr>
          <w:ilvl w:val="0"/>
          <w:numId w:val="14"/>
        </w:numPr>
        <w:spacing w:line="276" w:lineRule="auto"/>
      </w:pPr>
      <w:r w:rsidRPr="00D81339">
        <w:t>Kwalifikowalność wnioskodawcy / partnera</w:t>
      </w:r>
    </w:p>
    <w:p w14:paraId="4B16E191" w14:textId="77777777" w:rsidR="008D361C" w:rsidRPr="00CD2CC0" w:rsidRDefault="008D361C" w:rsidP="001B315A">
      <w:pPr>
        <w:spacing w:line="276" w:lineRule="auto"/>
        <w:contextualSpacing/>
        <w:rPr>
          <w:rFonts w:cs="Arial"/>
          <w:szCs w:val="22"/>
        </w:rPr>
      </w:pPr>
      <w:r w:rsidRPr="00CD2CC0">
        <w:rPr>
          <w:rFonts w:cs="Arial"/>
          <w:szCs w:val="22"/>
        </w:rPr>
        <w:t>W ramach kryterium weryfikowane będzie czy na dzień złożenia wniosku:</w:t>
      </w:r>
    </w:p>
    <w:p w14:paraId="47D85B08" w14:textId="77777777" w:rsidR="008D361C" w:rsidRPr="00CD2CC0" w:rsidRDefault="008D361C" w:rsidP="00A83C34">
      <w:pPr>
        <w:numPr>
          <w:ilvl w:val="0"/>
          <w:numId w:val="17"/>
        </w:numPr>
        <w:spacing w:line="276" w:lineRule="auto"/>
        <w:contextualSpacing/>
        <w:rPr>
          <w:rFonts w:cs="Arial"/>
          <w:szCs w:val="22"/>
        </w:rPr>
      </w:pPr>
      <w:r w:rsidRPr="00CD2CC0">
        <w:rPr>
          <w:rFonts w:cs="Arial"/>
          <w:szCs w:val="22"/>
        </w:rPr>
        <w:t xml:space="preserve">wnioskodawca </w:t>
      </w:r>
      <w:bookmarkStart w:id="21" w:name="_Hlk125976305"/>
      <w:r w:rsidRPr="00CD2CC0">
        <w:rPr>
          <w:rFonts w:cs="Arial"/>
          <w:szCs w:val="22"/>
        </w:rPr>
        <w:t xml:space="preserve">/ partner </w:t>
      </w:r>
      <w:bookmarkEnd w:id="21"/>
      <w:r w:rsidRPr="00CD2CC0">
        <w:rPr>
          <w:rFonts w:cs="Arial"/>
          <w:szCs w:val="22"/>
        </w:rPr>
        <w:t>wpisuje się w katalog typów beneficjentów danego działania/typu projektu określonych w SZOP lub FEP obowiązującym na dzień ogłoszenia naboru wniosków oraz regulaminie wyboru projektów;</w:t>
      </w:r>
    </w:p>
    <w:p w14:paraId="52291633" w14:textId="77777777" w:rsidR="008D361C" w:rsidRDefault="008D361C" w:rsidP="00A83C34">
      <w:pPr>
        <w:numPr>
          <w:ilvl w:val="0"/>
          <w:numId w:val="17"/>
        </w:numPr>
        <w:spacing w:line="276" w:lineRule="auto"/>
        <w:contextualSpacing/>
        <w:rPr>
          <w:rFonts w:cs="Arial"/>
          <w:szCs w:val="22"/>
        </w:rPr>
      </w:pPr>
      <w:r w:rsidRPr="00CD2CC0">
        <w:rPr>
          <w:rFonts w:cs="Arial"/>
          <w:szCs w:val="22"/>
        </w:rPr>
        <w:lastRenderedPageBreak/>
        <w:t xml:space="preserve">czy wnioskodawca / partner prowadzi działalność przez okres minimum </w:t>
      </w:r>
      <w:r>
        <w:rPr>
          <w:rFonts w:cs="Arial"/>
          <w:szCs w:val="22"/>
        </w:rPr>
        <w:t>24</w:t>
      </w:r>
      <w:r w:rsidRPr="00CD2CC0">
        <w:rPr>
          <w:rFonts w:cs="Arial"/>
          <w:szCs w:val="22"/>
        </w:rPr>
        <w:t xml:space="preserve"> ostatnich miesięcy na terenie województwa podkarpackiego</w:t>
      </w:r>
      <w:r>
        <w:rPr>
          <w:rFonts w:cs="Arial"/>
          <w:szCs w:val="22"/>
        </w:rPr>
        <w:t>;</w:t>
      </w:r>
    </w:p>
    <w:p w14:paraId="0D4589A2" w14:textId="77777777" w:rsidR="008D361C" w:rsidRPr="00CD2CC0" w:rsidRDefault="008D361C" w:rsidP="00A83C34">
      <w:pPr>
        <w:numPr>
          <w:ilvl w:val="0"/>
          <w:numId w:val="17"/>
        </w:numPr>
        <w:spacing w:line="276" w:lineRule="auto"/>
        <w:contextualSpacing/>
        <w:rPr>
          <w:rFonts w:cs="Arial"/>
          <w:szCs w:val="22"/>
        </w:rPr>
      </w:pPr>
      <w:r>
        <w:rPr>
          <w:rFonts w:cs="Arial"/>
          <w:szCs w:val="22"/>
        </w:rPr>
        <w:t>czy dany podmiot występuje jako wnioskodawca lub partner tylko w jednym wniosku o dofinasowanie, jeżeli takie ograniczenie przewidziano w SZOP lub regulaminie wyboru projektów.</w:t>
      </w:r>
    </w:p>
    <w:p w14:paraId="4C92B004" w14:textId="25691351" w:rsidR="00A16594" w:rsidRPr="00D81339" w:rsidRDefault="00B82386" w:rsidP="001B315A">
      <w:pPr>
        <w:spacing w:line="276" w:lineRule="auto"/>
        <w:contextualSpacing/>
        <w:rPr>
          <w:rFonts w:eastAsiaTheme="minorHAnsi" w:cs="Arial"/>
          <w:szCs w:val="22"/>
          <w:lang w:eastAsia="en-US"/>
        </w:rPr>
      </w:pPr>
      <w:r>
        <w:rPr>
          <w:rFonts w:cs="Arial"/>
          <w:szCs w:val="22"/>
        </w:rPr>
        <w:br/>
      </w:r>
      <w:r w:rsidR="00FC376F" w:rsidRPr="00FC376F">
        <w:rPr>
          <w:rFonts w:eastAsiaTheme="minorHAnsi" w:cs="Arial"/>
          <w:szCs w:val="22"/>
          <w:lang w:eastAsia="en-US"/>
        </w:rPr>
        <w:t xml:space="preserve">Ocena spełnienia kryterium dokonywana będzie w oparciu o informacje przedstawione </w:t>
      </w:r>
      <w:r w:rsidR="00FC376F">
        <w:rPr>
          <w:rFonts w:eastAsiaTheme="minorHAnsi" w:cs="Arial"/>
          <w:szCs w:val="22"/>
          <w:lang w:eastAsia="en-US"/>
        </w:rPr>
        <w:br/>
      </w:r>
      <w:r w:rsidR="00FC376F" w:rsidRPr="00FC376F">
        <w:rPr>
          <w:rFonts w:eastAsiaTheme="minorHAnsi" w:cs="Arial"/>
          <w:szCs w:val="22"/>
          <w:lang w:eastAsia="en-US"/>
        </w:rPr>
        <w:t>w dokumentacji projektu.</w:t>
      </w:r>
      <w:r w:rsidR="0095595B">
        <w:rPr>
          <w:rFonts w:eastAsiaTheme="minorHAnsi" w:cs="Arial"/>
          <w:szCs w:val="22"/>
          <w:lang w:eastAsia="en-US"/>
        </w:rPr>
        <w:br/>
      </w:r>
      <w:r>
        <w:rPr>
          <w:rFonts w:eastAsiaTheme="minorHAnsi" w:cs="Arial"/>
          <w:szCs w:val="22"/>
          <w:lang w:eastAsia="en-US"/>
        </w:rPr>
        <w:br/>
      </w:r>
      <w:r w:rsidR="00920445" w:rsidRPr="00D81339">
        <w:rPr>
          <w:rFonts w:cs="Arial"/>
          <w:b/>
          <w:szCs w:val="22"/>
        </w:rPr>
        <w:t>Zasady oceny</w:t>
      </w:r>
      <w:r w:rsidR="00A16594" w:rsidRPr="00D81339">
        <w:rPr>
          <w:rFonts w:eastAsiaTheme="minorHAnsi" w:cs="Arial"/>
          <w:szCs w:val="22"/>
          <w:lang w:eastAsia="en-US"/>
        </w:rPr>
        <w:t xml:space="preserve">: </w:t>
      </w:r>
      <w:bookmarkStart w:id="22" w:name="_Hlk124163108"/>
      <w:r w:rsidR="00A16594" w:rsidRPr="00D81339">
        <w:rPr>
          <w:rFonts w:eastAsiaTheme="minorHAnsi" w:cs="Arial"/>
          <w:szCs w:val="22"/>
          <w:lang w:eastAsia="en-US"/>
        </w:rPr>
        <w:t>Kryterium otrzyma ocenę „TAK”, jeśli zostaną spełnione wymagania wskazane w jego opisie.</w:t>
      </w:r>
      <w:bookmarkEnd w:id="22"/>
    </w:p>
    <w:p w14:paraId="2BE3867E" w14:textId="7900F989" w:rsidR="00A16594" w:rsidRPr="00D81339" w:rsidRDefault="00A16594" w:rsidP="001B315A">
      <w:pPr>
        <w:pStyle w:val="Nagwek4"/>
        <w:numPr>
          <w:ilvl w:val="0"/>
          <w:numId w:val="14"/>
        </w:numPr>
        <w:spacing w:line="276" w:lineRule="auto"/>
      </w:pPr>
      <w:r w:rsidRPr="00D81339">
        <w:t>Kwalifikowalność zakresu rzeczowego projektu</w:t>
      </w:r>
    </w:p>
    <w:p w14:paraId="66A7A483" w14:textId="77777777" w:rsidR="008B053F" w:rsidRPr="00D81339" w:rsidRDefault="008B053F" w:rsidP="008B053F">
      <w:pPr>
        <w:spacing w:line="312" w:lineRule="auto"/>
        <w:rPr>
          <w:rFonts w:eastAsiaTheme="minorHAnsi" w:cs="Arial"/>
          <w:szCs w:val="22"/>
        </w:rPr>
      </w:pPr>
      <w:bookmarkStart w:id="23" w:name="_Hlk123540072"/>
      <w:r w:rsidRPr="00D81339">
        <w:rPr>
          <w:rFonts w:eastAsiaTheme="minorHAnsi" w:cs="Arial"/>
          <w:szCs w:val="22"/>
        </w:rPr>
        <w:t>W ramach kryterium weryfikowane będzie czy:</w:t>
      </w:r>
    </w:p>
    <w:p w14:paraId="485F1DD1" w14:textId="77777777" w:rsidR="008B053F" w:rsidRPr="00D81339" w:rsidRDefault="008B053F" w:rsidP="008B053F">
      <w:pPr>
        <w:spacing w:line="312" w:lineRule="auto"/>
        <w:ind w:left="567" w:hanging="141"/>
        <w:rPr>
          <w:rFonts w:eastAsiaTheme="minorHAnsi" w:cs="Arial"/>
          <w:szCs w:val="22"/>
        </w:rPr>
      </w:pPr>
      <w:r w:rsidRPr="00D81339">
        <w:rPr>
          <w:rFonts w:eastAsiaTheme="minorHAnsi" w:cs="Arial"/>
          <w:szCs w:val="22"/>
        </w:rPr>
        <w:t>• zakres rzeczowy projektu jest zgodny z celem odpowiedniego działania, typem projektu możliwym do realizacji w ramach danego działania wymienion</w:t>
      </w:r>
      <w:r>
        <w:rPr>
          <w:rFonts w:eastAsiaTheme="minorHAnsi" w:cs="Arial"/>
          <w:szCs w:val="22"/>
        </w:rPr>
        <w:t>ego</w:t>
      </w:r>
      <w:r w:rsidRPr="00D81339">
        <w:rPr>
          <w:rFonts w:eastAsiaTheme="minorHAnsi" w:cs="Arial"/>
          <w:szCs w:val="22"/>
        </w:rPr>
        <w:t xml:space="preserve"> w SZOP obowiązującym na dzień ogłoszenia naboru wniosków,</w:t>
      </w:r>
    </w:p>
    <w:p w14:paraId="0407A7CE" w14:textId="52924F48" w:rsidR="008B053F" w:rsidRPr="00D81339" w:rsidRDefault="008B053F" w:rsidP="008B053F">
      <w:pPr>
        <w:spacing w:line="312" w:lineRule="auto"/>
        <w:ind w:left="567" w:hanging="141"/>
        <w:rPr>
          <w:rFonts w:eastAsiaTheme="minorHAnsi" w:cs="Arial"/>
          <w:szCs w:val="22"/>
        </w:rPr>
      </w:pPr>
      <w:r w:rsidRPr="00D81339">
        <w:rPr>
          <w:rFonts w:eastAsiaTheme="minorHAnsi" w:cs="Arial"/>
          <w:szCs w:val="22"/>
        </w:rPr>
        <w:t>• zakres rzeczowy projektu jest zgodny z</w:t>
      </w:r>
      <w:r>
        <w:rPr>
          <w:rFonts w:eastAsiaTheme="minorHAnsi" w:cs="Arial"/>
          <w:szCs w:val="22"/>
        </w:rPr>
        <w:t>e</w:t>
      </w:r>
      <w:r w:rsidRPr="00D81339">
        <w:rPr>
          <w:rFonts w:eastAsiaTheme="minorHAnsi" w:cs="Arial"/>
          <w:szCs w:val="22"/>
        </w:rPr>
        <w:t xml:space="preserve"> szczegółowymi zasadami określonymi </w:t>
      </w:r>
      <w:r>
        <w:rPr>
          <w:rFonts w:eastAsiaTheme="minorHAnsi" w:cs="Arial"/>
          <w:szCs w:val="22"/>
        </w:rPr>
        <w:br/>
      </w:r>
      <w:r w:rsidRPr="00D81339">
        <w:rPr>
          <w:rFonts w:eastAsiaTheme="minorHAnsi" w:cs="Arial"/>
          <w:szCs w:val="22"/>
        </w:rPr>
        <w:t xml:space="preserve">w regulaminie </w:t>
      </w:r>
      <w:r>
        <w:rPr>
          <w:rFonts w:eastAsiaTheme="minorHAnsi" w:cs="Arial"/>
          <w:szCs w:val="22"/>
        </w:rPr>
        <w:t>wyboru</w:t>
      </w:r>
      <w:r w:rsidRPr="00D81339">
        <w:rPr>
          <w:rFonts w:eastAsiaTheme="minorHAnsi" w:cs="Arial"/>
          <w:szCs w:val="22"/>
        </w:rPr>
        <w:t xml:space="preserve"> projektów dla danego naboru wniosków,</w:t>
      </w:r>
    </w:p>
    <w:p w14:paraId="34BD4B40" w14:textId="77777777" w:rsidR="008B053F" w:rsidRPr="00D81339" w:rsidRDefault="008B053F" w:rsidP="008B053F">
      <w:pPr>
        <w:spacing w:line="312" w:lineRule="auto"/>
        <w:ind w:left="567" w:hanging="141"/>
        <w:rPr>
          <w:rFonts w:eastAsiaTheme="minorHAnsi" w:cs="Arial"/>
          <w:szCs w:val="22"/>
        </w:rPr>
      </w:pPr>
      <w:r w:rsidRPr="00D81339">
        <w:rPr>
          <w:rFonts w:eastAsiaTheme="minorHAnsi" w:cs="Arial"/>
          <w:szCs w:val="22"/>
        </w:rPr>
        <w:t>• uzupełnienia do wniosku zostały dokonane prawidłowo, tj. błędy wskazane w wezwaniu zostały usunięte i nie dokonano niedozwolonej zmiany zakresu rzeczowego,</w:t>
      </w:r>
    </w:p>
    <w:p w14:paraId="5CFC9FAE" w14:textId="77777777" w:rsidR="008B053F" w:rsidRPr="00D81339" w:rsidRDefault="008B053F" w:rsidP="008B053F">
      <w:pPr>
        <w:spacing w:line="312" w:lineRule="auto"/>
        <w:ind w:left="567" w:hanging="141"/>
        <w:rPr>
          <w:rFonts w:eastAsiaTheme="minorHAnsi" w:cs="Arial"/>
          <w:szCs w:val="22"/>
        </w:rPr>
      </w:pPr>
      <w:r w:rsidRPr="00D81339">
        <w:rPr>
          <w:rFonts w:eastAsiaTheme="minorHAnsi" w:cs="Arial"/>
          <w:szCs w:val="22"/>
        </w:rPr>
        <w:t xml:space="preserve">• zakres rzeczowy projektu jest zgodny z Wytycznymi dotyczącymi kwalifikowalności wydatków na lata 2021-2027 wydanymi przez ministra właściwego ds. rozwoju regionalnego obowiązującymi na </w:t>
      </w:r>
      <w:r w:rsidRPr="000C30CF">
        <w:rPr>
          <w:rFonts w:eastAsiaTheme="minorHAnsi" w:cs="Arial"/>
          <w:szCs w:val="22"/>
        </w:rPr>
        <w:t>dzień ogłoszenia naboru wniosków</w:t>
      </w:r>
      <w:r w:rsidRPr="00D81339">
        <w:rPr>
          <w:rFonts w:eastAsiaTheme="minorHAnsi" w:cs="Arial"/>
          <w:szCs w:val="22"/>
        </w:rPr>
        <w:t xml:space="preserve">, </w:t>
      </w:r>
    </w:p>
    <w:p w14:paraId="6286B059" w14:textId="77777777" w:rsidR="008B053F" w:rsidRPr="00D81339" w:rsidRDefault="008B053F" w:rsidP="008B053F">
      <w:pPr>
        <w:spacing w:line="312" w:lineRule="auto"/>
        <w:ind w:left="567" w:hanging="141"/>
        <w:rPr>
          <w:rFonts w:eastAsiaTheme="minorHAnsi" w:cs="Arial"/>
          <w:szCs w:val="22"/>
        </w:rPr>
      </w:pPr>
      <w:r w:rsidRPr="00D81339">
        <w:rPr>
          <w:rFonts w:eastAsiaTheme="minorHAnsi" w:cs="Arial"/>
          <w:szCs w:val="22"/>
        </w:rPr>
        <w:t xml:space="preserve">• projekt jest realizowany na terenie województwa podkarpackiego. </w:t>
      </w:r>
    </w:p>
    <w:p w14:paraId="15A319D1" w14:textId="3CFE9D0A" w:rsidR="00701F27" w:rsidRPr="00D81339" w:rsidRDefault="0095595B" w:rsidP="001B315A">
      <w:pPr>
        <w:spacing w:line="276" w:lineRule="auto"/>
        <w:rPr>
          <w:rFonts w:eastAsiaTheme="minorHAnsi" w:cs="Arial"/>
          <w:szCs w:val="22"/>
          <w:lang w:eastAsia="en-US"/>
        </w:rPr>
      </w:pPr>
      <w:r>
        <w:rPr>
          <w:rFonts w:eastAsiaTheme="minorHAnsi" w:cs="Arial"/>
          <w:szCs w:val="22"/>
          <w:lang w:eastAsia="en-US"/>
        </w:rPr>
        <w:br/>
      </w:r>
      <w:r w:rsidR="00F85860" w:rsidRPr="00FC376F">
        <w:rPr>
          <w:rFonts w:eastAsiaTheme="minorHAnsi" w:cs="Arial"/>
          <w:szCs w:val="22"/>
          <w:lang w:eastAsia="en-US"/>
        </w:rPr>
        <w:t xml:space="preserve">Ocena spełnienia kryterium dokonywana będzie w oparciu o informacje przedstawione </w:t>
      </w:r>
      <w:r w:rsidR="00F85860">
        <w:rPr>
          <w:rFonts w:eastAsiaTheme="minorHAnsi" w:cs="Arial"/>
          <w:szCs w:val="22"/>
          <w:lang w:eastAsia="en-US"/>
        </w:rPr>
        <w:br/>
      </w:r>
      <w:r w:rsidR="00F85860" w:rsidRPr="00FC376F">
        <w:rPr>
          <w:rFonts w:eastAsiaTheme="minorHAnsi" w:cs="Arial"/>
          <w:szCs w:val="22"/>
          <w:lang w:eastAsia="en-US"/>
        </w:rPr>
        <w:t>w dokumentacji projektu.</w:t>
      </w:r>
      <w:r>
        <w:rPr>
          <w:rFonts w:eastAsiaTheme="minorHAnsi" w:cs="Arial"/>
          <w:szCs w:val="22"/>
          <w:lang w:eastAsia="en-US"/>
        </w:rPr>
        <w:br/>
      </w:r>
      <w:r w:rsidR="00920445" w:rsidRPr="00D81339">
        <w:rPr>
          <w:rFonts w:cs="Arial"/>
          <w:b/>
          <w:szCs w:val="22"/>
        </w:rPr>
        <w:t>Zasady oceny</w:t>
      </w:r>
      <w:r w:rsidR="00A16594" w:rsidRPr="00D81339">
        <w:rPr>
          <w:rFonts w:eastAsiaTheme="minorHAnsi" w:cs="Arial"/>
          <w:szCs w:val="22"/>
          <w:lang w:eastAsia="en-US"/>
        </w:rPr>
        <w:t>: Kryterium otrzyma ocenę „TAK”, jeśli zostaną spełnione wymagania wskazane w jego opisie.</w:t>
      </w:r>
    </w:p>
    <w:bookmarkEnd w:id="23"/>
    <w:p w14:paraId="435CFE49" w14:textId="7C3F042A" w:rsidR="00A16594" w:rsidRPr="00D81339" w:rsidRDefault="00A16594" w:rsidP="001B315A">
      <w:pPr>
        <w:pStyle w:val="Nagwek4"/>
        <w:numPr>
          <w:ilvl w:val="0"/>
          <w:numId w:val="14"/>
        </w:numPr>
        <w:spacing w:line="276" w:lineRule="auto"/>
      </w:pPr>
      <w:r w:rsidRPr="00D81339">
        <w:t>Kwalifikowalność zakresu finansowego projektu</w:t>
      </w:r>
    </w:p>
    <w:p w14:paraId="7EDD2C9D" w14:textId="77777777" w:rsidR="008B053F" w:rsidRPr="00D81339" w:rsidRDefault="008B053F" w:rsidP="008B053F">
      <w:pPr>
        <w:spacing w:line="312" w:lineRule="auto"/>
        <w:rPr>
          <w:rFonts w:eastAsiaTheme="minorHAnsi" w:cs="Arial"/>
          <w:szCs w:val="22"/>
          <w:lang w:eastAsia="en-US"/>
        </w:rPr>
      </w:pPr>
      <w:r w:rsidRPr="00D81339">
        <w:rPr>
          <w:rFonts w:eastAsiaTheme="minorHAnsi" w:cs="Arial"/>
          <w:szCs w:val="22"/>
          <w:lang w:eastAsia="en-US"/>
        </w:rPr>
        <w:t xml:space="preserve">W ramach kryterium weryfikowane będzie czy zakres finansowy projektu jest zgodny </w:t>
      </w:r>
      <w:r w:rsidRPr="00D81339">
        <w:rPr>
          <w:rFonts w:eastAsiaTheme="minorHAnsi" w:cs="Arial"/>
          <w:szCs w:val="22"/>
          <w:lang w:eastAsia="en-US"/>
        </w:rPr>
        <w:br/>
        <w:t>z kryteriami brzegowymi</w:t>
      </w:r>
      <w:r w:rsidRPr="00D81339">
        <w:rPr>
          <w:rFonts w:eastAsiaTheme="minorHAnsi" w:cs="Arial"/>
          <w:szCs w:val="22"/>
          <w:vertAlign w:val="superscript"/>
          <w:lang w:eastAsia="en-US"/>
        </w:rPr>
        <w:footnoteReference w:id="1"/>
      </w:r>
      <w:r w:rsidRPr="00D81339">
        <w:rPr>
          <w:rFonts w:eastAsiaTheme="minorHAnsi" w:cs="Arial"/>
          <w:szCs w:val="22"/>
          <w:lang w:eastAsia="en-US"/>
        </w:rPr>
        <w:t xml:space="preserve"> dotyczącymi:</w:t>
      </w:r>
    </w:p>
    <w:p w14:paraId="060573F5"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t>• maksymalnej i minimalnej wartości projektu,</w:t>
      </w:r>
    </w:p>
    <w:p w14:paraId="1A3E274B"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t>• maksymalnej i minimalnej wartości wydatków kwalifikowalnych projektu,</w:t>
      </w:r>
    </w:p>
    <w:p w14:paraId="5D761EF1"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t>• maksymalnej i minimalnej wartości dofinansowania,</w:t>
      </w:r>
    </w:p>
    <w:p w14:paraId="178DF452"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t>• wymaganego wkładu własnego beneficjenta,</w:t>
      </w:r>
    </w:p>
    <w:p w14:paraId="3BE2AF6D"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t>• maksymalnego % poziomu dofinansowania UE wydatków kwalifikowalnych projektu,</w:t>
      </w:r>
    </w:p>
    <w:p w14:paraId="0270C6F0" w14:textId="77777777" w:rsidR="008B053F" w:rsidRPr="00D81339" w:rsidRDefault="008B053F" w:rsidP="008B053F">
      <w:pPr>
        <w:spacing w:line="312" w:lineRule="auto"/>
        <w:ind w:left="567" w:hanging="141"/>
        <w:rPr>
          <w:rFonts w:eastAsiaTheme="minorHAnsi" w:cs="Arial"/>
          <w:szCs w:val="22"/>
          <w:lang w:eastAsia="en-US"/>
        </w:rPr>
      </w:pPr>
      <w:r w:rsidRPr="00D81339">
        <w:rPr>
          <w:rFonts w:eastAsiaTheme="minorHAnsi" w:cs="Arial"/>
          <w:szCs w:val="22"/>
          <w:lang w:eastAsia="en-US"/>
        </w:rPr>
        <w:lastRenderedPageBreak/>
        <w:t>• maksymalnego % poziomu dofinansowania całkowitego wydatków kwalifikowalnych projektu.</w:t>
      </w:r>
    </w:p>
    <w:p w14:paraId="196B5D34" w14:textId="69CE9184" w:rsidR="00A16594" w:rsidRPr="00D81339" w:rsidRDefault="00FC376F" w:rsidP="001B315A">
      <w:pPr>
        <w:spacing w:line="276" w:lineRule="auto"/>
        <w:rPr>
          <w:rFonts w:eastAsiaTheme="minorHAnsi" w:cs="Arial"/>
          <w:szCs w:val="22"/>
        </w:rPr>
      </w:pPr>
      <w:r w:rsidRPr="00FC376F">
        <w:rPr>
          <w:rFonts w:eastAsiaTheme="minorHAnsi" w:cs="Arial"/>
          <w:szCs w:val="22"/>
          <w:lang w:eastAsia="en-US"/>
        </w:rPr>
        <w:t xml:space="preserve">Ocena spełnienia kryterium dokonywana będzie w oparciu o informacje przedstawione </w:t>
      </w:r>
      <w:r>
        <w:rPr>
          <w:rFonts w:eastAsiaTheme="minorHAnsi" w:cs="Arial"/>
          <w:szCs w:val="22"/>
          <w:lang w:eastAsia="en-US"/>
        </w:rPr>
        <w:br/>
      </w:r>
      <w:r w:rsidRPr="00FC376F">
        <w:rPr>
          <w:rFonts w:eastAsiaTheme="minorHAnsi" w:cs="Arial"/>
          <w:szCs w:val="22"/>
          <w:lang w:eastAsia="en-US"/>
        </w:rPr>
        <w:t>w dokumentacji projektu.</w:t>
      </w:r>
      <w:r w:rsidR="0095595B">
        <w:rPr>
          <w:rFonts w:eastAsiaTheme="minorHAnsi" w:cs="Arial"/>
          <w:szCs w:val="22"/>
          <w:lang w:eastAsia="en-US"/>
        </w:rPr>
        <w:br/>
      </w:r>
      <w:r w:rsidR="00A16594" w:rsidRPr="00D81339">
        <w:rPr>
          <w:rFonts w:eastAsiaTheme="minorHAnsi" w:cs="Arial"/>
          <w:szCs w:val="22"/>
          <w:lang w:eastAsia="en-US"/>
        </w:rPr>
        <w:t>Kryterium dotyczy wyłącznie etapu oceny.</w:t>
      </w:r>
      <w:bookmarkStart w:id="24" w:name="_Hlk123651712"/>
      <w:r w:rsidR="0095595B">
        <w:rPr>
          <w:rFonts w:eastAsiaTheme="minorHAnsi" w:cs="Arial"/>
          <w:szCs w:val="22"/>
          <w:lang w:eastAsia="en-US"/>
        </w:rPr>
        <w:br/>
      </w:r>
      <w:r w:rsidR="0095595B">
        <w:rPr>
          <w:rFonts w:eastAsiaTheme="minorHAnsi" w:cs="Arial"/>
          <w:szCs w:val="22"/>
          <w:lang w:eastAsia="en-US"/>
        </w:rPr>
        <w:br/>
      </w:r>
      <w:r w:rsidR="00920445" w:rsidRPr="00D81339">
        <w:rPr>
          <w:rFonts w:cs="Arial"/>
          <w:b/>
          <w:szCs w:val="22"/>
        </w:rPr>
        <w:t>Zasady oceny</w:t>
      </w:r>
      <w:r w:rsidR="00A16594" w:rsidRPr="00D81339">
        <w:rPr>
          <w:rFonts w:eastAsiaTheme="minorHAnsi" w:cs="Arial"/>
          <w:szCs w:val="22"/>
        </w:rPr>
        <w:t>: Kryterium otrzyma ocenę „TAK”, jeśli zostaną spełnione wymagania wskazane w jego opisie.</w:t>
      </w:r>
    </w:p>
    <w:bookmarkEnd w:id="24"/>
    <w:p w14:paraId="7AE74F72" w14:textId="7C9FDE64" w:rsidR="00A16594" w:rsidRPr="00D81339" w:rsidRDefault="00A16594" w:rsidP="001B315A">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442ADA88" w:rsidR="00A16594" w:rsidRPr="00D81339" w:rsidRDefault="00A16594" w:rsidP="001B315A">
      <w:pPr>
        <w:spacing w:line="276" w:lineRule="auto"/>
        <w:ind w:left="66"/>
        <w:rPr>
          <w:rFonts w:eastAsiaTheme="minorHAnsi" w:cs="Arial"/>
          <w:szCs w:val="22"/>
        </w:rPr>
      </w:pPr>
      <w:r w:rsidRPr="00D81339">
        <w:rPr>
          <w:rFonts w:eastAsiaTheme="minorHAnsi" w:cs="Arial"/>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5" w:name="_Hlk123710841"/>
      <w:r w:rsidR="0095595B">
        <w:rPr>
          <w:rFonts w:eastAsiaTheme="minorHAnsi" w:cs="Arial"/>
          <w:szCs w:val="22"/>
          <w:lang w:eastAsia="en-US"/>
        </w:rPr>
        <w:br/>
      </w:r>
      <w:r w:rsidR="0095595B">
        <w:rPr>
          <w:rFonts w:eastAsiaTheme="minorHAnsi" w:cs="Arial"/>
          <w:szCs w:val="22"/>
          <w:lang w:eastAsia="en-US"/>
        </w:rPr>
        <w:br/>
      </w:r>
      <w:r w:rsidR="00FC376F" w:rsidRPr="00FC376F">
        <w:rPr>
          <w:rFonts w:eastAsiaTheme="minorHAnsi" w:cs="Arial"/>
          <w:szCs w:val="22"/>
          <w:lang w:eastAsia="en-US"/>
        </w:rPr>
        <w:t xml:space="preserve">Ocena spełnienia kryterium dokonywana będzie w oparciu o informacje przedstawione </w:t>
      </w:r>
      <w:r w:rsidR="00FC376F">
        <w:rPr>
          <w:rFonts w:eastAsiaTheme="minorHAnsi" w:cs="Arial"/>
          <w:szCs w:val="22"/>
          <w:lang w:eastAsia="en-US"/>
        </w:rPr>
        <w:br/>
      </w:r>
      <w:r w:rsidR="00FC376F" w:rsidRPr="00FC376F">
        <w:rPr>
          <w:rFonts w:eastAsiaTheme="minorHAnsi" w:cs="Arial"/>
          <w:szCs w:val="22"/>
          <w:lang w:eastAsia="en-US"/>
        </w:rPr>
        <w:t>w dokumentacji projektu.</w:t>
      </w:r>
      <w:r w:rsidR="0095595B">
        <w:rPr>
          <w:rFonts w:eastAsiaTheme="minorHAnsi" w:cs="Arial"/>
          <w:szCs w:val="22"/>
          <w:lang w:eastAsia="en-US"/>
        </w:rPr>
        <w:br/>
      </w:r>
      <w:r w:rsidR="0095595B">
        <w:rPr>
          <w:rFonts w:eastAsiaTheme="minorHAnsi" w:cs="Arial"/>
          <w:szCs w:val="22"/>
          <w:lang w:eastAsia="en-US"/>
        </w:rPr>
        <w:br/>
      </w:r>
      <w:r w:rsidR="00920445" w:rsidRPr="00D81339">
        <w:rPr>
          <w:rFonts w:cs="Arial"/>
          <w:b/>
          <w:szCs w:val="22"/>
        </w:rPr>
        <w:t>Zasady oceny</w:t>
      </w:r>
      <w:r w:rsidRPr="00D81339">
        <w:rPr>
          <w:rFonts w:eastAsiaTheme="minorHAnsi" w:cs="Arial"/>
          <w:szCs w:val="22"/>
        </w:rPr>
        <w:t xml:space="preserve">: </w:t>
      </w:r>
      <w:bookmarkEnd w:id="25"/>
      <w:r w:rsidRPr="00D81339">
        <w:rPr>
          <w:rFonts w:eastAsiaTheme="minorHAnsi" w:cs="Arial"/>
          <w:szCs w:val="22"/>
        </w:rPr>
        <w:t>Kryterium otrzyma ocenę „TAK”, jeśli zostaną spełnione wymagania wskazane w jego opisie.</w:t>
      </w:r>
    </w:p>
    <w:p w14:paraId="76C3F3D5" w14:textId="673F4A4E" w:rsidR="00A16594" w:rsidRPr="00D81339" w:rsidRDefault="00A16594" w:rsidP="001B315A">
      <w:pPr>
        <w:pStyle w:val="Nagwek4"/>
        <w:numPr>
          <w:ilvl w:val="0"/>
          <w:numId w:val="14"/>
        </w:numPr>
        <w:spacing w:line="276" w:lineRule="auto"/>
      </w:pPr>
      <w:r w:rsidRPr="00D81339">
        <w:t>Okres realizacji projektu</w:t>
      </w:r>
    </w:p>
    <w:p w14:paraId="610F7E4D" w14:textId="77777777" w:rsidR="0095595B" w:rsidRDefault="00A16594" w:rsidP="001B315A">
      <w:pPr>
        <w:spacing w:line="276" w:lineRule="auto"/>
        <w:ind w:left="66"/>
        <w:rPr>
          <w:rFonts w:eastAsiaTheme="minorHAnsi" w:cs="Arial"/>
          <w:szCs w:val="22"/>
          <w:lang w:eastAsia="en-US"/>
        </w:rPr>
      </w:pPr>
      <w:r w:rsidRPr="00D81339">
        <w:rPr>
          <w:rFonts w:eastAsiaTheme="minorHAnsi" w:cs="Arial"/>
          <w:szCs w:val="22"/>
          <w:lang w:eastAsia="en-US"/>
        </w:rPr>
        <w:t xml:space="preserve">W ramach kryterium weryfikowane jest, czy planowany okres realizacji projektu (termin rozpoczęcia i zakończenia) jest zgodny z wymaganiami określonymi w regulaminie wyboru </w:t>
      </w:r>
      <w:bookmarkStart w:id="26" w:name="_Hlk124326675"/>
      <w:r w:rsidRPr="00D81339">
        <w:rPr>
          <w:rFonts w:eastAsiaTheme="minorHAnsi" w:cs="Arial"/>
          <w:szCs w:val="22"/>
          <w:lang w:eastAsia="en-US"/>
        </w:rPr>
        <w:t>projektów. Po wyborze do dofinansowania, w uzasadnionych przypadkach IZ może wyrazić zgodę na zmianę okresu realizacji projektu.</w:t>
      </w:r>
      <w:bookmarkStart w:id="27" w:name="_Hlk123713179"/>
      <w:r w:rsidR="0095595B">
        <w:rPr>
          <w:rFonts w:eastAsiaTheme="minorHAnsi" w:cs="Arial"/>
          <w:szCs w:val="22"/>
          <w:lang w:eastAsia="en-US"/>
        </w:rPr>
        <w:br/>
      </w:r>
      <w:r w:rsidR="0095595B">
        <w:rPr>
          <w:rFonts w:eastAsiaTheme="minorHAnsi" w:cs="Arial"/>
          <w:szCs w:val="22"/>
          <w:lang w:eastAsia="en-US"/>
        </w:rPr>
        <w:br/>
      </w:r>
      <w:r w:rsidR="00FC376F" w:rsidRPr="00FC376F">
        <w:rPr>
          <w:rFonts w:eastAsiaTheme="minorHAnsi" w:cs="Arial"/>
          <w:szCs w:val="22"/>
          <w:lang w:eastAsia="en-US"/>
        </w:rPr>
        <w:t xml:space="preserve">Ocena spełnienia kryterium dokonywana będzie w oparciu o informacje przedstawione </w:t>
      </w:r>
      <w:r w:rsidR="00FC376F">
        <w:rPr>
          <w:rFonts w:eastAsiaTheme="minorHAnsi" w:cs="Arial"/>
          <w:szCs w:val="22"/>
          <w:lang w:eastAsia="en-US"/>
        </w:rPr>
        <w:br/>
      </w:r>
      <w:r w:rsidR="00FC376F" w:rsidRPr="00FC376F">
        <w:rPr>
          <w:rFonts w:eastAsiaTheme="minorHAnsi" w:cs="Arial"/>
          <w:szCs w:val="22"/>
          <w:lang w:eastAsia="en-US"/>
        </w:rPr>
        <w:t>w dokumentacji projektu.</w:t>
      </w:r>
      <w:r w:rsidR="0095595B">
        <w:rPr>
          <w:rFonts w:eastAsiaTheme="minorHAnsi" w:cs="Arial"/>
          <w:szCs w:val="22"/>
          <w:lang w:eastAsia="en-US"/>
        </w:rPr>
        <w:br/>
      </w:r>
      <w:r w:rsidR="0095595B">
        <w:rPr>
          <w:rFonts w:eastAsiaTheme="minorHAnsi" w:cs="Arial"/>
          <w:szCs w:val="22"/>
          <w:lang w:eastAsia="en-US"/>
        </w:rPr>
        <w:br/>
      </w:r>
      <w:r w:rsidR="00920445" w:rsidRPr="00D81339">
        <w:rPr>
          <w:rFonts w:cs="Arial"/>
          <w:b/>
          <w:szCs w:val="22"/>
        </w:rPr>
        <w:t>Zasady oceny</w:t>
      </w:r>
      <w:r w:rsidRPr="00D81339">
        <w:rPr>
          <w:rFonts w:eastAsiaTheme="minorHAnsi" w:cs="Arial"/>
          <w:szCs w:val="22"/>
          <w:lang w:eastAsia="en-US"/>
        </w:rPr>
        <w:t>: Kryterium otrzyma ocenę „TAK”, jeśli zostaną spełnione wymagania wskazane w jego opisie.</w:t>
      </w:r>
      <w:bookmarkEnd w:id="27"/>
    </w:p>
    <w:p w14:paraId="2B61F4D5" w14:textId="6BD4CFF6" w:rsidR="00A16594" w:rsidRPr="00D81339" w:rsidRDefault="00A16594" w:rsidP="001B315A">
      <w:pPr>
        <w:pStyle w:val="Nagwek4"/>
        <w:numPr>
          <w:ilvl w:val="0"/>
          <w:numId w:val="14"/>
        </w:numPr>
        <w:spacing w:line="276" w:lineRule="auto"/>
      </w:pPr>
      <w:r w:rsidRPr="00D81339">
        <w:t>Kwalifikowalność wydatków</w:t>
      </w:r>
    </w:p>
    <w:p w14:paraId="2E277E59" w14:textId="77777777" w:rsidR="0095595B" w:rsidRDefault="00A16594" w:rsidP="001B315A">
      <w:pPr>
        <w:spacing w:line="276" w:lineRule="auto"/>
        <w:rPr>
          <w:rFonts w:eastAsiaTheme="minorHAnsi" w:cs="Arial"/>
          <w:szCs w:val="22"/>
          <w:lang w:eastAsia="en-US"/>
        </w:rPr>
      </w:pPr>
      <w:r w:rsidRPr="00D81339">
        <w:rPr>
          <w:rFonts w:eastAsiaTheme="minorHAnsi" w:cs="Arial"/>
          <w:szCs w:val="22"/>
          <w:lang w:eastAsia="en-US"/>
        </w:rPr>
        <w:t>W ramach kryterium dokonywana jest wstępna weryfikacja wydatków zgłoszonych do dofinansowania przez wnioskodawcę, tj.:</w:t>
      </w:r>
      <w:r w:rsidR="0095595B">
        <w:rPr>
          <w:rFonts w:eastAsiaTheme="minorHAnsi" w:cs="Arial"/>
          <w:szCs w:val="22"/>
          <w:lang w:eastAsia="en-US"/>
        </w:rPr>
        <w:br/>
      </w:r>
      <w:r w:rsidRPr="00D81339">
        <w:rPr>
          <w:rFonts w:eastAsiaTheme="minorHAnsi" w:cs="Arial"/>
          <w:szCs w:val="22"/>
          <w:lang w:eastAsia="en-US"/>
        </w:rPr>
        <w:t xml:space="preserve">Czy wydatki wskazane we wniosku </w:t>
      </w:r>
      <w:r w:rsidR="00AD33B8">
        <w:rPr>
          <w:rFonts w:eastAsiaTheme="minorHAnsi" w:cs="Arial"/>
          <w:szCs w:val="22"/>
          <w:lang w:eastAsia="en-US"/>
        </w:rPr>
        <w:t>są</w:t>
      </w:r>
      <w:r w:rsidRPr="00D81339">
        <w:rPr>
          <w:rFonts w:eastAsiaTheme="minorHAnsi" w:cs="Arial"/>
          <w:szCs w:val="22"/>
          <w:lang w:eastAsia="en-US"/>
        </w:rPr>
        <w:t xml:space="preserve"> zgodne z:</w:t>
      </w:r>
      <w:r w:rsidR="0095595B">
        <w:rPr>
          <w:rFonts w:eastAsiaTheme="minorHAnsi" w:cs="Arial"/>
          <w:szCs w:val="22"/>
          <w:lang w:eastAsia="en-US"/>
        </w:rPr>
        <w:br/>
      </w:r>
      <w:r w:rsidRPr="00D81339">
        <w:rPr>
          <w:rFonts w:eastAsiaTheme="minorHAnsi" w:cs="Arial"/>
          <w:szCs w:val="22"/>
          <w:lang w:eastAsia="en-US"/>
        </w:rPr>
        <w:t xml:space="preserve">- Wytycznymi dotyczącymi kwalifikowalności wydatków na lata 2021-2027, </w:t>
      </w:r>
      <w:r w:rsidR="0095595B">
        <w:rPr>
          <w:rFonts w:eastAsiaTheme="minorHAnsi" w:cs="Arial"/>
          <w:szCs w:val="22"/>
          <w:lang w:eastAsia="en-US"/>
        </w:rPr>
        <w:br/>
      </w:r>
      <w:r w:rsidRPr="00D81339">
        <w:rPr>
          <w:rFonts w:eastAsiaTheme="minorHAnsi" w:cs="Arial"/>
          <w:szCs w:val="22"/>
          <w:lang w:eastAsia="en-US"/>
        </w:rPr>
        <w:t>- regulaminem wyboru projektów,</w:t>
      </w:r>
      <w:r w:rsidR="0095595B">
        <w:rPr>
          <w:rFonts w:eastAsiaTheme="minorHAnsi" w:cs="Arial"/>
          <w:szCs w:val="22"/>
          <w:lang w:eastAsia="en-US"/>
        </w:rPr>
        <w:br/>
      </w:r>
      <w:r w:rsidRPr="00D81339">
        <w:rPr>
          <w:rFonts w:eastAsiaTheme="minorHAnsi" w:cs="Arial"/>
          <w:szCs w:val="22"/>
          <w:lang w:eastAsia="en-US"/>
        </w:rPr>
        <w:t xml:space="preserve">- rozporządzeniami dot. pomocy publicznej/pomocy de </w:t>
      </w:r>
      <w:proofErr w:type="spellStart"/>
      <w:r w:rsidRPr="00D81339">
        <w:rPr>
          <w:rFonts w:eastAsiaTheme="minorHAnsi" w:cs="Arial"/>
          <w:szCs w:val="22"/>
          <w:lang w:eastAsia="en-US"/>
        </w:rPr>
        <w:t>minimis</w:t>
      </w:r>
      <w:proofErr w:type="spellEnd"/>
      <w:r w:rsidRPr="00D81339">
        <w:rPr>
          <w:rFonts w:eastAsiaTheme="minorHAnsi" w:cs="Arial"/>
          <w:szCs w:val="22"/>
          <w:lang w:eastAsia="en-US"/>
        </w:rPr>
        <w:t>.</w:t>
      </w:r>
      <w:r w:rsidR="0095595B">
        <w:rPr>
          <w:rFonts w:eastAsiaTheme="minorHAnsi" w:cs="Arial"/>
          <w:szCs w:val="22"/>
          <w:lang w:eastAsia="en-US"/>
        </w:rPr>
        <w:br/>
      </w:r>
      <w:r w:rsidR="0095595B">
        <w:rPr>
          <w:rFonts w:eastAsiaTheme="minorHAnsi" w:cs="Arial"/>
          <w:szCs w:val="22"/>
          <w:lang w:eastAsia="en-US"/>
        </w:rPr>
        <w:br/>
      </w:r>
      <w:r w:rsidR="00FC376F" w:rsidRPr="00FC376F">
        <w:rPr>
          <w:rFonts w:eastAsiaTheme="minorHAnsi" w:cs="Arial"/>
          <w:szCs w:val="22"/>
          <w:lang w:eastAsia="en-US"/>
        </w:rPr>
        <w:lastRenderedPageBreak/>
        <w:t xml:space="preserve">Ocena spełnienia kryterium dokonywana będzie w oparciu o informacje przedstawione </w:t>
      </w:r>
      <w:r w:rsidR="00FC376F">
        <w:rPr>
          <w:rFonts w:eastAsiaTheme="minorHAnsi" w:cs="Arial"/>
          <w:szCs w:val="22"/>
          <w:lang w:eastAsia="en-US"/>
        </w:rPr>
        <w:br/>
      </w:r>
      <w:r w:rsidR="00FC376F" w:rsidRPr="00FC376F">
        <w:rPr>
          <w:rFonts w:eastAsiaTheme="minorHAnsi" w:cs="Arial"/>
          <w:szCs w:val="22"/>
          <w:lang w:eastAsia="en-US"/>
        </w:rPr>
        <w:t>w dokumentacji projektu.</w:t>
      </w:r>
      <w:r w:rsidR="0095595B">
        <w:rPr>
          <w:rFonts w:eastAsiaTheme="minorHAnsi" w:cs="Arial"/>
          <w:szCs w:val="22"/>
          <w:lang w:eastAsia="en-US"/>
        </w:rPr>
        <w:br/>
      </w:r>
      <w:r w:rsidR="0095595B">
        <w:rPr>
          <w:rFonts w:eastAsiaTheme="minorHAnsi" w:cs="Arial"/>
          <w:szCs w:val="22"/>
          <w:lang w:eastAsia="en-US"/>
        </w:rPr>
        <w:br/>
      </w:r>
      <w:r w:rsidR="00920445" w:rsidRPr="00D81339">
        <w:rPr>
          <w:rFonts w:cs="Arial"/>
          <w:b/>
          <w:szCs w:val="22"/>
        </w:rPr>
        <w:t>Zasady oceny</w:t>
      </w:r>
      <w:r w:rsidRPr="00D81339">
        <w:rPr>
          <w:rFonts w:eastAsiaTheme="minorHAnsi" w:cs="Arial"/>
          <w:szCs w:val="22"/>
          <w:lang w:eastAsia="en-US"/>
        </w:rPr>
        <w:t>: Kryterium otrzyma ocenę „TAK”, jeśli zostaną spełnione wymagania wskazane w jego opisie.</w:t>
      </w:r>
    </w:p>
    <w:p w14:paraId="75A9EC05" w14:textId="722891C1" w:rsidR="00A16594" w:rsidRPr="00D81339" w:rsidRDefault="00A16594" w:rsidP="001B315A">
      <w:pPr>
        <w:pStyle w:val="Nagwek4"/>
        <w:numPr>
          <w:ilvl w:val="0"/>
          <w:numId w:val="14"/>
        </w:numPr>
        <w:spacing w:line="276" w:lineRule="auto"/>
      </w:pPr>
      <w:r w:rsidRPr="00D81339">
        <w:t>Poprawność wyboru wskaźników</w:t>
      </w:r>
    </w:p>
    <w:p w14:paraId="5AA7E8F9" w14:textId="5B863570" w:rsidR="00A16594" w:rsidRPr="00D81339" w:rsidRDefault="00A16594" w:rsidP="001B315A">
      <w:pPr>
        <w:spacing w:before="240" w:line="276" w:lineRule="auto"/>
        <w:rPr>
          <w:rFonts w:eastAsiaTheme="minorHAnsi" w:cs="Arial"/>
          <w:szCs w:val="22"/>
          <w:lang w:eastAsia="en-US"/>
        </w:rPr>
      </w:pPr>
      <w:r w:rsidRPr="00D81339">
        <w:rPr>
          <w:rFonts w:eastAsiaTheme="minorHAnsi" w:cs="Arial"/>
          <w:szCs w:val="22"/>
          <w:lang w:eastAsia="en-US"/>
        </w:rPr>
        <w:t>W ramach kryterium weryfikacji podlega:</w:t>
      </w:r>
      <w:r w:rsidR="0095595B">
        <w:rPr>
          <w:rFonts w:eastAsiaTheme="minorHAnsi" w:cs="Arial"/>
          <w:szCs w:val="22"/>
          <w:lang w:eastAsia="en-US"/>
        </w:rPr>
        <w:br/>
      </w:r>
      <w:r w:rsidRPr="00D81339">
        <w:rPr>
          <w:rFonts w:eastAsiaTheme="minorHAnsi" w:cs="Arial"/>
          <w:szCs w:val="22"/>
          <w:lang w:eastAsia="en-US"/>
        </w:rPr>
        <w:t>Czy</w:t>
      </w:r>
      <w:r w:rsidR="009140B8">
        <w:rPr>
          <w:rFonts w:eastAsiaTheme="minorHAnsi" w:cs="Arial"/>
          <w:szCs w:val="22"/>
          <w:lang w:eastAsia="en-US"/>
        </w:rPr>
        <w:t xml:space="preserve"> </w:t>
      </w:r>
      <w:r w:rsidRPr="00D81339">
        <w:rPr>
          <w:rFonts w:eastAsiaTheme="minorHAnsi" w:cs="Arial"/>
          <w:szCs w:val="22"/>
          <w:lang w:eastAsia="en-US"/>
        </w:rPr>
        <w:t>wnioskodawca dokonał wyboru adekwatnych wskaźników dla danego działania/ typu projektu zgodnie z regulaminem wyboru projektów.</w:t>
      </w:r>
      <w:bookmarkStart w:id="28" w:name="_Hlk123713451"/>
      <w:r w:rsidR="0095595B">
        <w:rPr>
          <w:rFonts w:eastAsiaTheme="minorHAnsi" w:cs="Arial"/>
          <w:szCs w:val="22"/>
          <w:lang w:eastAsia="en-US"/>
        </w:rPr>
        <w:br/>
      </w:r>
      <w:r w:rsidR="0095595B">
        <w:rPr>
          <w:rFonts w:eastAsiaTheme="minorHAnsi" w:cs="Arial"/>
          <w:szCs w:val="22"/>
          <w:lang w:eastAsia="en-US"/>
        </w:rPr>
        <w:br/>
      </w:r>
      <w:r w:rsidR="00FC376F" w:rsidRPr="00FC376F">
        <w:rPr>
          <w:rFonts w:eastAsiaTheme="minorHAnsi" w:cs="Arial"/>
          <w:szCs w:val="22"/>
          <w:lang w:eastAsia="en-US"/>
        </w:rPr>
        <w:t xml:space="preserve">Ocena spełnienia kryterium dokonywana będzie w oparciu o informacje przedstawione </w:t>
      </w:r>
      <w:r w:rsidR="00E57F78">
        <w:rPr>
          <w:rFonts w:eastAsiaTheme="minorHAnsi" w:cs="Arial"/>
          <w:szCs w:val="22"/>
          <w:lang w:eastAsia="en-US"/>
        </w:rPr>
        <w:br/>
      </w:r>
      <w:r w:rsidR="00FC376F" w:rsidRPr="00FC376F">
        <w:rPr>
          <w:rFonts w:eastAsiaTheme="minorHAnsi" w:cs="Arial"/>
          <w:szCs w:val="22"/>
          <w:lang w:eastAsia="en-US"/>
        </w:rPr>
        <w:t>w dokumentacji projektu.</w:t>
      </w:r>
      <w:r w:rsidR="0095595B">
        <w:rPr>
          <w:rFonts w:eastAsiaTheme="minorHAnsi" w:cs="Arial"/>
          <w:szCs w:val="22"/>
          <w:lang w:eastAsia="en-US"/>
        </w:rPr>
        <w:br/>
      </w:r>
      <w:r w:rsidR="0095595B">
        <w:rPr>
          <w:rFonts w:eastAsiaTheme="minorHAnsi" w:cs="Arial"/>
          <w:szCs w:val="22"/>
          <w:lang w:eastAsia="en-US"/>
        </w:rPr>
        <w:br/>
      </w:r>
      <w:r w:rsidR="00920445" w:rsidRPr="00D81339">
        <w:rPr>
          <w:rFonts w:cs="Arial"/>
          <w:b/>
          <w:szCs w:val="22"/>
        </w:rPr>
        <w:t>Zasady oceny</w:t>
      </w:r>
      <w:r w:rsidRPr="00D81339">
        <w:rPr>
          <w:rFonts w:eastAsiaTheme="minorHAnsi" w:cs="Arial"/>
          <w:szCs w:val="22"/>
          <w:lang w:eastAsia="en-US"/>
        </w:rPr>
        <w:t>: Kryterium otrzyma ocenę „TAK”, jeśli zostaną spełnione wymagania wskazane w jego opisie.</w:t>
      </w:r>
    </w:p>
    <w:bookmarkEnd w:id="28"/>
    <w:p w14:paraId="2C70CAD9" w14:textId="1B5113C8" w:rsidR="00A16594" w:rsidRPr="0095595B" w:rsidRDefault="00A16594" w:rsidP="001B315A">
      <w:pPr>
        <w:pStyle w:val="Nagwek4"/>
        <w:numPr>
          <w:ilvl w:val="0"/>
          <w:numId w:val="14"/>
        </w:numPr>
        <w:spacing w:line="276" w:lineRule="auto"/>
      </w:pPr>
      <w:r w:rsidRPr="0095595B">
        <w:t>Prawidłowość sporządzenia wniosku</w:t>
      </w:r>
    </w:p>
    <w:p w14:paraId="77185C0E" w14:textId="77777777" w:rsidR="008B053F" w:rsidRPr="00D81339" w:rsidRDefault="008B053F" w:rsidP="008B053F">
      <w:pPr>
        <w:spacing w:line="312" w:lineRule="auto"/>
        <w:rPr>
          <w:rFonts w:eastAsiaTheme="minorHAnsi" w:cs="Arial"/>
          <w:szCs w:val="22"/>
          <w:lang w:eastAsia="en-US"/>
        </w:rPr>
      </w:pPr>
      <w:bookmarkStart w:id="29" w:name="_Hlk123715289"/>
      <w:bookmarkEnd w:id="26"/>
      <w:r w:rsidRPr="00D81339">
        <w:rPr>
          <w:rFonts w:eastAsiaTheme="minorHAnsi" w:cs="Arial"/>
          <w:szCs w:val="22"/>
          <w:lang w:eastAsia="en-US"/>
        </w:rPr>
        <w:t>W ramach kryterium weryfikowane będzie czy:</w:t>
      </w:r>
    </w:p>
    <w:p w14:paraId="7C906C1C" w14:textId="77777777" w:rsidR="008B053F" w:rsidRPr="00D81339" w:rsidRDefault="008B053F" w:rsidP="008B053F">
      <w:pPr>
        <w:spacing w:line="312" w:lineRule="auto"/>
        <w:ind w:left="284" w:hanging="142"/>
        <w:rPr>
          <w:rFonts w:eastAsiaTheme="minorHAnsi" w:cs="Arial"/>
          <w:szCs w:val="22"/>
          <w:lang w:eastAsia="en-US"/>
        </w:rPr>
      </w:pPr>
      <w:r w:rsidRPr="00D81339">
        <w:rPr>
          <w:rFonts w:eastAsiaTheme="minorHAnsi" w:cs="Arial"/>
          <w:szCs w:val="22"/>
          <w:lang w:eastAsia="en-US"/>
        </w:rPr>
        <w:t>• wszystkie wymagane pola wniosku są wypełnione prawidłowo – zgodnie z „Instrukcją wypełniania wniosku” i regulaminem wyboru projektów,</w:t>
      </w:r>
    </w:p>
    <w:p w14:paraId="4B906515" w14:textId="77777777" w:rsidR="008B053F" w:rsidRPr="00D81339" w:rsidRDefault="008B053F" w:rsidP="008B053F">
      <w:pPr>
        <w:spacing w:line="312" w:lineRule="auto"/>
        <w:ind w:left="284" w:hanging="142"/>
        <w:rPr>
          <w:rFonts w:eastAsiaTheme="minorHAnsi" w:cs="Arial"/>
          <w:szCs w:val="22"/>
          <w:lang w:eastAsia="en-US"/>
        </w:rPr>
      </w:pPr>
      <w:r w:rsidRPr="00D81339">
        <w:rPr>
          <w:rFonts w:eastAsiaTheme="minorHAnsi" w:cs="Arial"/>
          <w:szCs w:val="22"/>
          <w:lang w:eastAsia="en-US"/>
        </w:rPr>
        <w:t>• zapisy wniosku są spójne z załącznikami.</w:t>
      </w:r>
    </w:p>
    <w:p w14:paraId="490A28E3" w14:textId="67ABB429" w:rsidR="00A16594" w:rsidRPr="00D81339" w:rsidRDefault="00635FB4" w:rsidP="001B315A">
      <w:pPr>
        <w:spacing w:line="276" w:lineRule="auto"/>
        <w:rPr>
          <w:rFonts w:cs="Arial"/>
          <w:b/>
          <w:szCs w:val="22"/>
        </w:rPr>
      </w:pPr>
      <w:r>
        <w:rPr>
          <w:rFonts w:eastAsiaTheme="minorHAnsi" w:cs="Arial"/>
          <w:szCs w:val="22"/>
          <w:lang w:eastAsia="en-US"/>
        </w:rPr>
        <w:br/>
      </w:r>
      <w:r w:rsidR="00FC376F" w:rsidRPr="00FC376F">
        <w:rPr>
          <w:rFonts w:eastAsiaTheme="minorHAnsi" w:cs="Arial"/>
          <w:szCs w:val="22"/>
          <w:lang w:eastAsia="en-US"/>
        </w:rPr>
        <w:t xml:space="preserve">Ocena spełnienia kryterium dokonywana będzie w oparciu o informacje przedstawione </w:t>
      </w:r>
      <w:r w:rsidR="00E57F78">
        <w:rPr>
          <w:rFonts w:eastAsiaTheme="minorHAnsi" w:cs="Arial"/>
          <w:szCs w:val="22"/>
          <w:lang w:eastAsia="en-US"/>
        </w:rPr>
        <w:br/>
      </w:r>
      <w:r w:rsidR="00FC376F" w:rsidRPr="00FC376F">
        <w:rPr>
          <w:rFonts w:eastAsiaTheme="minorHAnsi" w:cs="Arial"/>
          <w:szCs w:val="22"/>
          <w:lang w:eastAsia="en-US"/>
        </w:rPr>
        <w:t>w dokumentacji projektu.</w:t>
      </w:r>
      <w:r>
        <w:rPr>
          <w:rFonts w:eastAsiaTheme="minorHAnsi" w:cs="Arial"/>
          <w:szCs w:val="22"/>
          <w:lang w:eastAsia="en-US"/>
        </w:rPr>
        <w:br/>
      </w:r>
      <w:r>
        <w:rPr>
          <w:rFonts w:eastAsiaTheme="minorHAnsi" w:cs="Arial"/>
          <w:szCs w:val="22"/>
          <w:lang w:eastAsia="en-US"/>
        </w:rPr>
        <w:br/>
      </w:r>
      <w:r w:rsidR="00920445" w:rsidRPr="00D81339">
        <w:rPr>
          <w:rFonts w:cs="Arial"/>
          <w:b/>
          <w:szCs w:val="22"/>
        </w:rPr>
        <w:t>Zasady oceny</w:t>
      </w:r>
      <w:r w:rsidR="00A16594" w:rsidRPr="00D81339">
        <w:rPr>
          <w:rFonts w:eastAsiaTheme="minorHAnsi" w:cs="Arial"/>
          <w:szCs w:val="22"/>
          <w:lang w:eastAsia="en-US"/>
        </w:rPr>
        <w:t>: Kryterium otrzyma ocenę „TAK”, jeśli zostaną spełnione wymagania wskazane w jego opisie.</w:t>
      </w:r>
      <w:bookmarkEnd w:id="29"/>
    </w:p>
    <w:p w14:paraId="25CF669B" w14:textId="1FEE7CCA" w:rsidR="00A16594" w:rsidRPr="00D81339" w:rsidRDefault="00A16594" w:rsidP="001B315A">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3574BAD3" w14:textId="77777777" w:rsidR="008B053F" w:rsidRPr="00D81339" w:rsidRDefault="008B053F" w:rsidP="008B053F">
      <w:pPr>
        <w:spacing w:line="312" w:lineRule="auto"/>
        <w:rPr>
          <w:rFonts w:eastAsiaTheme="minorHAnsi" w:cs="Arial"/>
          <w:szCs w:val="22"/>
        </w:rPr>
      </w:pPr>
      <w:bookmarkStart w:id="30" w:name="_Hlk123714167"/>
      <w:bookmarkStart w:id="31" w:name="_Hlk123718614"/>
      <w:r w:rsidRPr="00D81339">
        <w:rPr>
          <w:rFonts w:eastAsiaTheme="minorHAnsi" w:cs="Arial"/>
          <w:szCs w:val="22"/>
        </w:rPr>
        <w:t xml:space="preserve">W ramach kryterium weryfikowane będzie czy: </w:t>
      </w:r>
    </w:p>
    <w:p w14:paraId="5A30034C" w14:textId="77777777" w:rsidR="008B053F" w:rsidRPr="00D81339" w:rsidRDefault="008B053F" w:rsidP="008B053F">
      <w:pPr>
        <w:spacing w:line="312" w:lineRule="auto"/>
        <w:ind w:left="426" w:hanging="142"/>
        <w:rPr>
          <w:rFonts w:eastAsiaTheme="minorHAnsi" w:cs="Arial"/>
          <w:szCs w:val="22"/>
        </w:rPr>
      </w:pPr>
      <w:r w:rsidRPr="00D81339">
        <w:rPr>
          <w:rFonts w:eastAsiaTheme="minorHAnsi" w:cs="Arial"/>
          <w:szCs w:val="22"/>
        </w:rPr>
        <w:t xml:space="preserve">• załączniki zostały poprawnie przygotowane – zgodnie z wymogami regulaminu wyboru projektów wraz z załącznikami, </w:t>
      </w:r>
    </w:p>
    <w:p w14:paraId="7EFB61DB" w14:textId="29206EC2" w:rsidR="008B053F" w:rsidRPr="00D81339" w:rsidRDefault="008B053F" w:rsidP="008B053F">
      <w:pPr>
        <w:spacing w:line="312" w:lineRule="auto"/>
        <w:ind w:left="426" w:hanging="142"/>
        <w:rPr>
          <w:rFonts w:eastAsiaTheme="minorHAnsi" w:cs="Arial"/>
          <w:szCs w:val="22"/>
        </w:rPr>
      </w:pPr>
      <w:r w:rsidRPr="00D81339">
        <w:rPr>
          <w:rFonts w:eastAsiaTheme="minorHAnsi" w:cs="Arial"/>
          <w:szCs w:val="22"/>
        </w:rPr>
        <w:t xml:space="preserve">• uzupełnienia są zgodne z pismem wzywającym do ich dokonania i zasadami określonymi w regulaminie wyboru projektów. </w:t>
      </w:r>
    </w:p>
    <w:p w14:paraId="6008BB23" w14:textId="25598D41" w:rsidR="00726302" w:rsidRDefault="00635FB4" w:rsidP="001B315A">
      <w:pPr>
        <w:spacing w:line="276" w:lineRule="auto"/>
        <w:rPr>
          <w:rFonts w:eastAsiaTheme="minorHAnsi" w:cs="Arial"/>
          <w:szCs w:val="22"/>
        </w:rPr>
      </w:pPr>
      <w:r>
        <w:rPr>
          <w:rFonts w:eastAsiaTheme="minorHAnsi" w:cs="Arial"/>
          <w:szCs w:val="22"/>
        </w:rPr>
        <w:br/>
      </w:r>
      <w:r w:rsidR="00FC376F" w:rsidRPr="00FC376F">
        <w:rPr>
          <w:rFonts w:eastAsiaTheme="minorHAnsi" w:cs="Arial"/>
          <w:szCs w:val="22"/>
          <w:lang w:eastAsia="en-US"/>
        </w:rPr>
        <w:t xml:space="preserve">Ocena spełnienia kryterium dokonywana będzie w oparciu o informacje przedstawione </w:t>
      </w:r>
      <w:r w:rsidR="00FC376F">
        <w:rPr>
          <w:rFonts w:eastAsiaTheme="minorHAnsi" w:cs="Arial"/>
          <w:szCs w:val="22"/>
          <w:lang w:eastAsia="en-US"/>
        </w:rPr>
        <w:br/>
      </w:r>
      <w:r w:rsidR="00FC376F" w:rsidRPr="00FC376F">
        <w:rPr>
          <w:rFonts w:eastAsiaTheme="minorHAnsi" w:cs="Arial"/>
          <w:szCs w:val="22"/>
          <w:lang w:eastAsia="en-US"/>
        </w:rPr>
        <w:t>w dokumentacji projektu.</w:t>
      </w:r>
      <w:r w:rsidR="00F71BE6">
        <w:rPr>
          <w:rFonts w:eastAsiaTheme="minorHAnsi" w:cs="Arial"/>
          <w:szCs w:val="22"/>
          <w:lang w:eastAsia="en-US"/>
        </w:rPr>
        <w:br/>
      </w:r>
      <w:r w:rsidR="00F71BE6">
        <w:rPr>
          <w:rFonts w:eastAsiaTheme="minorHAnsi" w:cs="Arial"/>
          <w:szCs w:val="22"/>
          <w:lang w:eastAsia="en-US"/>
        </w:rPr>
        <w:br/>
      </w:r>
      <w:r w:rsidR="00920445" w:rsidRPr="00D81339">
        <w:rPr>
          <w:rFonts w:cs="Arial"/>
          <w:b/>
          <w:szCs w:val="22"/>
        </w:rPr>
        <w:t>Zasady oceny</w:t>
      </w:r>
      <w:r w:rsidR="00A16594" w:rsidRPr="00D81339">
        <w:rPr>
          <w:rFonts w:eastAsiaTheme="minorHAnsi" w:cs="Arial"/>
          <w:szCs w:val="22"/>
        </w:rPr>
        <w:t>: Kryterium otrzyma ocenę „TAK”, jeśli zostaną spełnione wymagania wskazane w jego opisie.</w:t>
      </w:r>
      <w:bookmarkEnd w:id="20"/>
      <w:bookmarkEnd w:id="30"/>
      <w:bookmarkEnd w:id="31"/>
    </w:p>
    <w:p w14:paraId="249BF89E" w14:textId="4B50D848" w:rsidR="007D06EB" w:rsidRDefault="007D06EB" w:rsidP="001B315A">
      <w:pPr>
        <w:spacing w:line="276" w:lineRule="auto"/>
        <w:rPr>
          <w:rFonts w:eastAsiaTheme="minorHAnsi" w:cs="Arial"/>
          <w:szCs w:val="22"/>
        </w:rPr>
      </w:pPr>
    </w:p>
    <w:p w14:paraId="77862DD3" w14:textId="0A2FF867" w:rsidR="007D06EB" w:rsidRDefault="007D06EB" w:rsidP="001B315A">
      <w:pPr>
        <w:spacing w:line="276" w:lineRule="auto"/>
        <w:rPr>
          <w:rFonts w:eastAsiaTheme="minorHAnsi" w:cs="Arial"/>
          <w:szCs w:val="22"/>
        </w:rPr>
      </w:pPr>
    </w:p>
    <w:p w14:paraId="0EB32661" w14:textId="5AD38B8B" w:rsidR="00726302" w:rsidRDefault="001A3231" w:rsidP="001B315A">
      <w:pPr>
        <w:pStyle w:val="Nagwek3"/>
        <w:numPr>
          <w:ilvl w:val="0"/>
          <w:numId w:val="3"/>
        </w:numPr>
        <w:spacing w:before="0" w:after="0" w:line="276" w:lineRule="auto"/>
        <w:ind w:left="993" w:hanging="927"/>
        <w:jc w:val="both"/>
      </w:pPr>
      <w:bookmarkStart w:id="32" w:name="_Toc427917169"/>
      <w:bookmarkStart w:id="33" w:name="_Toc467656884"/>
      <w:bookmarkStart w:id="34" w:name="_Toc117162215"/>
      <w:bookmarkStart w:id="35" w:name="_Toc125728497"/>
      <w:r w:rsidRPr="001D673B">
        <w:t>Kryteria formalne specyficzne</w:t>
      </w:r>
      <w:bookmarkEnd w:id="32"/>
      <w:bookmarkEnd w:id="33"/>
      <w:bookmarkEnd w:id="34"/>
      <w:bookmarkEnd w:id="35"/>
    </w:p>
    <w:p w14:paraId="206456F3" w14:textId="45EBC7B1" w:rsidR="00885810" w:rsidRPr="0096107E" w:rsidRDefault="00885810" w:rsidP="00A83C34">
      <w:pPr>
        <w:pStyle w:val="Nagwek4"/>
        <w:numPr>
          <w:ilvl w:val="0"/>
          <w:numId w:val="18"/>
        </w:numPr>
        <w:spacing w:line="276" w:lineRule="auto"/>
      </w:pPr>
      <w:r w:rsidRPr="008F4BB9">
        <w:t xml:space="preserve">Ograniczenia terytorialne </w:t>
      </w:r>
      <w:r w:rsidRPr="0096107E">
        <w:t>(dotyczy samodzielnych projektów w zakresie systemów zaopatrzenia w wodę)</w:t>
      </w:r>
    </w:p>
    <w:p w14:paraId="44685E87" w14:textId="77777777" w:rsidR="00885810" w:rsidRPr="008F4BB9" w:rsidRDefault="00885810" w:rsidP="001B315A">
      <w:pPr>
        <w:spacing w:line="276" w:lineRule="auto"/>
        <w:rPr>
          <w:rFonts w:cs="Arial"/>
          <w:szCs w:val="22"/>
        </w:rPr>
      </w:pPr>
      <w:r w:rsidRPr="008F4BB9">
        <w:rPr>
          <w:rFonts w:eastAsiaTheme="minorHAnsi" w:cs="Arial"/>
          <w:szCs w:val="22"/>
          <w:lang w:eastAsia="en-US"/>
        </w:rPr>
        <w:t xml:space="preserve">W ramach kryterium weryfikowane będzie, czy samodzielny projekt z zakresu zaopatrzenia w wodę realizowany będzie na obszarze </w:t>
      </w:r>
      <w:r w:rsidRPr="008F4BB9">
        <w:rPr>
          <w:rFonts w:cs="Arial"/>
          <w:szCs w:val="22"/>
          <w:lang w:eastAsia="en-US"/>
        </w:rPr>
        <w:t>gminy o liczbie ludności poniżej 15 tys. mieszkańców.</w:t>
      </w:r>
    </w:p>
    <w:p w14:paraId="72FF27FF" w14:textId="31005947" w:rsidR="00885810" w:rsidRPr="008F4BB9" w:rsidRDefault="00885810" w:rsidP="001B315A">
      <w:pPr>
        <w:spacing w:line="276" w:lineRule="auto"/>
        <w:rPr>
          <w:rFonts w:eastAsiaTheme="minorHAnsi" w:cs="Arial"/>
          <w:bCs/>
          <w:szCs w:val="22"/>
          <w:lang w:eastAsia="en-US"/>
        </w:rPr>
      </w:pPr>
      <w:r w:rsidRPr="008F4BB9">
        <w:rPr>
          <w:rFonts w:eastAsiaTheme="minorHAnsi" w:cs="Arial"/>
          <w:bCs/>
          <w:szCs w:val="22"/>
          <w:lang w:eastAsia="en-US"/>
        </w:rPr>
        <w:t>Kryterium weryfikowane będzie na podstawie danych GUS, według stanu na dzień 31.12.2021 r. (</w:t>
      </w:r>
      <w:hyperlink r:id="rId8" w:tooltip="https://bdl.stat.gov.pl/ Link otwiera się w nowym oknie przeglądarki" w:history="1">
        <w:r w:rsidRPr="008F4BB9">
          <w:rPr>
            <w:rFonts w:eastAsiaTheme="minorHAnsi" w:cs="Arial"/>
            <w:color w:val="0563C1" w:themeColor="hyperlink"/>
            <w:szCs w:val="22"/>
            <w:u w:val="single"/>
            <w:lang w:eastAsia="en-US"/>
          </w:rPr>
          <w:t>https://bdl.stat.gov.pl/</w:t>
        </w:r>
      </w:hyperlink>
      <w:r w:rsidRPr="008F4BB9">
        <w:rPr>
          <w:rFonts w:eastAsiaTheme="minorHAnsi" w:cs="Arial"/>
          <w:bCs/>
          <w:szCs w:val="22"/>
          <w:lang w:eastAsia="en-US"/>
        </w:rPr>
        <w:t>).</w:t>
      </w:r>
    </w:p>
    <w:p w14:paraId="41AE625D" w14:textId="77777777" w:rsidR="00885810" w:rsidRPr="000547A0" w:rsidRDefault="00885810" w:rsidP="001B315A">
      <w:pPr>
        <w:spacing w:line="276" w:lineRule="auto"/>
        <w:rPr>
          <w:rFonts w:eastAsiaTheme="minorHAnsi" w:cs="Arial"/>
          <w:szCs w:val="22"/>
          <w:lang w:eastAsia="en-US"/>
        </w:rPr>
      </w:pPr>
    </w:p>
    <w:p w14:paraId="5A006605" w14:textId="038AAB0E" w:rsidR="00885810" w:rsidRPr="008F4BB9" w:rsidRDefault="00885810" w:rsidP="001B315A">
      <w:pPr>
        <w:spacing w:line="276" w:lineRule="auto"/>
        <w:rPr>
          <w:rFonts w:cs="Arial"/>
        </w:rPr>
      </w:pPr>
      <w:bookmarkStart w:id="36" w:name="_Hlk124408913"/>
      <w:r w:rsidRPr="008F4BB9">
        <w:rPr>
          <w:rFonts w:cs="Arial"/>
          <w:szCs w:val="22"/>
        </w:rPr>
        <w:t xml:space="preserve">Ocena spełnienia kryterium dokonywana będzie w oparciu o informacje przedstawione </w:t>
      </w:r>
      <w:r w:rsidR="00E57F78">
        <w:rPr>
          <w:rFonts w:cs="Arial"/>
          <w:szCs w:val="22"/>
        </w:rPr>
        <w:br/>
      </w:r>
      <w:r w:rsidRPr="008F4BB9">
        <w:rPr>
          <w:rFonts w:cs="Arial"/>
          <w:szCs w:val="22"/>
        </w:rPr>
        <w:t xml:space="preserve">w dokumentacji </w:t>
      </w:r>
      <w:r>
        <w:rPr>
          <w:rFonts w:cs="Arial"/>
          <w:szCs w:val="22"/>
        </w:rPr>
        <w:t>projektu</w:t>
      </w:r>
      <w:bookmarkEnd w:id="36"/>
      <w:r w:rsidRPr="008F4BB9">
        <w:rPr>
          <w:rFonts w:cs="Arial"/>
          <w:szCs w:val="22"/>
        </w:rPr>
        <w:t>.</w:t>
      </w:r>
    </w:p>
    <w:p w14:paraId="5C56BEA8" w14:textId="77777777" w:rsidR="00885810" w:rsidRPr="008F4BB9" w:rsidRDefault="00885810" w:rsidP="001B315A">
      <w:pPr>
        <w:spacing w:line="276" w:lineRule="auto"/>
        <w:rPr>
          <w:rFonts w:cs="Arial"/>
          <w:b/>
          <w:bCs/>
          <w:szCs w:val="28"/>
        </w:rPr>
      </w:pPr>
    </w:p>
    <w:p w14:paraId="14BE34E4" w14:textId="2F21369F" w:rsidR="005E339A" w:rsidRDefault="00885810" w:rsidP="001B315A">
      <w:pPr>
        <w:spacing w:line="276" w:lineRule="auto"/>
        <w:rPr>
          <w:rFonts w:cs="Arial"/>
          <w:szCs w:val="22"/>
        </w:rPr>
      </w:pPr>
      <w:r w:rsidRPr="008F4BB9">
        <w:rPr>
          <w:rFonts w:cs="Arial"/>
          <w:b/>
          <w:bCs/>
          <w:szCs w:val="28"/>
        </w:rPr>
        <w:t>Zasady oceny</w:t>
      </w:r>
      <w:r w:rsidRPr="008F4BB9">
        <w:rPr>
          <w:rFonts w:cs="Arial"/>
          <w:szCs w:val="28"/>
        </w:rPr>
        <w:t xml:space="preserve">: </w:t>
      </w:r>
      <w:r w:rsidRPr="00963BE1">
        <w:rPr>
          <w:rFonts w:cs="Arial"/>
          <w:szCs w:val="22"/>
        </w:rPr>
        <w:t>Kryterium otrzyma ocenę „TAK”, jeśli zostaną spełnione wymagania wskazane w jego opisie.</w:t>
      </w:r>
    </w:p>
    <w:p w14:paraId="2839369F" w14:textId="77777777" w:rsidR="007D06EB" w:rsidRPr="00D81339" w:rsidRDefault="007D06EB" w:rsidP="001B315A">
      <w:pPr>
        <w:spacing w:line="276" w:lineRule="auto"/>
        <w:rPr>
          <w:rFonts w:eastAsiaTheme="minorHAnsi" w:cs="Arial"/>
          <w:szCs w:val="22"/>
        </w:rPr>
      </w:pPr>
    </w:p>
    <w:p w14:paraId="3F7A7A7C" w14:textId="715C4FCF" w:rsidR="001A6B19" w:rsidRPr="00FD09CF" w:rsidRDefault="00F078F9" w:rsidP="001B315A">
      <w:pPr>
        <w:pStyle w:val="Nagwek2"/>
        <w:numPr>
          <w:ilvl w:val="0"/>
          <w:numId w:val="15"/>
        </w:numPr>
        <w:spacing w:line="276" w:lineRule="auto"/>
        <w:rPr>
          <w:sz w:val="24"/>
          <w:szCs w:val="24"/>
        </w:rPr>
      </w:pPr>
      <w:bookmarkStart w:id="37" w:name="_Toc125728509"/>
      <w:r w:rsidRPr="00FD09CF">
        <w:rPr>
          <w:sz w:val="24"/>
          <w:szCs w:val="24"/>
        </w:rPr>
        <w:t xml:space="preserve"> </w:t>
      </w:r>
      <w:r w:rsidR="001A3231" w:rsidRPr="00FD09CF">
        <w:rPr>
          <w:sz w:val="24"/>
          <w:szCs w:val="24"/>
        </w:rPr>
        <w:t>Kryteria merytoryczne</w:t>
      </w:r>
      <w:bookmarkEnd w:id="37"/>
    </w:p>
    <w:p w14:paraId="59B83A5B" w14:textId="77777777" w:rsidR="008B053F" w:rsidRPr="00EB17AA" w:rsidRDefault="008B053F" w:rsidP="008B053F">
      <w:pPr>
        <w:spacing w:line="276" w:lineRule="auto"/>
        <w:rPr>
          <w:rFonts w:eastAsiaTheme="minorHAnsi" w:cs="Arial"/>
          <w:kern w:val="2"/>
          <w:szCs w:val="22"/>
          <w:lang w:eastAsia="en-US"/>
          <w14:ligatures w14:val="standardContextual"/>
        </w:rPr>
      </w:pPr>
      <w:bookmarkStart w:id="38" w:name="_Toc125728510"/>
      <w:r w:rsidRPr="00EB17AA">
        <w:rPr>
          <w:rFonts w:eastAsiaTheme="minorHAnsi" w:cs="Arial"/>
          <w:kern w:val="2"/>
          <w:szCs w:val="22"/>
          <w:lang w:eastAsia="en-US"/>
          <w14:ligatures w14:val="standardContextual"/>
        </w:rPr>
        <w:t xml:space="preserve">Do etapu oceny merytorycznej kwalifikują się projekty pozytywnie ocenione na etapie oceny formalnej. </w:t>
      </w:r>
    </w:p>
    <w:p w14:paraId="0BA3ABC0" w14:textId="77777777" w:rsidR="008B053F" w:rsidRPr="00EB17AA" w:rsidRDefault="008B053F" w:rsidP="008B053F">
      <w:pPr>
        <w:spacing w:line="276" w:lineRule="auto"/>
        <w:rPr>
          <w:rFonts w:eastAsiaTheme="minorHAnsi" w:cs="Arial"/>
          <w:b/>
          <w:kern w:val="2"/>
          <w:szCs w:val="22"/>
          <w:lang w:eastAsia="en-US"/>
          <w14:ligatures w14:val="standardContextual"/>
        </w:rPr>
      </w:pPr>
      <w:r w:rsidRPr="00EB17AA">
        <w:rPr>
          <w:rFonts w:eastAsiaTheme="minorHAnsi" w:cs="Arial"/>
          <w:kern w:val="2"/>
          <w:szCs w:val="22"/>
          <w:lang w:eastAsia="en-US"/>
          <w14:ligatures w14:val="standardContextual"/>
        </w:rPr>
        <w:t xml:space="preserve">Projekty podlegają weryfikacji pod względem spełniania </w:t>
      </w:r>
      <w:r w:rsidRPr="00EB17AA">
        <w:rPr>
          <w:rFonts w:eastAsiaTheme="minorHAnsi" w:cs="Arial"/>
          <w:b/>
          <w:kern w:val="2"/>
          <w:szCs w:val="22"/>
          <w:lang w:eastAsia="en-US"/>
          <w14:ligatures w14:val="standardContextual"/>
        </w:rPr>
        <w:t>kryteriów merytorycznych</w:t>
      </w:r>
      <w:r w:rsidRPr="00EB17AA">
        <w:rPr>
          <w:rFonts w:eastAsiaTheme="minorHAnsi" w:cs="Arial"/>
          <w:kern w:val="2"/>
          <w:szCs w:val="22"/>
          <w:lang w:eastAsia="en-US"/>
          <w14:ligatures w14:val="standardContextual"/>
        </w:rPr>
        <w:t>:</w:t>
      </w:r>
    </w:p>
    <w:p w14:paraId="21008D70" w14:textId="77777777" w:rsidR="008B053F" w:rsidRPr="00EB17AA" w:rsidRDefault="008B053F" w:rsidP="00A83C34">
      <w:pPr>
        <w:numPr>
          <w:ilvl w:val="0"/>
          <w:numId w:val="26"/>
        </w:numPr>
        <w:spacing w:line="276" w:lineRule="auto"/>
        <w:ind w:left="426"/>
        <w:contextualSpacing/>
        <w:rPr>
          <w:rFonts w:cs="Arial"/>
          <w:szCs w:val="22"/>
        </w:rPr>
      </w:pPr>
      <w:bookmarkStart w:id="39" w:name="_Hlk492284417"/>
      <w:r w:rsidRPr="00EB17AA">
        <w:rPr>
          <w:rFonts w:cs="Arial"/>
          <w:b/>
          <w:szCs w:val="22"/>
        </w:rPr>
        <w:t>standardowych</w:t>
      </w:r>
      <w:r w:rsidRPr="00EB17AA">
        <w:rPr>
          <w:rFonts w:cs="Arial"/>
          <w:szCs w:val="22"/>
        </w:rPr>
        <w:t xml:space="preserve"> dla poszczególnych priorytetów i działań, </w:t>
      </w:r>
    </w:p>
    <w:p w14:paraId="2D3ECD5E" w14:textId="77777777" w:rsidR="008B053F" w:rsidRPr="00EB17AA" w:rsidRDefault="008B053F" w:rsidP="00A83C34">
      <w:pPr>
        <w:numPr>
          <w:ilvl w:val="0"/>
          <w:numId w:val="26"/>
        </w:numPr>
        <w:spacing w:line="276" w:lineRule="auto"/>
        <w:ind w:left="426"/>
        <w:contextualSpacing/>
        <w:rPr>
          <w:rFonts w:cs="Arial"/>
          <w:szCs w:val="22"/>
        </w:rPr>
      </w:pPr>
      <w:r w:rsidRPr="00EB17AA">
        <w:rPr>
          <w:rFonts w:cs="Arial"/>
          <w:b/>
          <w:szCs w:val="22"/>
        </w:rPr>
        <w:t>specyficznych</w:t>
      </w:r>
      <w:bookmarkEnd w:id="39"/>
      <w:r w:rsidRPr="00EB17AA">
        <w:rPr>
          <w:rFonts w:cs="Arial"/>
          <w:b/>
          <w:szCs w:val="22"/>
        </w:rPr>
        <w:t xml:space="preserve"> </w:t>
      </w:r>
      <w:r w:rsidRPr="00EB17AA">
        <w:rPr>
          <w:rFonts w:cs="Arial"/>
          <w:szCs w:val="22"/>
        </w:rPr>
        <w:t>(jeśli zostały przewidziane</w:t>
      </w:r>
      <w:r w:rsidRPr="00EB17AA">
        <w:t xml:space="preserve"> </w:t>
      </w:r>
      <w:r w:rsidRPr="00EB17AA">
        <w:rPr>
          <w:rFonts w:cs="Arial"/>
          <w:szCs w:val="22"/>
        </w:rPr>
        <w:t>w ramach poszczególnych priorytetów i działań lub w odniesieniu do określonego typu projektów),</w:t>
      </w:r>
    </w:p>
    <w:p w14:paraId="5D595428" w14:textId="5AAE0CDB" w:rsidR="008B053F" w:rsidRPr="00EB17AA" w:rsidRDefault="008B053F" w:rsidP="00A83C34">
      <w:pPr>
        <w:numPr>
          <w:ilvl w:val="0"/>
          <w:numId w:val="26"/>
        </w:numPr>
        <w:spacing w:line="276" w:lineRule="auto"/>
        <w:ind w:left="426"/>
        <w:contextualSpacing/>
        <w:rPr>
          <w:rFonts w:cs="Arial"/>
          <w:szCs w:val="22"/>
        </w:rPr>
      </w:pPr>
      <w:r w:rsidRPr="00EB17AA">
        <w:rPr>
          <w:rFonts w:cs="Arial"/>
          <w:b/>
          <w:szCs w:val="22"/>
        </w:rPr>
        <w:t xml:space="preserve">jakościowych </w:t>
      </w:r>
      <w:r w:rsidRPr="00EB17AA">
        <w:rPr>
          <w:rFonts w:cs="Arial"/>
          <w:szCs w:val="22"/>
        </w:rPr>
        <w:t>(jeśli zostały przewidziane</w:t>
      </w:r>
      <w:r w:rsidRPr="00EB17AA">
        <w:t xml:space="preserve"> </w:t>
      </w:r>
      <w:r w:rsidRPr="00EB17AA">
        <w:rPr>
          <w:rFonts w:cs="Arial"/>
          <w:szCs w:val="22"/>
        </w:rPr>
        <w:t>w ramach poszczególnych priorytetów i działań lub w odniesieniu do określoneg</w:t>
      </w:r>
      <w:r w:rsidR="00F85860">
        <w:rPr>
          <w:rFonts w:cs="Arial"/>
          <w:szCs w:val="22"/>
        </w:rPr>
        <w:t>o typu projektów).</w:t>
      </w:r>
    </w:p>
    <w:p w14:paraId="46FE6789" w14:textId="77777777" w:rsidR="008B053F" w:rsidRPr="00EB17AA" w:rsidRDefault="008B053F" w:rsidP="008B053F">
      <w:pPr>
        <w:spacing w:line="276" w:lineRule="auto"/>
        <w:rPr>
          <w:rFonts w:eastAsiaTheme="minorHAnsi" w:cs="Arial"/>
          <w:kern w:val="2"/>
          <w:szCs w:val="22"/>
          <w:lang w:eastAsia="en-US"/>
          <w14:ligatures w14:val="standardContextual"/>
        </w:rPr>
      </w:pPr>
    </w:p>
    <w:p w14:paraId="28D6C6EA" w14:textId="46BBE20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eastAsiaTheme="minorHAnsi" w:cs="Arial"/>
          <w:b/>
          <w:kern w:val="2"/>
          <w:szCs w:val="22"/>
          <w:lang w:eastAsia="en-US"/>
          <w14:ligatures w14:val="standardContextual"/>
        </w:rPr>
        <w:t xml:space="preserve"> </w:t>
      </w:r>
      <w:r w:rsidRPr="00EB17AA">
        <w:rPr>
          <w:rFonts w:eastAsiaTheme="minorHAnsi" w:cs="Arial"/>
          <w:bCs/>
          <w:kern w:val="2"/>
          <w:szCs w:val="22"/>
          <w:lang w:eastAsia="en-US"/>
          <w14:ligatures w14:val="standardContextual"/>
        </w:rPr>
        <w:t>stosowane są kryteria</w:t>
      </w:r>
      <w:r w:rsidRPr="00EB17AA">
        <w:rPr>
          <w:rFonts w:eastAsiaTheme="minorHAnsi" w:cs="Arial"/>
          <w:b/>
          <w:kern w:val="2"/>
          <w:szCs w:val="22"/>
          <w:lang w:eastAsia="en-US"/>
          <w14:ligatures w14:val="standardContextual"/>
        </w:rPr>
        <w:t xml:space="preserve"> </w:t>
      </w:r>
      <w:r w:rsidRPr="00EB17AA">
        <w:rPr>
          <w:rFonts w:eastAsiaTheme="minorHAnsi" w:cs="Arial"/>
          <w:bCs/>
          <w:kern w:val="2"/>
          <w:szCs w:val="22"/>
          <w:lang w:eastAsia="en-US"/>
          <w14:ligatures w14:val="standardContextual"/>
        </w:rPr>
        <w:t>rozstrzygające.</w:t>
      </w:r>
      <w:r w:rsidR="00F85860">
        <w:rPr>
          <w:rFonts w:eastAsiaTheme="minorHAnsi" w:cs="Arial"/>
          <w:kern w:val="2"/>
          <w:szCs w:val="22"/>
          <w:lang w:eastAsia="en-US"/>
          <w14:ligatures w14:val="standardContextual"/>
        </w:rPr>
        <w:t xml:space="preserve"> </w:t>
      </w:r>
    </w:p>
    <w:p w14:paraId="5299D82C" w14:textId="77777777" w:rsidR="008B053F" w:rsidRPr="00EB17AA" w:rsidRDefault="008B053F" w:rsidP="008B053F">
      <w:pPr>
        <w:spacing w:line="276" w:lineRule="auto"/>
        <w:rPr>
          <w:rFonts w:eastAsiaTheme="minorHAnsi" w:cs="Arial"/>
          <w:b/>
          <w:bCs/>
          <w:iCs/>
          <w:kern w:val="2"/>
          <w:szCs w:val="22"/>
          <w:lang w:eastAsia="en-US"/>
          <w14:ligatures w14:val="standardContextual"/>
        </w:rPr>
      </w:pPr>
    </w:p>
    <w:p w14:paraId="7306EFAA" w14:textId="77777777" w:rsidR="008B053F" w:rsidRPr="00EB17AA" w:rsidRDefault="008B053F" w:rsidP="008B053F">
      <w:pPr>
        <w:spacing w:line="276" w:lineRule="auto"/>
        <w:rPr>
          <w:rFonts w:eastAsiaTheme="minorHAnsi" w:cs="Arial"/>
          <w:szCs w:val="22"/>
          <w:lang w:eastAsia="en-US"/>
        </w:rPr>
      </w:pPr>
      <w:r w:rsidRPr="00EB17AA">
        <w:rPr>
          <w:rFonts w:eastAsiaTheme="minorHAnsi" w:cs="Arial"/>
          <w:kern w:val="2"/>
          <w:szCs w:val="22"/>
          <w:lang w:eastAsia="en-US"/>
          <w14:ligatures w14:val="standardContextual"/>
        </w:rPr>
        <w:t xml:space="preserve">Weryfikacja </w:t>
      </w:r>
      <w:r w:rsidRPr="00EB17AA">
        <w:rPr>
          <w:rFonts w:eastAsiaTheme="minorHAnsi" w:cs="Arial"/>
          <w:b/>
          <w:kern w:val="2"/>
          <w:szCs w:val="22"/>
          <w:lang w:eastAsia="en-US"/>
          <w14:ligatures w14:val="standardContextual"/>
        </w:rPr>
        <w:t>kryteriów merytorycznych standardowych</w:t>
      </w:r>
      <w:r w:rsidRPr="00EB17AA">
        <w:rPr>
          <w:rFonts w:eastAsiaTheme="minorHAnsi" w:cs="Arial"/>
          <w:kern w:val="2"/>
          <w:szCs w:val="22"/>
          <w:lang w:eastAsia="en-US"/>
          <w14:ligatures w14:val="standardContextual"/>
        </w:rPr>
        <w:t xml:space="preserve"> oraz </w:t>
      </w:r>
      <w:r w:rsidRPr="00EB17AA">
        <w:rPr>
          <w:rFonts w:eastAsiaTheme="minorHAnsi" w:cs="Arial"/>
          <w:b/>
          <w:kern w:val="2"/>
          <w:szCs w:val="22"/>
          <w:lang w:eastAsia="en-US"/>
          <w14:ligatures w14:val="standardContextual"/>
        </w:rPr>
        <w:t>specyficznych</w:t>
      </w:r>
      <w:r w:rsidRPr="00EB17AA">
        <w:rPr>
          <w:rFonts w:eastAsiaTheme="minorHAnsi" w:cs="Arial"/>
          <w:kern w:val="2"/>
          <w:szCs w:val="22"/>
          <w:lang w:eastAsia="en-US"/>
          <w14:ligatures w14:val="standardContextual"/>
        </w:rPr>
        <w:t xml:space="preserve"> ma charakter oceny „zero-jedynkowej”. O</w:t>
      </w:r>
      <w:r w:rsidRPr="00EB17AA">
        <w:rPr>
          <w:rFonts w:eastAsiaTheme="minorHAnsi" w:cs="Arial"/>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6C254B3C"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6DC42E03"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b/>
          <w:bCs/>
          <w:iCs/>
          <w:kern w:val="2"/>
          <w:szCs w:val="22"/>
          <w:lang w:eastAsia="en-US"/>
          <w14:ligatures w14:val="standardContextual"/>
        </w:rPr>
        <w:t>Kryteria merytoryczne jakościowe</w:t>
      </w:r>
      <w:r w:rsidRPr="00EB17AA">
        <w:rPr>
          <w:rFonts w:eastAsiaTheme="minorHAnsi" w:cs="Arial"/>
          <w:b/>
          <w:bCs/>
          <w:i/>
          <w:iCs/>
          <w:kern w:val="2"/>
          <w:szCs w:val="22"/>
          <w:lang w:eastAsia="en-US"/>
          <w14:ligatures w14:val="standardContextual"/>
        </w:rPr>
        <w:t xml:space="preserve"> </w:t>
      </w:r>
      <w:r w:rsidRPr="00EB17AA">
        <w:rPr>
          <w:rFonts w:eastAsiaTheme="minorHAnsi" w:cs="Arial"/>
          <w:kern w:val="2"/>
          <w:szCs w:val="22"/>
          <w:lang w:eastAsia="en-US"/>
          <w14:ligatures w14:val="standardContextual"/>
        </w:rPr>
        <w:t xml:space="preserve">w większości przypadków, mają na celu zbadanie stopnia oddziaływania projektu na istotne problemy zidentyfikowane w FEP 2021-2027 </w:t>
      </w:r>
      <w:r w:rsidRPr="00EB17AA">
        <w:rPr>
          <w:rFonts w:eastAsiaTheme="minorHAnsi" w:cs="Arial"/>
          <w:kern w:val="2"/>
          <w:szCs w:val="22"/>
          <w:lang w:eastAsia="en-US"/>
          <w14:ligatures w14:val="standardContextual"/>
        </w:rPr>
        <w:lastRenderedPageBreak/>
        <w:t>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1A26149D"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 xml:space="preserve">Ocena  każdego projektu w zakresie spełniania kryteriów merytorycznych dokonywana jest  przez co najmniej dwóch członków Komisji Oceny Projektów (KOP). </w:t>
      </w:r>
    </w:p>
    <w:p w14:paraId="41F197B0"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6C550DCE"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KOP dokonuje oceny z wykorzystaniem kart oceny merytorycznej opracowanych przez IZ FEP 2021-2027.</w:t>
      </w:r>
    </w:p>
    <w:p w14:paraId="15FF93FF"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08DD505E"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Projekty, które uzyskały minimum procentowe</w:t>
      </w:r>
      <w:r w:rsidRPr="00EB17AA">
        <w:rPr>
          <w:rFonts w:eastAsiaTheme="minorHAnsi" w:cs="Arial"/>
          <w:kern w:val="2"/>
          <w:szCs w:val="22"/>
          <w:vertAlign w:val="superscript"/>
          <w:lang w:eastAsia="en-US"/>
          <w14:ligatures w14:val="standardContextual"/>
        </w:rPr>
        <w:footnoteReference w:id="2"/>
      </w:r>
      <w:r w:rsidRPr="00EB17AA">
        <w:rPr>
          <w:rFonts w:eastAsiaTheme="minorHAnsi" w:cs="Arial"/>
          <w:kern w:val="2"/>
          <w:szCs w:val="22"/>
          <w:lang w:eastAsia="en-US"/>
          <w14:ligatures w14:val="standardContextual"/>
        </w:rPr>
        <w:t>, zostają wybrane do dofinansowania</w:t>
      </w:r>
      <w:r w:rsidRPr="00EB17AA">
        <w:rPr>
          <w:rFonts w:asciiTheme="minorHAnsi" w:eastAsiaTheme="minorHAnsi" w:hAnsiTheme="minorHAnsi" w:cstheme="minorBidi"/>
          <w:kern w:val="2"/>
          <w:szCs w:val="22"/>
          <w:lang w:eastAsia="en-US"/>
          <w14:ligatures w14:val="standardContextual"/>
        </w:rPr>
        <w:t xml:space="preserve"> </w:t>
      </w:r>
      <w:r w:rsidRPr="00EB17AA">
        <w:rPr>
          <w:rFonts w:eastAsiaTheme="minorHAnsi" w:cs="Arial"/>
          <w:kern w:val="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2D60D880"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eastAsiaTheme="minorHAnsi" w:cs="Arial"/>
          <w:b/>
          <w:kern w:val="2"/>
          <w:szCs w:val="22"/>
          <w:lang w:eastAsia="en-US"/>
          <w14:ligatures w14:val="standardContextual"/>
        </w:rPr>
        <w:t>kryteria merytoryczne rozstrzygające</w:t>
      </w:r>
      <w:r w:rsidRPr="00EB17AA">
        <w:rPr>
          <w:rFonts w:eastAsiaTheme="minorHAnsi" w:cs="Arial"/>
          <w:kern w:val="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75E82BC"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 xml:space="preserve">Po zakończeniu oceny merytorycznej </w:t>
      </w:r>
      <w:bookmarkStart w:id="40" w:name="_Hlk125710928"/>
      <w:r w:rsidRPr="00EB17AA">
        <w:rPr>
          <w:rFonts w:eastAsiaTheme="minorHAnsi" w:cs="Arial"/>
          <w:kern w:val="2"/>
          <w:szCs w:val="22"/>
          <w:lang w:eastAsia="en-US"/>
          <w14:ligatures w14:val="standardContextual"/>
        </w:rPr>
        <w:t>KOP</w:t>
      </w:r>
      <w:bookmarkEnd w:id="40"/>
      <w:r w:rsidRPr="00EB17AA">
        <w:rPr>
          <w:rFonts w:eastAsiaTheme="minorHAnsi" w:cs="Arial"/>
          <w:kern w:val="2"/>
          <w:szCs w:val="22"/>
          <w:lang w:eastAsia="en-US"/>
          <w14:ligatures w14:val="standardContextual"/>
        </w:rPr>
        <w:t xml:space="preserve"> przedstawia wyniki oceny projektów IZ FEP 2021-2027, która je zatwierdza. IZ FEP 2021-2027 dla każdego postępowania w zakresie wyboru </w:t>
      </w:r>
      <w:r w:rsidRPr="00EB17AA">
        <w:rPr>
          <w:rFonts w:eastAsiaTheme="minorHAnsi" w:cs="Arial"/>
          <w:kern w:val="2"/>
          <w:szCs w:val="22"/>
          <w:lang w:eastAsia="en-US"/>
          <w14:ligatures w14:val="standardContextual"/>
        </w:rPr>
        <w:lastRenderedPageBreak/>
        <w:t>projektów do dofinansowania podaje do publicznej wiadomości na swojej stronie internetowej oraz na portalu FE informację o projektach wybranych do dofinansowania oraz o projektach, które otrzymały ocenę negatywną.</w:t>
      </w:r>
    </w:p>
    <w:p w14:paraId="7FCA5723"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107DC8D6"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448E7B9B"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2928B630" w14:textId="77777777" w:rsidR="008B053F" w:rsidRPr="00EB17AA" w:rsidRDefault="008B053F" w:rsidP="008B053F">
      <w:pPr>
        <w:spacing w:line="276" w:lineRule="auto"/>
        <w:rPr>
          <w:rFonts w:eastAsiaTheme="minorHAnsi" w:cs="Arial"/>
          <w:kern w:val="2"/>
          <w:szCs w:val="22"/>
          <w:lang w:eastAsia="en-US"/>
          <w14:ligatures w14:val="standardContextual"/>
        </w:rPr>
      </w:pPr>
      <w:r w:rsidRPr="00EB17AA">
        <w:rPr>
          <w:rFonts w:eastAsiaTheme="minorHAnsi" w:cs="Arial"/>
          <w:kern w:val="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19E210DA" w14:textId="77777777" w:rsidR="008B053F" w:rsidRPr="00070CFB" w:rsidRDefault="008B053F" w:rsidP="008B053F">
      <w:pPr>
        <w:spacing w:line="276" w:lineRule="auto"/>
        <w:rPr>
          <w:rFonts w:cs="Arial"/>
          <w:szCs w:val="22"/>
        </w:rPr>
      </w:pPr>
      <w:r w:rsidRPr="00070CFB">
        <w:rPr>
          <w:rFonts w:cs="Arial"/>
          <w:szCs w:val="22"/>
        </w:rPr>
        <w:t xml:space="preserve">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cs="Arial"/>
          <w:szCs w:val="22"/>
        </w:rPr>
        <w:br/>
      </w:r>
      <w:r w:rsidRPr="00070CFB">
        <w:rPr>
          <w:rFonts w:cs="Arial"/>
          <w:szCs w:val="22"/>
        </w:rPr>
        <w:t xml:space="preserve">w projekcie uwarunkowań wskazanych w wynikach analizy DNSH dla programu. </w:t>
      </w:r>
    </w:p>
    <w:p w14:paraId="10AD44A1" w14:textId="77777777" w:rsidR="008B053F" w:rsidRPr="00070CFB" w:rsidRDefault="008B053F" w:rsidP="008B053F">
      <w:pPr>
        <w:spacing w:line="276" w:lineRule="auto"/>
        <w:rPr>
          <w:rFonts w:cs="Arial"/>
          <w:szCs w:val="22"/>
        </w:rPr>
      </w:pPr>
      <w:r w:rsidRPr="00070CFB">
        <w:rPr>
          <w:rFonts w:cs="Arial"/>
          <w:szCs w:val="22"/>
        </w:rPr>
        <w:t xml:space="preserve">Weryfikacja będzie prowadzona przez Koordynatora do spraw środowiska IZ programem regionalnym FEP. </w:t>
      </w:r>
    </w:p>
    <w:p w14:paraId="622E8843" w14:textId="77777777" w:rsidR="008B053F" w:rsidRPr="00070CFB" w:rsidRDefault="008B053F" w:rsidP="008B053F">
      <w:pPr>
        <w:spacing w:line="276" w:lineRule="auto"/>
        <w:rPr>
          <w:rFonts w:cs="Arial"/>
          <w:szCs w:val="22"/>
        </w:rPr>
      </w:pPr>
      <w:r w:rsidRPr="00070CFB">
        <w:rPr>
          <w:rFonts w:cs="Arial"/>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cs="Arial"/>
          <w:szCs w:val="22"/>
        </w:rPr>
        <w:br/>
        <w:t>w dziedzinie polityki wodnej.</w:t>
      </w:r>
    </w:p>
    <w:p w14:paraId="2E2E5FE3" w14:textId="77777777" w:rsidR="008B053F" w:rsidRPr="00070CFB" w:rsidRDefault="008B053F" w:rsidP="008B053F">
      <w:pPr>
        <w:spacing w:line="276" w:lineRule="auto"/>
        <w:rPr>
          <w:rFonts w:cs="Arial"/>
          <w:szCs w:val="22"/>
        </w:rPr>
      </w:pPr>
      <w:r w:rsidRPr="00070CFB">
        <w:rPr>
          <w:rFonts w:cs="Arial"/>
          <w:szCs w:val="22"/>
        </w:rPr>
        <w:t xml:space="preserve">Pozytywna opinia wydawana jest w oparciu o informacje i załączniki dołączone do wniosku </w:t>
      </w:r>
      <w:r w:rsidRPr="00070CFB">
        <w:rPr>
          <w:rFonts w:cs="Arial"/>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4421505F" w14:textId="77777777" w:rsidR="008B053F" w:rsidRPr="00070CFB" w:rsidRDefault="008B053F" w:rsidP="008B053F">
      <w:pPr>
        <w:spacing w:line="276" w:lineRule="auto"/>
        <w:rPr>
          <w:rFonts w:cs="Arial"/>
          <w:szCs w:val="22"/>
        </w:rPr>
      </w:pPr>
      <w:r w:rsidRPr="00070CFB">
        <w:rPr>
          <w:rFonts w:cs="Arial"/>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4D151C3C" w14:textId="77777777" w:rsidR="008B053F" w:rsidRPr="00070CFB" w:rsidRDefault="008B053F" w:rsidP="008B053F">
      <w:pPr>
        <w:spacing w:line="276" w:lineRule="auto"/>
        <w:rPr>
          <w:rFonts w:cs="Arial"/>
          <w:szCs w:val="22"/>
        </w:rPr>
      </w:pPr>
      <w:r w:rsidRPr="00070CFB">
        <w:rPr>
          <w:rFonts w:cs="Arial"/>
          <w:szCs w:val="22"/>
        </w:rPr>
        <w:t xml:space="preserve">Uzyskanie pozytywnej opinii Koordynatora w zakresie zgodności z DNSH oraz krajowymi </w:t>
      </w:r>
      <w:r w:rsidRPr="00070CFB">
        <w:rPr>
          <w:rFonts w:cs="Arial"/>
          <w:szCs w:val="22"/>
        </w:rPr>
        <w:br/>
        <w:t xml:space="preserve">i unijnymi przepisami dotyczącymi ochrony środowiska jest warunkiem podpisania umowy </w:t>
      </w:r>
      <w:r w:rsidRPr="00070CFB">
        <w:rPr>
          <w:rFonts w:cs="Arial"/>
          <w:szCs w:val="22"/>
        </w:rPr>
        <w:br/>
        <w:t xml:space="preserve">o dofinansowanie projektu. </w:t>
      </w:r>
    </w:p>
    <w:p w14:paraId="3DE90DD4" w14:textId="77777777" w:rsidR="008B053F" w:rsidRDefault="008B053F" w:rsidP="008B053F">
      <w:pPr>
        <w:spacing w:after="160" w:line="259" w:lineRule="auto"/>
      </w:pPr>
      <w:r>
        <w:br w:type="page"/>
      </w:r>
    </w:p>
    <w:p w14:paraId="1C06E117" w14:textId="419C2BDF" w:rsidR="00E7732D" w:rsidRDefault="001A3231" w:rsidP="001B315A">
      <w:pPr>
        <w:pStyle w:val="Nagwek3"/>
        <w:numPr>
          <w:ilvl w:val="1"/>
          <w:numId w:val="4"/>
        </w:numPr>
        <w:spacing w:line="276" w:lineRule="auto"/>
        <w:ind w:left="426"/>
        <w:jc w:val="both"/>
      </w:pPr>
      <w:r w:rsidRPr="00837BE8">
        <w:lastRenderedPageBreak/>
        <w:t>Kryteria merytoryczne standardowe</w:t>
      </w:r>
      <w:bookmarkEnd w:id="38"/>
    </w:p>
    <w:p w14:paraId="5EA1FBF2" w14:textId="096CD653" w:rsidR="00DE4DDB" w:rsidRPr="001A3231" w:rsidRDefault="00A16594" w:rsidP="001B315A">
      <w:pPr>
        <w:pStyle w:val="Nagwek4"/>
        <w:numPr>
          <w:ilvl w:val="3"/>
          <w:numId w:val="4"/>
        </w:numPr>
        <w:spacing w:line="276" w:lineRule="auto"/>
        <w:ind w:left="426"/>
        <w:rPr>
          <w:rFonts w:cs="Arial"/>
          <w:szCs w:val="22"/>
        </w:rPr>
      </w:pPr>
      <w:r w:rsidRPr="001A3231">
        <w:rPr>
          <w:rStyle w:val="Nagwek4Znak"/>
          <w:b/>
          <w:bCs/>
          <w:sz w:val="22"/>
          <w:szCs w:val="22"/>
        </w:rPr>
        <w:t xml:space="preserve">Projekt będzie miał pozytywny wpływ na zasadę równości szans </w:t>
      </w:r>
      <w:r w:rsidR="006901C1" w:rsidRPr="001A3231">
        <w:rPr>
          <w:rStyle w:val="Nagwek4Znak"/>
          <w:b/>
          <w:bCs/>
          <w:sz w:val="22"/>
          <w:szCs w:val="22"/>
        </w:rPr>
        <w:br/>
      </w:r>
      <w:r w:rsidRPr="001A3231">
        <w:rPr>
          <w:rStyle w:val="Nagwek4Znak"/>
          <w:b/>
          <w:bCs/>
          <w:sz w:val="22"/>
          <w:szCs w:val="22"/>
        </w:rPr>
        <w:t>i niedyskryminacji, w tym dostępność dla osób z niepełnosprawnościami</w:t>
      </w:r>
      <w:r w:rsidRPr="001A3231">
        <w:rPr>
          <w:rFonts w:cs="Arial"/>
          <w:szCs w:val="22"/>
        </w:rPr>
        <w:t xml:space="preserve">. </w:t>
      </w:r>
    </w:p>
    <w:p w14:paraId="17719045" w14:textId="608257B8" w:rsidR="00A16594" w:rsidRPr="00E1566B" w:rsidRDefault="00A16594" w:rsidP="001B315A">
      <w:pPr>
        <w:autoSpaceDE w:val="0"/>
        <w:autoSpaceDN w:val="0"/>
        <w:spacing w:line="276" w:lineRule="auto"/>
        <w:rPr>
          <w:rFonts w:cs="Arial"/>
          <w:b/>
          <w:szCs w:val="22"/>
        </w:rPr>
      </w:pPr>
      <w:r w:rsidRPr="00E1566B">
        <w:rPr>
          <w:rFonts w:eastAsia="Calibri" w:cs="Arial"/>
          <w:color w:val="000000"/>
          <w:szCs w:val="22"/>
        </w:rPr>
        <w:t xml:space="preserve">W ramach kryterium weryfikacji podlega zgodność projektu z </w:t>
      </w:r>
      <w:r w:rsidRPr="00E1566B">
        <w:rPr>
          <w:rFonts w:eastAsia="Calibri" w:cs="Arial"/>
          <w:b/>
          <w:bCs/>
          <w:color w:val="000000"/>
          <w:szCs w:val="22"/>
        </w:rPr>
        <w:t xml:space="preserve">zasadą równości szans </w:t>
      </w:r>
      <w:r w:rsidR="00DE4DDB" w:rsidRPr="00E1566B">
        <w:rPr>
          <w:rFonts w:eastAsia="Calibri" w:cs="Arial"/>
          <w:b/>
          <w:bCs/>
          <w:color w:val="000000"/>
          <w:szCs w:val="22"/>
        </w:rPr>
        <w:br/>
      </w:r>
      <w:r w:rsidRPr="00E1566B">
        <w:rPr>
          <w:rFonts w:eastAsia="Calibri" w:cs="Arial"/>
          <w:b/>
          <w:bCs/>
          <w:color w:val="000000"/>
          <w:szCs w:val="22"/>
        </w:rPr>
        <w:t>i niedyskryminacji, w tym dostępności dla osób z niepełnosprawnościami</w:t>
      </w:r>
      <w:r w:rsidRPr="00E1566B">
        <w:rPr>
          <w:rFonts w:eastAsia="Calibri" w:cs="Arial"/>
          <w:color w:val="000000"/>
          <w:szCs w:val="22"/>
        </w:rPr>
        <w:t xml:space="preserve"> na podstawie</w:t>
      </w:r>
      <w:r w:rsidRPr="00E1566B">
        <w:rPr>
          <w:rFonts w:eastAsia="Calibri" w:cs="Arial"/>
          <w:i/>
          <w:iCs/>
          <w:color w:val="000000"/>
          <w:szCs w:val="22"/>
        </w:rPr>
        <w:t xml:space="preserve"> Wytycznych dotyczących realizacji zasad równościowych w ramach funduszy unijnych na lata 2021–2027.</w:t>
      </w:r>
      <w:r w:rsidR="00D241FC">
        <w:rPr>
          <w:rFonts w:eastAsia="Calibri" w:cs="Arial"/>
          <w:i/>
          <w:iCs/>
          <w:color w:val="000000"/>
          <w:szCs w:val="22"/>
        </w:rPr>
        <w:br/>
      </w:r>
      <w:r w:rsidRPr="00E1566B">
        <w:rPr>
          <w:rFonts w:eastAsia="Calibri" w:cs="Arial"/>
          <w:color w:val="000000"/>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w:t>
      </w:r>
      <w:r w:rsidR="00E57F78">
        <w:rPr>
          <w:rFonts w:eastAsia="Calibri" w:cs="Arial"/>
          <w:color w:val="000000"/>
          <w:szCs w:val="22"/>
        </w:rPr>
        <w:t>n</w:t>
      </w:r>
      <w:r w:rsidRPr="00E1566B">
        <w:rPr>
          <w:rFonts w:eastAsia="Calibri" w:cs="Arial"/>
          <w:color w:val="000000"/>
          <w:szCs w:val="22"/>
        </w:rPr>
        <w:t xml:space="preserve">iepełnosprawność, wiek lub orientację seksualną. </w:t>
      </w:r>
      <w:r w:rsidR="00D241FC">
        <w:rPr>
          <w:rFonts w:eastAsia="Calibri" w:cs="Arial"/>
          <w:color w:val="000000"/>
          <w:szCs w:val="22"/>
        </w:rPr>
        <w:br/>
      </w:r>
      <w:r w:rsidRPr="00E1566B">
        <w:rPr>
          <w:rFonts w:eastAsia="Calibri" w:cs="Arial"/>
          <w:color w:val="000000"/>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eastAsia="Calibri" w:cs="Arial"/>
          <w:b/>
          <w:bCs/>
          <w:color w:val="000000"/>
          <w:szCs w:val="22"/>
        </w:rPr>
        <w:t xml:space="preserve"> </w:t>
      </w:r>
      <w:r w:rsidRPr="00E1566B">
        <w:rPr>
          <w:rFonts w:eastAsia="Calibri" w:cs="Arial"/>
          <w:color w:val="000000"/>
          <w:szCs w:val="22"/>
        </w:rPr>
        <w:t xml:space="preserve">lub w uzasadnionych i opisanych we wniosku przypadkach wykazał neutralność produktu/usługi projektu w rozumieniu tych Wytycznych, </w:t>
      </w:r>
      <w:r w:rsidR="00DE4DDB" w:rsidRPr="00E1566B">
        <w:rPr>
          <w:rFonts w:eastAsia="Calibri" w:cs="Arial"/>
          <w:color w:val="000000"/>
          <w:szCs w:val="22"/>
        </w:rPr>
        <w:br/>
      </w:r>
      <w:r w:rsidRPr="00E1566B">
        <w:rPr>
          <w:rFonts w:eastAsia="Calibri" w:cs="Arial"/>
          <w:color w:val="000000"/>
          <w:szCs w:val="22"/>
        </w:rPr>
        <w:t>w tym niemożności spełnienia wszystkich standardów dostępności.</w:t>
      </w:r>
      <w:r w:rsidR="00D241FC">
        <w:rPr>
          <w:rFonts w:eastAsia="Calibri" w:cs="Arial"/>
          <w:color w:val="000000"/>
          <w:szCs w:val="22"/>
        </w:rPr>
        <w:br/>
      </w:r>
      <w:r w:rsidR="00D241FC">
        <w:rPr>
          <w:rFonts w:eastAsia="Calibri" w:cs="Arial"/>
          <w:color w:val="000000"/>
          <w:szCs w:val="22"/>
        </w:rPr>
        <w:br/>
      </w:r>
      <w:r w:rsidRPr="00E1566B">
        <w:rPr>
          <w:rFonts w:eastAsia="Calibri" w:cs="Arial"/>
          <w:color w:val="000000"/>
          <w:szCs w:val="22"/>
        </w:rPr>
        <w:t>W przypadku gdy produkty lub usługi projektu nie mają swoich bezpośrednich</w:t>
      </w:r>
      <w:r w:rsidR="00D241FC">
        <w:rPr>
          <w:rFonts w:eastAsia="Calibri" w:cs="Arial"/>
          <w:color w:val="000000"/>
          <w:szCs w:val="22"/>
        </w:rPr>
        <w:t xml:space="preserve"> </w:t>
      </w:r>
      <w:r w:rsidRPr="00E1566B">
        <w:rPr>
          <w:rFonts w:eastAsia="Calibri" w:cs="Arial"/>
          <w:color w:val="000000"/>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eastAsia="Calibri" w:cs="Arial"/>
          <w:color w:val="000000"/>
          <w:szCs w:val="22"/>
        </w:rPr>
        <w:br/>
      </w:r>
      <w:r w:rsidR="00D241FC">
        <w:rPr>
          <w:rFonts w:eastAsia="Calibri" w:cs="Arial"/>
          <w:color w:val="000000"/>
          <w:szCs w:val="22"/>
        </w:rPr>
        <w:br/>
      </w:r>
      <w:r w:rsidRPr="00E1566B">
        <w:rPr>
          <w:rFonts w:eastAsia="Calibri" w:cs="Arial"/>
          <w:color w:val="000000"/>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41" w:name="_Hlk124407618"/>
      <w:r w:rsidR="00D241FC">
        <w:rPr>
          <w:rFonts w:eastAsia="Calibri" w:cs="Arial"/>
          <w:color w:val="000000"/>
          <w:szCs w:val="22"/>
        </w:rPr>
        <w:br/>
      </w:r>
      <w:r w:rsidR="00D241FC">
        <w:rPr>
          <w:rFonts w:eastAsia="Calibri" w:cs="Arial"/>
          <w:color w:val="000000"/>
          <w:szCs w:val="22"/>
        </w:rPr>
        <w:br/>
      </w:r>
      <w:r w:rsidR="007E3E16" w:rsidRPr="007E3E16">
        <w:rPr>
          <w:rFonts w:cs="Arial"/>
          <w:szCs w:val="22"/>
        </w:rPr>
        <w:t xml:space="preserve">Ocena spełnienia kryterium dokonywana będzie w oparciu o informacje przedstawione </w:t>
      </w:r>
      <w:r w:rsidR="007E3E16">
        <w:rPr>
          <w:rFonts w:cs="Arial"/>
          <w:szCs w:val="22"/>
        </w:rPr>
        <w:br/>
      </w:r>
      <w:r w:rsidR="007E3E16" w:rsidRPr="007E3E16">
        <w:rPr>
          <w:rFonts w:cs="Arial"/>
          <w:szCs w:val="22"/>
        </w:rPr>
        <w:t>w dokumentacji projektu.</w:t>
      </w:r>
      <w:bookmarkStart w:id="42" w:name="_Hlk124340359"/>
      <w:bookmarkEnd w:id="41"/>
      <w:r w:rsidR="00D241FC">
        <w:rPr>
          <w:rFonts w:cs="Arial"/>
          <w:szCs w:val="22"/>
        </w:rPr>
        <w:br/>
      </w:r>
      <w:r w:rsidR="00D241FC">
        <w:rPr>
          <w:rFonts w:cs="Arial"/>
          <w:szCs w:val="22"/>
        </w:rPr>
        <w:br/>
      </w:r>
      <w:r w:rsidRPr="00E1566B">
        <w:rPr>
          <w:rFonts w:cs="Arial"/>
          <w:b/>
          <w:szCs w:val="22"/>
        </w:rPr>
        <w:t>Zasady oceny</w:t>
      </w:r>
      <w:bookmarkEnd w:id="42"/>
      <w:r w:rsidRPr="00E1566B">
        <w:rPr>
          <w:rFonts w:cs="Arial"/>
          <w:szCs w:val="22"/>
        </w:rPr>
        <w:t xml:space="preserve">: Kryterium otrzyma ocenę „TAK”, jeśli zostaną spełnione wymagania wskazane w jego opisie. </w:t>
      </w:r>
      <w:r w:rsidRPr="00E1566B">
        <w:rPr>
          <w:rFonts w:cs="Arial"/>
          <w:color w:val="000000"/>
          <w:szCs w:val="22"/>
        </w:rPr>
        <w:t xml:space="preserve">Niespełnienie kryterium skutkuje odrzuceniem wniosku </w:t>
      </w:r>
      <w:r w:rsidR="00E57F78">
        <w:rPr>
          <w:rFonts w:cs="Arial"/>
          <w:color w:val="000000"/>
          <w:szCs w:val="22"/>
        </w:rPr>
        <w:br/>
      </w:r>
      <w:r w:rsidRPr="00E1566B">
        <w:rPr>
          <w:rFonts w:cs="Arial"/>
          <w:color w:val="000000"/>
          <w:szCs w:val="22"/>
        </w:rPr>
        <w:t xml:space="preserve">o dofinansowanie. </w:t>
      </w:r>
      <w:r w:rsidRPr="00E1566B">
        <w:rPr>
          <w:rFonts w:cs="Arial"/>
          <w:szCs w:val="22"/>
        </w:rPr>
        <w:t xml:space="preserve">W przypadku uznania, że dany produkt lub usługa jest neutralny, projekt zawierający ten produkt lub usługę może być uznany za zgodny z zasadą równości szans </w:t>
      </w:r>
      <w:r w:rsidR="00DE4DDB" w:rsidRPr="00E1566B">
        <w:rPr>
          <w:rFonts w:cs="Arial"/>
          <w:szCs w:val="22"/>
        </w:rPr>
        <w:br/>
      </w:r>
      <w:r w:rsidRPr="00E1566B">
        <w:rPr>
          <w:rFonts w:cs="Arial"/>
          <w:szCs w:val="22"/>
        </w:rPr>
        <w:t>i niedyskryminacji.</w:t>
      </w:r>
    </w:p>
    <w:p w14:paraId="2196A813" w14:textId="7AA9209B" w:rsidR="006304EE" w:rsidRPr="001A3231" w:rsidRDefault="00DC0AC3" w:rsidP="001B315A">
      <w:pPr>
        <w:pStyle w:val="Nagwek4"/>
        <w:numPr>
          <w:ilvl w:val="3"/>
          <w:numId w:val="4"/>
        </w:numPr>
        <w:spacing w:line="276" w:lineRule="auto"/>
        <w:ind w:left="426"/>
        <w:rPr>
          <w:rFonts w:cs="Arial"/>
          <w:szCs w:val="22"/>
        </w:rPr>
      </w:pPr>
      <w:r w:rsidRPr="001A3231">
        <w:rPr>
          <w:rStyle w:val="Nagwek4Znak"/>
          <w:b/>
          <w:bCs/>
          <w:sz w:val="22"/>
          <w:szCs w:val="22"/>
        </w:rPr>
        <w:t xml:space="preserve">Kryterium kwalifikowalności JST </w:t>
      </w:r>
      <w:r w:rsidR="006304EE" w:rsidRPr="001A3231">
        <w:rPr>
          <w:rStyle w:val="Nagwek4Znak"/>
          <w:b/>
          <w:bCs/>
          <w:sz w:val="22"/>
          <w:szCs w:val="22"/>
        </w:rPr>
        <w:t>w zakresie realizacji działań niedyskryminujących</w:t>
      </w:r>
      <w:r w:rsidR="00813774" w:rsidRPr="001A3231">
        <w:rPr>
          <w:rFonts w:cs="Arial"/>
          <w:szCs w:val="22"/>
        </w:rPr>
        <w:t>.</w:t>
      </w:r>
    </w:p>
    <w:p w14:paraId="4957D51A" w14:textId="77777777" w:rsidR="006B4C78" w:rsidRDefault="006304EE" w:rsidP="001B315A">
      <w:pPr>
        <w:spacing w:line="276" w:lineRule="auto"/>
        <w:contextualSpacing/>
        <w:rPr>
          <w:rFonts w:cs="Arial"/>
          <w:color w:val="000000"/>
          <w:szCs w:val="22"/>
        </w:rPr>
      </w:pPr>
      <w:r w:rsidRPr="0002625B">
        <w:rPr>
          <w:rFonts w:cs="Arial"/>
          <w:szCs w:val="22"/>
        </w:rPr>
        <w:t xml:space="preserve">W ramach kryterium weryfikowane będzie czy Wnioskodawca, Partner będący JST </w:t>
      </w:r>
      <w:r w:rsidR="00DC0AC3" w:rsidRPr="0002625B">
        <w:rPr>
          <w:rFonts w:cs="Arial"/>
          <w:szCs w:val="22"/>
        </w:rPr>
        <w:t>oraz podmiot</w:t>
      </w:r>
      <w:r w:rsidRPr="0002625B">
        <w:rPr>
          <w:rFonts w:cs="Arial"/>
          <w:szCs w:val="22"/>
        </w:rPr>
        <w:t>y</w:t>
      </w:r>
      <w:r w:rsidR="00DC0AC3" w:rsidRPr="0002625B">
        <w:rPr>
          <w:rFonts w:cs="Arial"/>
          <w:szCs w:val="22"/>
        </w:rPr>
        <w:t xml:space="preserve"> zależn</w:t>
      </w:r>
      <w:r w:rsidRPr="0002625B">
        <w:rPr>
          <w:rFonts w:cs="Arial"/>
          <w:szCs w:val="22"/>
        </w:rPr>
        <w:t>e</w:t>
      </w:r>
      <w:r w:rsidR="00DC0AC3" w:rsidRPr="0002625B">
        <w:rPr>
          <w:rFonts w:cs="Arial"/>
          <w:szCs w:val="22"/>
        </w:rPr>
        <w:t xml:space="preserve"> od JST lub kontrolowan</w:t>
      </w:r>
      <w:r w:rsidRPr="0002625B">
        <w:rPr>
          <w:rFonts w:cs="Arial"/>
          <w:szCs w:val="22"/>
        </w:rPr>
        <w:t>e</w:t>
      </w:r>
      <w:r w:rsidR="00DC0AC3" w:rsidRPr="0002625B">
        <w:rPr>
          <w:rFonts w:cs="Arial"/>
          <w:szCs w:val="22"/>
        </w:rPr>
        <w:t xml:space="preserve"> przez JST</w:t>
      </w:r>
      <w:r w:rsidRPr="0002625B">
        <w:rPr>
          <w:rFonts w:cs="Arial"/>
          <w:szCs w:val="22"/>
        </w:rPr>
        <w:t xml:space="preserve"> przestrzegają zasad</w:t>
      </w:r>
      <w:r w:rsidR="00183003" w:rsidRPr="0002625B">
        <w:rPr>
          <w:rFonts w:cs="Arial"/>
          <w:szCs w:val="22"/>
        </w:rPr>
        <w:t>y</w:t>
      </w:r>
      <w:r w:rsidRPr="0002625B">
        <w:rPr>
          <w:rFonts w:cs="Arial"/>
          <w:szCs w:val="22"/>
        </w:rPr>
        <w:t xml:space="preserve"> </w:t>
      </w:r>
      <w:r w:rsidRPr="0002625B">
        <w:rPr>
          <w:rFonts w:cs="Arial"/>
          <w:szCs w:val="22"/>
        </w:rPr>
        <w:lastRenderedPageBreak/>
        <w:t xml:space="preserve">niedyskryminacji. </w:t>
      </w:r>
      <w:r w:rsidR="00183003" w:rsidRPr="0002625B">
        <w:rPr>
          <w:rFonts w:cs="Arial"/>
          <w:szCs w:val="22"/>
        </w:rPr>
        <w:t>Ocenie podlegać będzie czy:</w:t>
      </w:r>
      <w:r w:rsidR="006B4C78">
        <w:rPr>
          <w:rFonts w:cs="Arial"/>
          <w:szCs w:val="22"/>
        </w:rPr>
        <w:br/>
      </w:r>
      <w:r w:rsidR="00183003" w:rsidRPr="0002625B">
        <w:rPr>
          <w:rFonts w:cs="Arial"/>
          <w:szCs w:val="22"/>
        </w:rPr>
        <w:t>- n</w:t>
      </w:r>
      <w:r w:rsidRPr="0002625B">
        <w:rPr>
          <w:rFonts w:cs="Arial"/>
          <w:szCs w:val="22"/>
        </w:rPr>
        <w:t>a terenie jednostki samorządu terytorialnego, która jest wnioskodawcą nie obowiązują dyskryminujące akty prawne przyjęte przez tę JST</w:t>
      </w:r>
      <w:r w:rsidR="00183003" w:rsidRPr="0002625B">
        <w:rPr>
          <w:rFonts w:cs="Arial"/>
          <w:szCs w:val="22"/>
        </w:rPr>
        <w:t>;</w:t>
      </w:r>
      <w:r w:rsidR="006B4C78">
        <w:rPr>
          <w:rFonts w:cs="Arial"/>
          <w:szCs w:val="22"/>
        </w:rPr>
        <w:br/>
      </w:r>
      <w:r w:rsidR="00183003" w:rsidRPr="0002625B">
        <w:rPr>
          <w:rFonts w:cs="Arial"/>
          <w:szCs w:val="22"/>
        </w:rPr>
        <w:t>- n</w:t>
      </w:r>
      <w:r w:rsidRPr="0002625B">
        <w:rPr>
          <w:rFonts w:cs="Arial"/>
          <w:szCs w:val="22"/>
        </w:rPr>
        <w:t>a terenie jednostki samorządu terytorialnego, w której siedzibę ma podmiot zależny od danej JST lub kontrolowany przez daną JST nie obowiązują dyskryminujące akty prawne przyjęte tę JST.</w:t>
      </w:r>
      <w:r w:rsidR="006B4C78">
        <w:rPr>
          <w:rFonts w:cs="Arial"/>
          <w:szCs w:val="22"/>
        </w:rPr>
        <w:br/>
      </w:r>
      <w:r w:rsidR="006B4C78">
        <w:rPr>
          <w:rFonts w:cs="Arial"/>
          <w:szCs w:val="22"/>
        </w:rPr>
        <w:br/>
      </w:r>
      <w:r w:rsidR="00F42F23" w:rsidRPr="007E3E16">
        <w:rPr>
          <w:rFonts w:cs="Arial"/>
          <w:szCs w:val="22"/>
        </w:rPr>
        <w:t xml:space="preserve">Ocena spełnienia kryterium dokonywana będzie w oparciu o informacje przedstawione </w:t>
      </w:r>
      <w:r w:rsidR="00F42F23" w:rsidRPr="007E3E16">
        <w:rPr>
          <w:rFonts w:cs="Arial"/>
          <w:szCs w:val="22"/>
        </w:rPr>
        <w:br/>
        <w:t>w dokumentacji projektu</w:t>
      </w:r>
      <w:r w:rsidR="00813774">
        <w:rPr>
          <w:rFonts w:cs="Arial"/>
          <w:szCs w:val="22"/>
        </w:rPr>
        <w:t xml:space="preserve"> </w:t>
      </w:r>
      <w:r w:rsidR="00813774" w:rsidRPr="00813774">
        <w:rPr>
          <w:rFonts w:cs="Arial"/>
          <w:szCs w:val="22"/>
        </w:rPr>
        <w:t>oraz listę prowadzoną przez Rzecznika Praw Obywatelskich aktualną na dzień zakończenia naboru.</w:t>
      </w:r>
      <w:r w:rsidR="006B4C78">
        <w:rPr>
          <w:rFonts w:cs="Arial"/>
          <w:szCs w:val="22"/>
        </w:rPr>
        <w:br/>
      </w:r>
      <w:r w:rsidR="006B4C78">
        <w:rPr>
          <w:rFonts w:cs="Arial"/>
          <w:szCs w:val="22"/>
        </w:rPr>
        <w:br/>
      </w:r>
      <w:r w:rsidR="00F42F23" w:rsidRPr="00E1566B">
        <w:rPr>
          <w:rFonts w:cs="Arial"/>
          <w:b/>
          <w:szCs w:val="22"/>
        </w:rPr>
        <w:t>Zasady oceny</w:t>
      </w:r>
      <w:r w:rsidR="00F42F23" w:rsidRPr="00E1566B">
        <w:rPr>
          <w:rFonts w:cs="Arial"/>
          <w:szCs w:val="22"/>
        </w:rPr>
        <w:t xml:space="preserve">: Kryterium otrzyma ocenę „TAK”, jeśli zostaną spełnione wymagania wskazane w jego opisie. </w:t>
      </w:r>
      <w:r w:rsidR="00F42F23" w:rsidRPr="00E1566B">
        <w:rPr>
          <w:rFonts w:cs="Arial"/>
          <w:color w:val="000000"/>
          <w:szCs w:val="22"/>
        </w:rPr>
        <w:t xml:space="preserve">Niespełnienie kryterium skutkuje odrzuceniem wniosku </w:t>
      </w:r>
      <w:r w:rsidR="006901C1">
        <w:rPr>
          <w:rFonts w:cs="Arial"/>
          <w:color w:val="000000"/>
          <w:szCs w:val="22"/>
        </w:rPr>
        <w:br/>
      </w:r>
      <w:r w:rsidR="00F42F23" w:rsidRPr="00E1566B">
        <w:rPr>
          <w:rFonts w:cs="Arial"/>
          <w:color w:val="000000"/>
          <w:szCs w:val="22"/>
        </w:rPr>
        <w:t>o dofinansowanie.</w:t>
      </w:r>
    </w:p>
    <w:p w14:paraId="78176F2C" w14:textId="5FA49AD4" w:rsidR="00A16594" w:rsidRPr="006B4C78" w:rsidRDefault="00A16594" w:rsidP="001B315A">
      <w:pPr>
        <w:pStyle w:val="Nagwek4"/>
        <w:numPr>
          <w:ilvl w:val="3"/>
          <w:numId w:val="4"/>
        </w:numPr>
        <w:spacing w:line="276" w:lineRule="auto"/>
        <w:ind w:left="426"/>
        <w:rPr>
          <w:szCs w:val="22"/>
        </w:rPr>
      </w:pPr>
      <w:r w:rsidRPr="006B4C78">
        <w:t>Projekt jest zgodny z zasadą równości kobiet i mężczyzn</w:t>
      </w:r>
    </w:p>
    <w:p w14:paraId="66A2A373" w14:textId="7B0AB452" w:rsidR="00A16594" w:rsidRPr="00E1566B" w:rsidRDefault="00A16594" w:rsidP="001B315A">
      <w:pPr>
        <w:autoSpaceDE w:val="0"/>
        <w:autoSpaceDN w:val="0"/>
        <w:spacing w:line="276" w:lineRule="auto"/>
        <w:rPr>
          <w:rFonts w:cs="Arial"/>
          <w:szCs w:val="22"/>
        </w:rPr>
      </w:pPr>
      <w:r w:rsidRPr="00E1566B">
        <w:rPr>
          <w:rFonts w:eastAsia="Calibri" w:cs="Arial"/>
          <w:color w:val="000000"/>
          <w:szCs w:val="22"/>
        </w:rPr>
        <w:t xml:space="preserve">W ramach kryterium weryfikacji podlega zgodność projektu z </w:t>
      </w:r>
      <w:r w:rsidRPr="00E1566B">
        <w:rPr>
          <w:rFonts w:eastAsia="Calibri" w:cs="Arial"/>
          <w:b/>
          <w:bCs/>
          <w:color w:val="000000"/>
          <w:szCs w:val="22"/>
        </w:rPr>
        <w:t xml:space="preserve">zasadą równości kobiet </w:t>
      </w:r>
      <w:r w:rsidR="00DE4DDB" w:rsidRPr="00E1566B">
        <w:rPr>
          <w:rFonts w:eastAsia="Calibri" w:cs="Arial"/>
          <w:b/>
          <w:bCs/>
          <w:color w:val="000000"/>
          <w:szCs w:val="22"/>
        </w:rPr>
        <w:br/>
      </w:r>
      <w:r w:rsidRPr="00E1566B">
        <w:rPr>
          <w:rFonts w:eastAsia="Calibri" w:cs="Arial"/>
          <w:b/>
          <w:bCs/>
          <w:color w:val="000000"/>
          <w:szCs w:val="22"/>
        </w:rPr>
        <w:t>i mężczyzn</w:t>
      </w:r>
      <w:r w:rsidRPr="00E1566B">
        <w:rPr>
          <w:rFonts w:eastAsia="Calibri" w:cs="Arial"/>
          <w:color w:val="000000"/>
          <w:szCs w:val="22"/>
        </w:rPr>
        <w:t xml:space="preserve"> na podstawie</w:t>
      </w:r>
      <w:r w:rsidRPr="00E1566B">
        <w:rPr>
          <w:rFonts w:eastAsia="Calibri" w:cs="Arial"/>
          <w:i/>
          <w:iCs/>
          <w:color w:val="000000"/>
          <w:szCs w:val="22"/>
        </w:rPr>
        <w:t xml:space="preserve"> Wytycznych dotyczących realizacji zasad równościowych </w:t>
      </w:r>
      <w:r w:rsidR="00DE4DDB" w:rsidRPr="00E1566B">
        <w:rPr>
          <w:rFonts w:eastAsia="Calibri" w:cs="Arial"/>
          <w:i/>
          <w:iCs/>
          <w:color w:val="000000"/>
          <w:szCs w:val="22"/>
        </w:rPr>
        <w:br/>
      </w:r>
      <w:r w:rsidRPr="00E1566B">
        <w:rPr>
          <w:rFonts w:eastAsia="Calibri" w:cs="Arial"/>
          <w:i/>
          <w:iCs/>
          <w:color w:val="000000"/>
          <w:szCs w:val="22"/>
        </w:rPr>
        <w:t>w ramach funduszy unijnych na lata 2021–2027.</w:t>
      </w:r>
      <w:r w:rsidRPr="00E1566B">
        <w:rPr>
          <w:rFonts w:eastAsia="Calibri" w:cs="Arial"/>
          <w:color w:val="000000"/>
          <w:szCs w:val="22"/>
        </w:rPr>
        <w:t xml:space="preserve"> </w:t>
      </w:r>
      <w:r w:rsidR="006B4C78">
        <w:rPr>
          <w:rFonts w:eastAsia="Calibri" w:cs="Arial"/>
          <w:color w:val="000000"/>
          <w:szCs w:val="22"/>
        </w:rPr>
        <w:br/>
      </w:r>
      <w:r w:rsidRPr="00E1566B">
        <w:rPr>
          <w:rFonts w:cs="Arial"/>
          <w:szCs w:val="22"/>
        </w:rPr>
        <w:t xml:space="preserve">Przez zgodność z tą zasadą należy rozumieć, z jednej strony zaplanowanie takich działań </w:t>
      </w:r>
      <w:r w:rsidR="00DE4DDB" w:rsidRPr="00E1566B">
        <w:rPr>
          <w:rFonts w:cs="Arial"/>
          <w:szCs w:val="22"/>
        </w:rPr>
        <w:br/>
      </w:r>
      <w:r w:rsidRPr="00E1566B">
        <w:rPr>
          <w:rFonts w:cs="Arial"/>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3" w:name="_Hlk125464600"/>
      <w:r w:rsidR="006B4C78">
        <w:rPr>
          <w:rFonts w:cs="Arial"/>
          <w:szCs w:val="22"/>
        </w:rPr>
        <w:br/>
      </w:r>
      <w:r w:rsidR="006B4C78">
        <w:rPr>
          <w:rFonts w:cs="Arial"/>
          <w:szCs w:val="22"/>
        </w:rPr>
        <w:br/>
      </w:r>
      <w:r w:rsidR="007E3E16" w:rsidRPr="007E3E16">
        <w:rPr>
          <w:rFonts w:cs="Arial"/>
          <w:szCs w:val="22"/>
        </w:rPr>
        <w:t xml:space="preserve">Ocena spełnienia kryterium dokonywana będzie w oparciu o informacje przedstawione </w:t>
      </w:r>
      <w:r w:rsidR="007E3E16" w:rsidRPr="007E3E16">
        <w:rPr>
          <w:rFonts w:cs="Arial"/>
          <w:szCs w:val="22"/>
        </w:rPr>
        <w:br/>
        <w:t>w dokumentacji projektu.</w:t>
      </w:r>
      <w:bookmarkStart w:id="44" w:name="_Hlk125464649"/>
      <w:bookmarkEnd w:id="43"/>
      <w:r w:rsidR="006B4C78">
        <w:rPr>
          <w:rFonts w:cs="Arial"/>
          <w:szCs w:val="22"/>
        </w:rPr>
        <w:br/>
      </w:r>
      <w:r w:rsidR="006B4C78">
        <w:rPr>
          <w:rFonts w:cs="Arial"/>
          <w:szCs w:val="22"/>
        </w:rPr>
        <w:br/>
      </w:r>
      <w:r w:rsidRPr="00E1566B">
        <w:rPr>
          <w:rFonts w:cs="Arial"/>
          <w:b/>
          <w:szCs w:val="22"/>
        </w:rPr>
        <w:t>Zasady oceny</w:t>
      </w:r>
      <w:r w:rsidRPr="00E1566B">
        <w:rPr>
          <w:rFonts w:cs="Arial"/>
          <w:szCs w:val="22"/>
        </w:rPr>
        <w:t xml:space="preserve">: Kryterium otrzyma ocenę „TAK”, jeśli zostaną spełnione wymagania wskazane w jego opisie. </w:t>
      </w:r>
      <w:r w:rsidRPr="00E1566B">
        <w:rPr>
          <w:rFonts w:cs="Arial"/>
          <w:color w:val="000000"/>
          <w:szCs w:val="22"/>
        </w:rPr>
        <w:t xml:space="preserve">Niespełnienie kryterium skutkuje odrzuceniem wniosku o dofinansowanie. </w:t>
      </w:r>
      <w:bookmarkEnd w:id="44"/>
      <w:r w:rsidRPr="00E1566B">
        <w:rPr>
          <w:rFonts w:cs="Arial"/>
          <w:szCs w:val="22"/>
        </w:rPr>
        <w:t>W przypadku uznania, że dany produkt lub usługa jest neutralny, projekt zawierający ten produkt lub usługę może być uznany za zgodny z zasadą równości kobiet</w:t>
      </w:r>
      <w:r w:rsidR="00DE4DDB" w:rsidRPr="00E1566B">
        <w:rPr>
          <w:rFonts w:cs="Arial"/>
          <w:szCs w:val="22"/>
        </w:rPr>
        <w:br/>
      </w:r>
      <w:r w:rsidRPr="00E1566B">
        <w:rPr>
          <w:rFonts w:cs="Arial"/>
          <w:szCs w:val="22"/>
        </w:rPr>
        <w:t>i mężczyzn.</w:t>
      </w:r>
    </w:p>
    <w:p w14:paraId="342FF8EE" w14:textId="4263712F" w:rsidR="00A16594" w:rsidRPr="006B4C78" w:rsidRDefault="00A16594" w:rsidP="001B315A">
      <w:pPr>
        <w:pStyle w:val="Nagwek4"/>
        <w:numPr>
          <w:ilvl w:val="3"/>
          <w:numId w:val="4"/>
        </w:numPr>
        <w:spacing w:line="276" w:lineRule="auto"/>
        <w:ind w:left="426"/>
        <w:rPr>
          <w:szCs w:val="22"/>
        </w:rPr>
      </w:pPr>
      <w:r w:rsidRPr="006B4C78">
        <w:t>Projekt jest zgodny z zasadą zrównoważonego rozwoju</w:t>
      </w:r>
    </w:p>
    <w:p w14:paraId="4B8C79B8" w14:textId="78F277D6" w:rsidR="0061643A" w:rsidRDefault="00A16594" w:rsidP="001B315A">
      <w:pPr>
        <w:autoSpaceDE w:val="0"/>
        <w:autoSpaceDN w:val="0"/>
        <w:spacing w:line="276" w:lineRule="auto"/>
        <w:rPr>
          <w:rFonts w:cs="Arial"/>
          <w:color w:val="000000"/>
          <w:szCs w:val="22"/>
        </w:rPr>
      </w:pPr>
      <w:r w:rsidRPr="00E1566B">
        <w:rPr>
          <w:rFonts w:eastAsia="Calibri" w:cs="Arial"/>
          <w:color w:val="000000"/>
          <w:szCs w:val="22"/>
        </w:rPr>
        <w:t xml:space="preserve">W ramach kryterium weryfikacji podlega zgodność projektu z </w:t>
      </w:r>
      <w:r w:rsidRPr="00E1566B">
        <w:rPr>
          <w:rFonts w:eastAsia="Calibri" w:cs="Arial"/>
          <w:b/>
          <w:bCs/>
          <w:color w:val="000000"/>
          <w:szCs w:val="22"/>
        </w:rPr>
        <w:t>zasadą zrównoważonego rozwoju</w:t>
      </w:r>
      <w:r w:rsidRPr="00E1566B">
        <w:rPr>
          <w:rFonts w:eastAsia="Calibri" w:cs="Arial"/>
          <w:i/>
          <w:iCs/>
          <w:color w:val="000000"/>
          <w:szCs w:val="22"/>
        </w:rPr>
        <w:t>.</w:t>
      </w:r>
      <w:r w:rsidRPr="00E1566B">
        <w:rPr>
          <w:rFonts w:eastAsia="Calibri" w:cs="Arial"/>
          <w:color w:val="000000"/>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w:t>
      </w:r>
      <w:r w:rsidRPr="00E1566B">
        <w:rPr>
          <w:rFonts w:eastAsia="Calibri" w:cs="Arial"/>
          <w:color w:val="000000"/>
          <w:szCs w:val="22"/>
        </w:rPr>
        <w:lastRenderedPageBreak/>
        <w:t>podnoszenie świadomości ekologicznej społeczeństwa.</w:t>
      </w:r>
      <w:r w:rsidR="00E1222D">
        <w:rPr>
          <w:rFonts w:eastAsia="Calibri" w:cs="Arial"/>
          <w:color w:val="000000"/>
          <w:szCs w:val="22"/>
        </w:rPr>
        <w:br/>
      </w:r>
      <w:r w:rsidR="00E1222D">
        <w:rPr>
          <w:rFonts w:eastAsia="Calibri" w:cs="Arial"/>
          <w:color w:val="000000"/>
          <w:szCs w:val="22"/>
        </w:rPr>
        <w:br/>
      </w:r>
      <w:r w:rsidR="007E3E16" w:rsidRPr="007E3E16">
        <w:rPr>
          <w:rFonts w:cs="Arial"/>
          <w:szCs w:val="22"/>
        </w:rPr>
        <w:t xml:space="preserve">Ocena spełnienia kryterium dokonywana będzie w oparciu o informacje przedstawione </w:t>
      </w:r>
      <w:r w:rsidR="007E3E16" w:rsidRPr="007E3E16">
        <w:rPr>
          <w:rFonts w:cs="Arial"/>
          <w:szCs w:val="22"/>
        </w:rPr>
        <w:br/>
        <w:t>w dokumentacji projektu.</w:t>
      </w:r>
      <w:r w:rsidR="00E1222D">
        <w:rPr>
          <w:rFonts w:cs="Arial"/>
          <w:szCs w:val="22"/>
        </w:rPr>
        <w:br/>
      </w:r>
      <w:r w:rsidR="00E1222D">
        <w:rPr>
          <w:rFonts w:cs="Arial"/>
          <w:szCs w:val="22"/>
        </w:rPr>
        <w:br/>
      </w:r>
      <w:r w:rsidRPr="00E1566B">
        <w:rPr>
          <w:rFonts w:cs="Arial"/>
          <w:b/>
          <w:szCs w:val="22"/>
        </w:rPr>
        <w:t>Zasady oceny</w:t>
      </w:r>
      <w:r w:rsidRPr="00E1566B">
        <w:rPr>
          <w:rFonts w:cs="Arial"/>
          <w:szCs w:val="22"/>
        </w:rPr>
        <w:t xml:space="preserve">: Kryterium otrzyma ocenę „TAK”, jeśli zostaną spełnione wymagania wskazane w jego opisie. </w:t>
      </w:r>
      <w:r w:rsidRPr="00E1566B">
        <w:rPr>
          <w:rFonts w:cs="Arial"/>
          <w:color w:val="000000"/>
          <w:szCs w:val="22"/>
        </w:rPr>
        <w:t xml:space="preserve">Niespełnienie kryterium skutkuje odrzuceniem wniosku </w:t>
      </w:r>
      <w:r w:rsidR="00E57F78">
        <w:rPr>
          <w:rFonts w:cs="Arial"/>
          <w:color w:val="000000"/>
          <w:szCs w:val="22"/>
        </w:rPr>
        <w:br/>
      </w:r>
      <w:r w:rsidRPr="00E1566B">
        <w:rPr>
          <w:rFonts w:cs="Arial"/>
          <w:color w:val="000000"/>
          <w:szCs w:val="22"/>
        </w:rPr>
        <w:t>o dofinansowanie.</w:t>
      </w:r>
    </w:p>
    <w:p w14:paraId="1471DF7C" w14:textId="30BF7326" w:rsidR="0061643A" w:rsidRPr="00E1222D" w:rsidRDefault="0061643A" w:rsidP="001B315A">
      <w:pPr>
        <w:pStyle w:val="Nagwek4"/>
        <w:numPr>
          <w:ilvl w:val="3"/>
          <w:numId w:val="4"/>
        </w:numPr>
        <w:spacing w:line="276" w:lineRule="auto"/>
        <w:ind w:left="426"/>
        <w:rPr>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Cs w:val="22"/>
        </w:rPr>
        <w:t xml:space="preserve">. </w:t>
      </w:r>
    </w:p>
    <w:p w14:paraId="3D768715" w14:textId="1B22211A" w:rsidR="00E1222D" w:rsidRDefault="0061643A" w:rsidP="001B315A">
      <w:pPr>
        <w:spacing w:line="276" w:lineRule="auto"/>
        <w:rPr>
          <w:rFonts w:cs="Arial"/>
          <w:color w:val="000000"/>
          <w:szCs w:val="22"/>
        </w:rPr>
      </w:pPr>
      <w:r w:rsidRPr="0061643A">
        <w:rPr>
          <w:rFonts w:cs="Arial"/>
          <w:color w:val="000000"/>
          <w:szCs w:val="22"/>
        </w:rPr>
        <w:t xml:space="preserve">W ramach kryterium weryfikacji podlega zgodność projektu z Kartą Praw Podstawowych Unii Europejskiej z dnia 26 października 2012 r. (Dz. Urz. UE C 326 z 26.10.2012, str. 391) </w:t>
      </w:r>
      <w:r>
        <w:rPr>
          <w:rFonts w:cs="Arial"/>
          <w:color w:val="000000"/>
          <w:szCs w:val="22"/>
        </w:rPr>
        <w:br/>
      </w:r>
      <w:r w:rsidRPr="0061643A">
        <w:rPr>
          <w:rFonts w:cs="Arial"/>
          <w:color w:val="000000"/>
          <w:szCs w:val="22"/>
        </w:rPr>
        <w:t xml:space="preserve">i Konwencją o Prawach Osób Niepełnosprawnych, sporządzoną w Nowym Jorku dnia 13 grudnia 2006 r. (Dz. U. z 2012 r. poz. 1169, z </w:t>
      </w:r>
      <w:proofErr w:type="spellStart"/>
      <w:r w:rsidRPr="0061643A">
        <w:rPr>
          <w:rFonts w:cs="Arial"/>
          <w:color w:val="000000"/>
          <w:szCs w:val="22"/>
        </w:rPr>
        <w:t>późn</w:t>
      </w:r>
      <w:proofErr w:type="spellEnd"/>
      <w:r w:rsidRPr="0061643A">
        <w:rPr>
          <w:rFonts w:cs="Arial"/>
          <w:color w:val="000000"/>
          <w:szCs w:val="22"/>
        </w:rPr>
        <w:t>. zm.), w zakresie odnoszącym się do sposobu realizacji, zakresu projektu i wnioskodawcy.</w:t>
      </w:r>
      <w:r w:rsidR="00E1222D">
        <w:rPr>
          <w:rFonts w:cs="Arial"/>
          <w:color w:val="000000"/>
          <w:szCs w:val="22"/>
        </w:rPr>
        <w:br/>
      </w:r>
      <w:r w:rsidR="00E1222D">
        <w:rPr>
          <w:rFonts w:cs="Arial"/>
          <w:color w:val="000000"/>
          <w:szCs w:val="22"/>
        </w:rPr>
        <w:br/>
      </w:r>
      <w:r w:rsidRPr="0061643A">
        <w:rPr>
          <w:rFonts w:cs="Arial"/>
          <w:color w:val="000000"/>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cs="Arial"/>
          <w:color w:val="000000"/>
          <w:szCs w:val="22"/>
        </w:rPr>
        <w:br/>
      </w:r>
      <w:r w:rsidRPr="0061643A">
        <w:rPr>
          <w:rFonts w:cs="Arial"/>
          <w:color w:val="000000"/>
          <w:szCs w:val="22"/>
        </w:rPr>
        <w:t xml:space="preserve">Ocena spełnienia kryterium dokonywana będzie w oparciu o informacje przedstawione </w:t>
      </w:r>
      <w:r>
        <w:rPr>
          <w:rFonts w:cs="Arial"/>
          <w:color w:val="000000"/>
          <w:szCs w:val="22"/>
        </w:rPr>
        <w:br/>
      </w:r>
      <w:r w:rsidRPr="0061643A">
        <w:rPr>
          <w:rFonts w:cs="Arial"/>
          <w:color w:val="000000"/>
          <w:szCs w:val="22"/>
        </w:rPr>
        <w:t>w dokumentacji projektu.</w:t>
      </w:r>
      <w:r w:rsidR="00E1222D">
        <w:rPr>
          <w:rFonts w:cs="Arial"/>
          <w:color w:val="000000"/>
          <w:szCs w:val="22"/>
        </w:rPr>
        <w:br/>
      </w:r>
      <w:r w:rsidR="00E1222D">
        <w:rPr>
          <w:rFonts w:cs="Arial"/>
          <w:color w:val="000000"/>
          <w:szCs w:val="22"/>
        </w:rPr>
        <w:br/>
      </w:r>
      <w:r w:rsidRPr="0002625B">
        <w:rPr>
          <w:rFonts w:cs="Arial"/>
          <w:b/>
          <w:color w:val="000000"/>
          <w:szCs w:val="22"/>
        </w:rPr>
        <w:t>Zasady oceny</w:t>
      </w:r>
      <w:r w:rsidRPr="0061643A">
        <w:rPr>
          <w:rFonts w:cs="Arial"/>
          <w:color w:val="000000"/>
          <w:szCs w:val="22"/>
        </w:rPr>
        <w:t xml:space="preserve">: Kryterium otrzyma ocenę „TAK”, jeśli zostaną spełnione wymagania wskazane w jego opisie. Niespełnienie kryterium skutkuje odrzuceniem wniosku </w:t>
      </w:r>
      <w:r w:rsidR="00E57F78">
        <w:rPr>
          <w:rFonts w:cs="Arial"/>
          <w:color w:val="000000"/>
          <w:szCs w:val="22"/>
        </w:rPr>
        <w:br/>
      </w:r>
      <w:r w:rsidRPr="0061643A">
        <w:rPr>
          <w:rFonts w:cs="Arial"/>
          <w:color w:val="000000"/>
          <w:szCs w:val="22"/>
        </w:rPr>
        <w:t>o dofinansowanie</w:t>
      </w:r>
      <w:r w:rsidR="006B5A92">
        <w:rPr>
          <w:rFonts w:cs="Arial"/>
          <w:color w:val="000000"/>
          <w:szCs w:val="22"/>
        </w:rPr>
        <w:t>.</w:t>
      </w:r>
    </w:p>
    <w:p w14:paraId="6BA71BB6" w14:textId="75B089A2" w:rsidR="00AF2184" w:rsidRPr="00E1222D" w:rsidRDefault="00AF2184" w:rsidP="001B315A">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1B315A">
      <w:pPr>
        <w:spacing w:line="276" w:lineRule="auto"/>
        <w:rPr>
          <w:rFonts w:eastAsiaTheme="minorHAnsi" w:cs="Arial"/>
          <w:bCs/>
          <w:szCs w:val="22"/>
          <w:lang w:eastAsia="en-US"/>
        </w:rPr>
      </w:pPr>
      <w:r w:rsidRPr="007F02EC">
        <w:rPr>
          <w:rFonts w:eastAsiaTheme="minorHAnsi" w:cs="Arial"/>
          <w:szCs w:val="22"/>
          <w:lang w:eastAsia="en-US"/>
        </w:rPr>
        <w:t>W ramach kryterium weryfikowane będzie:</w:t>
      </w:r>
      <w:r w:rsidR="00E1222D">
        <w:rPr>
          <w:rFonts w:eastAsiaTheme="minorHAnsi" w:cs="Arial"/>
          <w:szCs w:val="22"/>
          <w:lang w:eastAsia="en-US"/>
        </w:rPr>
        <w:br/>
      </w:r>
      <w:r w:rsidRPr="007F02EC">
        <w:rPr>
          <w:rFonts w:eastAsiaTheme="minorHAnsi" w:cs="Arial"/>
          <w:szCs w:val="22"/>
          <w:lang w:eastAsia="en-US"/>
        </w:rPr>
        <w:t xml:space="preserve">a) czy we wniosku o dofinansowanie opisano problemy i potrzeby, które uzasadniają </w:t>
      </w:r>
      <w:r w:rsidRPr="007F02EC">
        <w:rPr>
          <w:rFonts w:eastAsiaTheme="minorHAnsi" w:cs="Arial"/>
          <w:szCs w:val="22"/>
        </w:rPr>
        <w:t>realizację projektu?</w:t>
      </w:r>
      <w:r w:rsidR="00E1222D">
        <w:rPr>
          <w:rFonts w:eastAsiaTheme="minorHAnsi" w:cs="Arial"/>
          <w:szCs w:val="22"/>
        </w:rPr>
        <w:br/>
      </w:r>
      <w:r w:rsidRPr="007F02EC">
        <w:rPr>
          <w:rFonts w:eastAsiaTheme="minorHAnsi" w:cs="Arial"/>
          <w:szCs w:val="22"/>
        </w:rPr>
        <w:t xml:space="preserve">b) czy we wniosku o dofinansowanie w sposób spójny określono cele, rezultaty </w:t>
      </w:r>
      <w:r w:rsidRPr="007F02EC">
        <w:rPr>
          <w:rFonts w:eastAsiaTheme="minorHAnsi" w:cs="Arial"/>
          <w:szCs w:val="22"/>
        </w:rPr>
        <w:br/>
        <w:t>i produkty projektu?</w:t>
      </w:r>
      <w:r w:rsidR="00E1222D">
        <w:rPr>
          <w:rFonts w:eastAsiaTheme="minorHAnsi" w:cs="Arial"/>
          <w:szCs w:val="22"/>
        </w:rPr>
        <w:br/>
      </w:r>
      <w:r w:rsidRPr="007F02EC">
        <w:rPr>
          <w:rFonts w:eastAsiaTheme="minorHAnsi" w:cs="Arial"/>
          <w:szCs w:val="22"/>
        </w:rPr>
        <w:t>c) czy we wniosku o dofinansowanie wykazano spójność projektu z odpowiednimi strategiami leżącymi u podstaw programu FEP 2021-</w:t>
      </w:r>
      <w:r w:rsidR="00521882">
        <w:rPr>
          <w:rFonts w:eastAsiaTheme="minorHAnsi" w:cs="Arial"/>
          <w:szCs w:val="22"/>
        </w:rPr>
        <w:t>20</w:t>
      </w:r>
      <w:r w:rsidRPr="007F02EC">
        <w:rPr>
          <w:rFonts w:eastAsiaTheme="minorHAnsi" w:cs="Arial"/>
          <w:szCs w:val="22"/>
        </w:rPr>
        <w:t xml:space="preserve">27 (dokumenty te wymieniono </w:t>
      </w:r>
      <w:r w:rsidRPr="007F02EC">
        <w:rPr>
          <w:rFonts w:eastAsiaTheme="minorHAnsi" w:cs="Arial"/>
          <w:szCs w:val="22"/>
        </w:rPr>
        <w:br/>
        <w:t>w rozdziale 1 Strategia Programu: główne wyzwania w zakresie rozwoju oraz rozwiązania polityczne),</w:t>
      </w:r>
      <w:r w:rsidR="00E1222D">
        <w:rPr>
          <w:rFonts w:eastAsiaTheme="minorHAnsi" w:cs="Arial"/>
          <w:szCs w:val="22"/>
        </w:rPr>
        <w:br/>
      </w:r>
      <w:r w:rsidRPr="007F02EC">
        <w:rPr>
          <w:rFonts w:eastAsiaTheme="minorHAnsi" w:cs="Arial"/>
          <w:szCs w:val="22"/>
        </w:rPr>
        <w:t>d) czy we wniosku o dofinansowanie wykazano, że projekt przyczyni się do osiągnięcia celów szczegółowych FEP 2021-</w:t>
      </w:r>
      <w:r w:rsidR="00521882">
        <w:rPr>
          <w:rFonts w:eastAsiaTheme="minorHAnsi" w:cs="Arial"/>
          <w:szCs w:val="22"/>
        </w:rPr>
        <w:t>20</w:t>
      </w:r>
      <w:r w:rsidRPr="007F02EC">
        <w:rPr>
          <w:rFonts w:eastAsiaTheme="minorHAnsi" w:cs="Arial"/>
          <w:szCs w:val="22"/>
        </w:rPr>
        <w:t>27.</w:t>
      </w:r>
      <w:r w:rsidR="00E1222D">
        <w:rPr>
          <w:rFonts w:eastAsiaTheme="minorHAnsi" w:cs="Arial"/>
          <w:szCs w:val="22"/>
        </w:rPr>
        <w:br/>
      </w:r>
      <w:r w:rsidR="00E1222D">
        <w:rPr>
          <w:rFonts w:eastAsiaTheme="minorHAnsi" w:cs="Arial"/>
          <w:szCs w:val="22"/>
        </w:rPr>
        <w:br/>
      </w:r>
      <w:r w:rsidRPr="007F02EC">
        <w:rPr>
          <w:rFonts w:eastAsiaTheme="minorHAnsi" w:cs="Arial"/>
          <w:szCs w:val="22"/>
          <w:lang w:eastAsia="en-US"/>
        </w:rPr>
        <w:t xml:space="preserve">Ocena spełnienia kryterium dokonywana będzie w oparciu o informacje przedstawione </w:t>
      </w:r>
      <w:r>
        <w:rPr>
          <w:rFonts w:eastAsiaTheme="minorHAnsi" w:cs="Arial"/>
          <w:szCs w:val="22"/>
          <w:lang w:eastAsia="en-US"/>
        </w:rPr>
        <w:br/>
      </w:r>
      <w:r w:rsidRPr="007F02EC">
        <w:rPr>
          <w:rFonts w:eastAsiaTheme="minorHAnsi" w:cs="Arial"/>
          <w:szCs w:val="22"/>
          <w:lang w:eastAsia="en-US"/>
        </w:rPr>
        <w:t>w dokumentacji projektu.</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b/>
          <w:bCs/>
          <w:szCs w:val="22"/>
          <w:lang w:eastAsia="en-US"/>
        </w:rPr>
        <w:lastRenderedPageBreak/>
        <w:t xml:space="preserve">Zasady oceny: </w:t>
      </w:r>
      <w:r w:rsidRPr="007F02EC">
        <w:rPr>
          <w:rFonts w:eastAsiaTheme="minorHAnsi" w:cs="Arial"/>
          <w:bCs/>
          <w:szCs w:val="22"/>
          <w:lang w:eastAsia="en-US"/>
        </w:rPr>
        <w:t>Projekt otrzyma ocenę „TAK”, jeśli zostaną spełnione wymagania wskazane w opisie kryterium.</w:t>
      </w:r>
    </w:p>
    <w:p w14:paraId="5055BFF1" w14:textId="60146218" w:rsidR="00AF2184" w:rsidRPr="00E1222D" w:rsidRDefault="00AF2184" w:rsidP="001B315A">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1B315A">
      <w:pPr>
        <w:spacing w:line="276" w:lineRule="auto"/>
        <w:rPr>
          <w:rFonts w:eastAsiaTheme="minorHAnsi" w:cs="Arial"/>
          <w:lang w:eastAsia="en-US"/>
        </w:rPr>
      </w:pPr>
      <w:r w:rsidRPr="007F02EC">
        <w:rPr>
          <w:rFonts w:eastAsiaTheme="minorHAnsi" w:cs="Arial"/>
          <w:szCs w:val="22"/>
          <w:lang w:eastAsia="en-US"/>
        </w:rPr>
        <w:t>W ramach kryterium weryfikowane będzie, czy wydatki określone we wniosku jako kwalifikowane:</w:t>
      </w:r>
      <w:r w:rsidR="00E1222D">
        <w:rPr>
          <w:rFonts w:eastAsiaTheme="minorHAnsi" w:cs="Arial"/>
          <w:szCs w:val="22"/>
          <w:lang w:eastAsia="en-US"/>
        </w:rPr>
        <w:br/>
      </w:r>
      <w:r w:rsidRPr="007F02EC">
        <w:rPr>
          <w:rFonts w:eastAsiaTheme="minorHAnsi" w:cs="Arial"/>
          <w:szCs w:val="22"/>
          <w:lang w:eastAsia="en-US"/>
        </w:rPr>
        <w:t>a) są niezbędne do realizacji projektu,</w:t>
      </w:r>
      <w:r w:rsidR="00E1222D">
        <w:rPr>
          <w:rFonts w:eastAsiaTheme="minorHAnsi" w:cs="Arial"/>
          <w:szCs w:val="22"/>
          <w:lang w:eastAsia="en-US"/>
        </w:rPr>
        <w:br/>
      </w:r>
      <w:r w:rsidRPr="007F02EC">
        <w:rPr>
          <w:rFonts w:eastAsiaTheme="minorHAnsi" w:cs="Arial"/>
          <w:szCs w:val="22"/>
          <w:lang w:eastAsia="en-US"/>
        </w:rPr>
        <w:t xml:space="preserve">b) </w:t>
      </w:r>
      <w:r w:rsidR="00AF3EFF" w:rsidRPr="007F02EC">
        <w:rPr>
          <w:rFonts w:eastAsiaTheme="minorHAnsi" w:cs="Arial"/>
          <w:szCs w:val="22"/>
          <w:lang w:eastAsia="en-US"/>
        </w:rPr>
        <w:t>odzwierciedla</w:t>
      </w:r>
      <w:r w:rsidR="00AF3EFF">
        <w:rPr>
          <w:rFonts w:eastAsiaTheme="minorHAnsi" w:cs="Arial"/>
          <w:szCs w:val="22"/>
          <w:lang w:eastAsia="en-US"/>
        </w:rPr>
        <w:t>ją</w:t>
      </w:r>
      <w:r w:rsidR="00AF3EFF" w:rsidRPr="007F02EC">
        <w:rPr>
          <w:rFonts w:eastAsiaTheme="minorHAnsi" w:cs="Arial"/>
          <w:szCs w:val="22"/>
          <w:lang w:eastAsia="en-US"/>
        </w:rPr>
        <w:t xml:space="preserve"> </w:t>
      </w:r>
      <w:r w:rsidRPr="007F02EC">
        <w:rPr>
          <w:rFonts w:eastAsiaTheme="minorHAnsi" w:cs="Arial"/>
          <w:szCs w:val="22"/>
          <w:lang w:eastAsia="en-US"/>
        </w:rPr>
        <w:t>najkorzystniejszą relację między kwotą wsparcia</w:t>
      </w:r>
      <w:r w:rsidR="00AF3EFF">
        <w:rPr>
          <w:rFonts w:eastAsiaTheme="minorHAnsi" w:cs="Arial"/>
          <w:szCs w:val="22"/>
          <w:lang w:eastAsia="en-US"/>
        </w:rPr>
        <w:t xml:space="preserve"> a</w:t>
      </w:r>
      <w:r w:rsidRPr="007F02EC">
        <w:rPr>
          <w:rFonts w:eastAsiaTheme="minorHAnsi" w:cs="Arial"/>
          <w:szCs w:val="22"/>
          <w:lang w:eastAsia="en-US"/>
        </w:rPr>
        <w:t xml:space="preserve"> podejmowanymi działaniami i osiąganymi celami.</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szCs w:val="22"/>
          <w:lang w:eastAsia="en-US"/>
        </w:rPr>
        <w:t>Jeżeli podczas oceny stwierdzone zostanie, że wydatki są:</w:t>
      </w:r>
      <w:r w:rsidR="00E1222D">
        <w:rPr>
          <w:rFonts w:eastAsiaTheme="minorHAnsi" w:cs="Arial"/>
          <w:szCs w:val="22"/>
          <w:lang w:eastAsia="en-US"/>
        </w:rPr>
        <w:br/>
      </w:r>
      <w:r w:rsidRPr="007F02EC">
        <w:rPr>
          <w:rFonts w:eastAsiaTheme="minorHAnsi" w:cs="Arial"/>
          <w:szCs w:val="22"/>
          <w:lang w:eastAsia="en-US"/>
        </w:rPr>
        <w:t>- niepotrzebne do realizacji projektu, to Wnioskodawca może zostać wezwany przez ekspertów KOP do przeniesienia takich wydatków do wydatków niekwalifikowanych lub usunięcia ich z projektu;</w:t>
      </w:r>
      <w:r w:rsidR="00E1222D">
        <w:rPr>
          <w:rFonts w:eastAsiaTheme="minorHAnsi" w:cs="Arial"/>
          <w:szCs w:val="22"/>
          <w:lang w:eastAsia="en-US"/>
        </w:rPr>
        <w:br/>
      </w:r>
      <w:r w:rsidRPr="007F02EC">
        <w:rPr>
          <w:rFonts w:eastAsiaTheme="minorHAnsi" w:cs="Arial"/>
          <w:szCs w:val="22"/>
          <w:lang w:eastAsia="en-US"/>
        </w:rPr>
        <w:t>- zawyżone i odbiegają od cen rynkowych, to Wnioskodawca może zostać wezwany do ich obniżenia do poziomu wskazanego przez ekspertów KOP.</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szCs w:val="22"/>
          <w:lang w:eastAsia="en-US"/>
        </w:rPr>
        <w:t xml:space="preserve">Ocena spełnienia kryterium dokonywana będzie w oparciu o informacje przedstawione </w:t>
      </w:r>
      <w:r>
        <w:rPr>
          <w:rFonts w:eastAsiaTheme="minorHAnsi" w:cs="Arial"/>
          <w:szCs w:val="22"/>
          <w:lang w:eastAsia="en-US"/>
        </w:rPr>
        <w:br/>
      </w:r>
      <w:r w:rsidRPr="007F02EC">
        <w:rPr>
          <w:rFonts w:eastAsiaTheme="minorHAnsi" w:cs="Arial"/>
          <w:szCs w:val="22"/>
          <w:lang w:eastAsia="en-US"/>
        </w:rPr>
        <w:t>w dokumentacji projektu.</w:t>
      </w:r>
      <w:r w:rsidR="00E1222D">
        <w:rPr>
          <w:rFonts w:eastAsiaTheme="minorHAnsi" w:cs="Arial"/>
          <w:szCs w:val="22"/>
          <w:lang w:eastAsia="en-US"/>
        </w:rPr>
        <w:br/>
      </w:r>
      <w:r w:rsidR="00E1222D">
        <w:rPr>
          <w:rFonts w:eastAsiaTheme="minorHAnsi" w:cs="Arial"/>
          <w:b/>
          <w:bCs/>
          <w:szCs w:val="22"/>
          <w:lang w:eastAsia="en-US"/>
        </w:rPr>
        <w:br/>
      </w:r>
      <w:r w:rsidRPr="007F02EC">
        <w:rPr>
          <w:rFonts w:eastAsiaTheme="minorHAnsi" w:cs="Arial"/>
          <w:b/>
          <w:bCs/>
          <w:szCs w:val="22"/>
          <w:lang w:eastAsia="en-US"/>
        </w:rPr>
        <w:t xml:space="preserve">Zasady oceny: </w:t>
      </w:r>
      <w:r w:rsidRPr="007F02EC">
        <w:rPr>
          <w:rFonts w:eastAsiaTheme="minorHAnsi" w:cs="Arial"/>
          <w:bCs/>
          <w:szCs w:val="22"/>
          <w:lang w:eastAsia="en-US"/>
        </w:rPr>
        <w:t>Projekt otrzyma ocenę „TAK”, jeśli zostaną spełnione wymagania wskazane w opisie kryterium.</w:t>
      </w:r>
    </w:p>
    <w:p w14:paraId="2DCB95B3" w14:textId="0B0B5AC9" w:rsidR="00AF2184" w:rsidRPr="00E1222D" w:rsidRDefault="00AF2184" w:rsidP="001B315A">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Poprawność oszacowania wskaźników</w:t>
      </w:r>
    </w:p>
    <w:p w14:paraId="14E9F4AF" w14:textId="77777777" w:rsidR="00E87D4B" w:rsidRPr="007F02EC" w:rsidRDefault="00E87D4B" w:rsidP="00E87D4B">
      <w:pPr>
        <w:spacing w:line="276" w:lineRule="auto"/>
        <w:rPr>
          <w:rFonts w:eastAsiaTheme="minorHAnsi" w:cs="Arial"/>
          <w:szCs w:val="22"/>
          <w:lang w:eastAsia="en-US"/>
        </w:rPr>
      </w:pPr>
      <w:r w:rsidRPr="007F02EC">
        <w:rPr>
          <w:rFonts w:eastAsiaTheme="minorHAnsi" w:cs="Arial"/>
          <w:szCs w:val="22"/>
          <w:lang w:eastAsia="en-US"/>
        </w:rPr>
        <w:t xml:space="preserve">W ramach kryterium weryfikacji podlegają </w:t>
      </w:r>
      <w:r w:rsidRPr="007F02EC">
        <w:rPr>
          <w:rFonts w:eastAsiaTheme="minorHAnsi" w:cs="Arial"/>
          <w:b/>
          <w:bCs/>
          <w:szCs w:val="22"/>
          <w:lang w:eastAsia="en-US"/>
        </w:rPr>
        <w:t>wartości</w:t>
      </w:r>
      <w:r w:rsidRPr="007F02EC">
        <w:rPr>
          <w:rFonts w:eastAsiaTheme="minorHAnsi" w:cs="Arial"/>
          <w:szCs w:val="22"/>
          <w:lang w:eastAsia="en-US"/>
        </w:rPr>
        <w:t xml:space="preserve"> wskaźników produktów </w:t>
      </w:r>
      <w:r w:rsidRPr="007F02EC">
        <w:rPr>
          <w:rFonts w:eastAsiaTheme="minorHAnsi" w:cs="Arial"/>
          <w:szCs w:val="22"/>
          <w:lang w:eastAsia="en-US"/>
        </w:rPr>
        <w:br/>
        <w:t>i rezultatów przedstawione we wniosku o dofinansowanie. Oceniane jest, czy zostały one oszacowane:</w:t>
      </w:r>
    </w:p>
    <w:p w14:paraId="6E5C8D87" w14:textId="77777777" w:rsidR="00E87D4B" w:rsidRPr="007F02EC" w:rsidRDefault="00E87D4B" w:rsidP="00A83C34">
      <w:pPr>
        <w:numPr>
          <w:ilvl w:val="0"/>
          <w:numId w:val="27"/>
        </w:numPr>
        <w:spacing w:line="276" w:lineRule="auto"/>
        <w:rPr>
          <w:rFonts w:eastAsiaTheme="minorHAnsi" w:cs="Arial"/>
          <w:szCs w:val="22"/>
          <w:lang w:eastAsia="en-US"/>
        </w:rPr>
      </w:pPr>
      <w:r w:rsidRPr="007F02EC">
        <w:rPr>
          <w:rFonts w:eastAsiaTheme="minorHAnsi" w:cs="Arial"/>
          <w:szCs w:val="22"/>
          <w:lang w:eastAsia="en-US"/>
        </w:rPr>
        <w:t>zgodnie z definicjami wskaźników lub metodologiami właściwymi dla danego wskaźnika,</w:t>
      </w:r>
    </w:p>
    <w:p w14:paraId="6FAE5778" w14:textId="77777777" w:rsidR="00E87D4B" w:rsidRPr="007F02EC" w:rsidRDefault="00E87D4B" w:rsidP="00A83C34">
      <w:pPr>
        <w:numPr>
          <w:ilvl w:val="0"/>
          <w:numId w:val="27"/>
        </w:numPr>
        <w:spacing w:line="276" w:lineRule="auto"/>
        <w:rPr>
          <w:rFonts w:eastAsiaTheme="minorHAnsi" w:cs="Arial"/>
          <w:szCs w:val="22"/>
          <w:lang w:eastAsia="en-US"/>
        </w:rPr>
      </w:pPr>
      <w:r w:rsidRPr="007F02EC">
        <w:rPr>
          <w:rFonts w:eastAsiaTheme="minorHAnsi" w:cs="Arial"/>
          <w:szCs w:val="22"/>
          <w:lang w:eastAsia="en-US"/>
        </w:rPr>
        <w:t xml:space="preserve">zgodnie z zakresem i spodziewanymi efektami projektu. </w:t>
      </w:r>
    </w:p>
    <w:p w14:paraId="2A471673" w14:textId="6AC4CE3A" w:rsidR="00AF2184" w:rsidRPr="0033455A" w:rsidRDefault="00E1222D" w:rsidP="001B315A">
      <w:pPr>
        <w:spacing w:line="276" w:lineRule="auto"/>
        <w:rPr>
          <w:rFonts w:eastAsiaTheme="minorHAnsi" w:cs="Arial"/>
          <w:b/>
          <w:lang w:eastAsia="en-US"/>
        </w:rPr>
      </w:pPr>
      <w:r>
        <w:rPr>
          <w:rFonts w:eastAsiaTheme="minorHAnsi" w:cs="Arial"/>
          <w:szCs w:val="22"/>
          <w:lang w:eastAsia="en-US"/>
        </w:rPr>
        <w:br/>
      </w:r>
      <w:r w:rsidR="00AF2184" w:rsidRPr="007F02EC">
        <w:rPr>
          <w:rFonts w:eastAsiaTheme="minorHAnsi" w:cs="Arial"/>
          <w:szCs w:val="22"/>
          <w:lang w:eastAsia="en-US"/>
        </w:rPr>
        <w:t xml:space="preserve">Ocena spełnienia kryterium dokonywana będzie w oparciu o informacje przedstawione </w:t>
      </w:r>
      <w:r w:rsidR="00AF2184">
        <w:rPr>
          <w:rFonts w:eastAsiaTheme="minorHAnsi" w:cs="Arial"/>
          <w:szCs w:val="22"/>
          <w:lang w:eastAsia="en-US"/>
        </w:rPr>
        <w:br/>
      </w:r>
      <w:r w:rsidR="00AF2184" w:rsidRPr="007F02EC">
        <w:rPr>
          <w:rFonts w:eastAsiaTheme="minorHAnsi" w:cs="Arial"/>
          <w:szCs w:val="22"/>
          <w:lang w:eastAsia="en-US"/>
        </w:rPr>
        <w:t>w dokumentacji projektu.</w:t>
      </w:r>
      <w:r>
        <w:rPr>
          <w:rFonts w:eastAsiaTheme="minorHAnsi" w:cs="Arial"/>
          <w:szCs w:val="22"/>
          <w:lang w:eastAsia="en-US"/>
        </w:rPr>
        <w:br/>
      </w:r>
      <w:r>
        <w:rPr>
          <w:rFonts w:eastAsiaTheme="minorHAnsi" w:cs="Arial"/>
          <w:szCs w:val="22"/>
          <w:lang w:eastAsia="en-US"/>
        </w:rPr>
        <w:br/>
      </w:r>
      <w:r w:rsidR="00AF2184" w:rsidRPr="007F02EC">
        <w:rPr>
          <w:rFonts w:eastAsiaTheme="minorHAnsi" w:cs="Arial"/>
          <w:b/>
          <w:bCs/>
          <w:szCs w:val="22"/>
          <w:lang w:eastAsia="en-US"/>
        </w:rPr>
        <w:t xml:space="preserve">Zasady oceny: </w:t>
      </w:r>
      <w:r w:rsidR="00AF2184" w:rsidRPr="007F02EC">
        <w:rPr>
          <w:rFonts w:eastAsiaTheme="minorHAnsi" w:cs="Arial"/>
          <w:bCs/>
          <w:szCs w:val="22"/>
          <w:lang w:eastAsia="en-US"/>
        </w:rPr>
        <w:t>Projekt otrzyma ocenę „TAK”, jeśli zostaną spełnione wymagania wskazane w opisie kryterium.</w:t>
      </w:r>
    </w:p>
    <w:p w14:paraId="68E89C28" w14:textId="5D80E7C9" w:rsidR="00653381" w:rsidRPr="00E1222D" w:rsidRDefault="00726302" w:rsidP="001B315A">
      <w:pPr>
        <w:pStyle w:val="Nagwek4"/>
        <w:spacing w:line="276" w:lineRule="auto"/>
        <w:rPr>
          <w:rFonts w:eastAsiaTheme="minorHAnsi"/>
          <w:lang w:eastAsia="en-US"/>
        </w:rPr>
      </w:pPr>
      <w:r>
        <w:rPr>
          <w:rFonts w:eastAsiaTheme="minorHAnsi"/>
          <w:lang w:eastAsia="en-US"/>
        </w:rPr>
        <w:t>9</w:t>
      </w:r>
      <w:r w:rsidR="00E1222D">
        <w:rPr>
          <w:rFonts w:eastAsiaTheme="minorHAnsi"/>
          <w:lang w:eastAsia="en-US"/>
        </w:rPr>
        <w:t>.</w:t>
      </w:r>
      <w:r w:rsidR="00653381" w:rsidRPr="00E1222D">
        <w:rPr>
          <w:rFonts w:eastAsiaTheme="minorHAnsi"/>
          <w:lang w:eastAsia="en-US"/>
        </w:rPr>
        <w:t xml:space="preserve"> Klauzula </w:t>
      </w:r>
      <w:proofErr w:type="spellStart"/>
      <w:r w:rsidR="00653381" w:rsidRPr="00E1222D">
        <w:rPr>
          <w:rFonts w:eastAsiaTheme="minorHAnsi"/>
          <w:lang w:eastAsia="en-US"/>
        </w:rPr>
        <w:t>delokalizacyjna</w:t>
      </w:r>
      <w:proofErr w:type="spellEnd"/>
    </w:p>
    <w:p w14:paraId="6992B7AC" w14:textId="77777777" w:rsidR="00D95114" w:rsidRPr="007F02EC" w:rsidRDefault="00D95114" w:rsidP="00D95114">
      <w:pPr>
        <w:spacing w:line="276" w:lineRule="auto"/>
        <w:rPr>
          <w:rFonts w:eastAsiaTheme="minorHAnsi" w:cs="Arial"/>
          <w:szCs w:val="22"/>
          <w:lang w:eastAsia="en-US"/>
        </w:rPr>
      </w:pPr>
      <w:bookmarkStart w:id="45" w:name="_Hlk124487401"/>
      <w:r w:rsidRPr="007F02EC">
        <w:rPr>
          <w:rFonts w:eastAsiaTheme="minorHAnsi" w:cs="Arial"/>
          <w:szCs w:val="22"/>
          <w:lang w:eastAsia="en-US"/>
        </w:rPr>
        <w:t>W ramach kryterium sprawdzeniu podlega:</w:t>
      </w:r>
    </w:p>
    <w:p w14:paraId="3C9D2C08" w14:textId="77777777" w:rsidR="00D95114" w:rsidRPr="007F02EC" w:rsidRDefault="00D95114" w:rsidP="00A83C34">
      <w:pPr>
        <w:numPr>
          <w:ilvl w:val="0"/>
          <w:numId w:val="22"/>
        </w:numPr>
        <w:spacing w:line="276" w:lineRule="auto"/>
        <w:rPr>
          <w:rFonts w:eastAsiaTheme="minorHAnsi" w:cs="Arial"/>
          <w:szCs w:val="22"/>
          <w:lang w:eastAsia="en-US"/>
        </w:rPr>
      </w:pPr>
      <w:r w:rsidRPr="007F02EC">
        <w:rPr>
          <w:rFonts w:eastAsiaTheme="minorHAnsi" w:cs="Arial"/>
          <w:szCs w:val="22"/>
          <w:lang w:eastAsia="en-US"/>
        </w:rPr>
        <w:t>czy udzielone wsparcie nie spowoduje zaprzestania lub przeniesienia działalności produkcyjnej poza region województwa podkarpackiego (zgodnie z art. 65 ust. 1 lit. a Rozporządzenia UE nr 2021/1060)?</w:t>
      </w:r>
    </w:p>
    <w:p w14:paraId="74AF13FB" w14:textId="77777777" w:rsidR="00D95114" w:rsidRPr="007F02EC" w:rsidRDefault="00D95114" w:rsidP="00A83C34">
      <w:pPr>
        <w:numPr>
          <w:ilvl w:val="0"/>
          <w:numId w:val="22"/>
        </w:numPr>
        <w:spacing w:line="276" w:lineRule="auto"/>
        <w:rPr>
          <w:rFonts w:eastAsiaTheme="minorHAnsi" w:cs="Arial"/>
          <w:szCs w:val="22"/>
          <w:lang w:eastAsia="en-US"/>
        </w:rPr>
      </w:pPr>
      <w:r w:rsidRPr="007F02EC">
        <w:rPr>
          <w:rFonts w:eastAsiaTheme="minorHAnsi" w:cs="Arial"/>
          <w:szCs w:val="22"/>
          <w:lang w:eastAsia="en-US"/>
        </w:rPr>
        <w:lastRenderedPageBreak/>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Pr>
          <w:rFonts w:eastAsiaTheme="minorHAnsi" w:cs="Arial"/>
          <w:szCs w:val="22"/>
          <w:lang w:eastAsia="en-US"/>
        </w:rPr>
        <w:br/>
      </w:r>
      <w:r w:rsidRPr="007F02EC">
        <w:rPr>
          <w:rFonts w:eastAsiaTheme="minorHAnsi" w:cs="Arial"/>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B9E85A8" w14:textId="77777777" w:rsidR="00D95114" w:rsidRPr="007F02EC" w:rsidRDefault="00D95114" w:rsidP="00D95114">
      <w:pPr>
        <w:spacing w:line="276" w:lineRule="auto"/>
        <w:rPr>
          <w:rFonts w:eastAsiaTheme="minorHAnsi" w:cs="Arial"/>
          <w:szCs w:val="22"/>
          <w:lang w:eastAsia="en-US"/>
        </w:rPr>
      </w:pPr>
      <w:r w:rsidRPr="007F02EC">
        <w:rPr>
          <w:rFonts w:eastAsiaTheme="minorHAnsi" w:cs="Arial"/>
          <w:szCs w:val="22"/>
          <w:lang w:eastAsia="en-US"/>
        </w:rPr>
        <w:t>Zgodnie z art. 2 pkt 61 Rozporządzenia KE nr 651/2014 (GBER) przeniesienie występuje, gdy:</w:t>
      </w:r>
    </w:p>
    <w:p w14:paraId="0B7A7971" w14:textId="77777777" w:rsidR="00D95114" w:rsidRPr="007F02EC" w:rsidRDefault="00D95114" w:rsidP="00A83C34">
      <w:pPr>
        <w:numPr>
          <w:ilvl w:val="0"/>
          <w:numId w:val="23"/>
        </w:numPr>
        <w:spacing w:line="276" w:lineRule="auto"/>
        <w:rPr>
          <w:rFonts w:eastAsiaTheme="minorHAnsi" w:cs="Arial"/>
          <w:szCs w:val="22"/>
          <w:lang w:eastAsia="en-US"/>
        </w:rPr>
      </w:pPr>
      <w:r w:rsidRPr="007F02EC">
        <w:rPr>
          <w:rFonts w:eastAsiaTheme="minorHAnsi" w:cs="Arial"/>
          <w:szCs w:val="22"/>
          <w:lang w:eastAsia="en-US"/>
        </w:rPr>
        <w:t>dotyczy takiej samej lub podobnej działalności,</w:t>
      </w:r>
    </w:p>
    <w:p w14:paraId="74919DD1" w14:textId="77777777" w:rsidR="00D95114" w:rsidRPr="007F02EC" w:rsidRDefault="00D95114" w:rsidP="00A83C34">
      <w:pPr>
        <w:numPr>
          <w:ilvl w:val="0"/>
          <w:numId w:val="23"/>
        </w:numPr>
        <w:spacing w:line="276" w:lineRule="auto"/>
        <w:rPr>
          <w:rFonts w:eastAsiaTheme="minorHAnsi" w:cs="Arial"/>
          <w:szCs w:val="22"/>
          <w:lang w:eastAsia="en-US"/>
        </w:rPr>
      </w:pPr>
      <w:r w:rsidRPr="007F02EC">
        <w:rPr>
          <w:rFonts w:eastAsiaTheme="minorHAnsi" w:cs="Arial"/>
          <w:szCs w:val="22"/>
          <w:lang w:eastAsia="en-US"/>
        </w:rPr>
        <w:t>dokonane jest do zakładu, w którym prowadzi się inwestycję objętą pomocą,</w:t>
      </w:r>
    </w:p>
    <w:p w14:paraId="11605CDB" w14:textId="77777777" w:rsidR="00D95114" w:rsidRPr="007F02EC" w:rsidRDefault="00D95114" w:rsidP="00A83C34">
      <w:pPr>
        <w:numPr>
          <w:ilvl w:val="0"/>
          <w:numId w:val="23"/>
        </w:numPr>
        <w:spacing w:line="276" w:lineRule="auto"/>
        <w:rPr>
          <w:rFonts w:eastAsiaTheme="minorHAnsi" w:cs="Arial"/>
          <w:szCs w:val="22"/>
          <w:lang w:eastAsia="en-US"/>
        </w:rPr>
      </w:pPr>
      <w:r w:rsidRPr="007F02EC">
        <w:rPr>
          <w:rFonts w:eastAsiaTheme="minorHAnsi" w:cs="Arial"/>
          <w:szCs w:val="22"/>
          <w:lang w:eastAsia="en-US"/>
        </w:rPr>
        <w:t>wiąże się z przeniesieniem działalności z jednego kraju EOG do innego,</w:t>
      </w:r>
    </w:p>
    <w:p w14:paraId="38D6EFD6" w14:textId="77777777" w:rsidR="00D95114" w:rsidRPr="007F02EC" w:rsidRDefault="00D95114" w:rsidP="00A83C34">
      <w:pPr>
        <w:numPr>
          <w:ilvl w:val="0"/>
          <w:numId w:val="23"/>
        </w:numPr>
        <w:spacing w:line="276" w:lineRule="auto"/>
        <w:rPr>
          <w:rFonts w:eastAsiaTheme="minorHAnsi" w:cs="Arial"/>
          <w:szCs w:val="22"/>
          <w:lang w:eastAsia="en-US"/>
        </w:rPr>
      </w:pPr>
      <w:r w:rsidRPr="007F02EC">
        <w:rPr>
          <w:rFonts w:eastAsiaTheme="minorHAnsi" w:cs="Arial"/>
          <w:szCs w:val="22"/>
          <w:lang w:eastAsia="en-US"/>
        </w:rPr>
        <w:t>prowadzi do likwidacji miejsc pracy w zakładzie pierwotnym.</w:t>
      </w:r>
    </w:p>
    <w:p w14:paraId="28BBBA03" w14:textId="77777777" w:rsidR="00D95114" w:rsidRPr="007F02EC" w:rsidRDefault="00D95114" w:rsidP="00D95114">
      <w:pPr>
        <w:spacing w:line="276" w:lineRule="auto"/>
        <w:rPr>
          <w:rFonts w:eastAsiaTheme="minorHAnsi" w:cs="Arial"/>
          <w:szCs w:val="22"/>
          <w:lang w:eastAsia="en-US"/>
        </w:rPr>
      </w:pPr>
    </w:p>
    <w:p w14:paraId="44DBD3B1" w14:textId="77777777" w:rsidR="00D95114" w:rsidRPr="007F02EC" w:rsidRDefault="00D95114" w:rsidP="00D95114">
      <w:pPr>
        <w:spacing w:line="276" w:lineRule="auto"/>
        <w:rPr>
          <w:rFonts w:eastAsiaTheme="minorHAnsi" w:cs="Arial"/>
          <w:szCs w:val="22"/>
          <w:lang w:eastAsia="en-US"/>
        </w:rPr>
      </w:pPr>
      <w:r w:rsidRPr="007F02EC">
        <w:rPr>
          <w:rFonts w:eastAsiaTheme="minorHAnsi" w:cs="Arial"/>
          <w:szCs w:val="22"/>
          <w:lang w:eastAsia="en-US"/>
        </w:rPr>
        <w:t xml:space="preserve">Ocena spełnienia kryterium dokonywana będzie w oparciu o informacje przedstawione </w:t>
      </w:r>
      <w:r>
        <w:rPr>
          <w:rFonts w:eastAsiaTheme="minorHAnsi" w:cs="Arial"/>
          <w:szCs w:val="22"/>
          <w:lang w:eastAsia="en-US"/>
        </w:rPr>
        <w:br/>
      </w:r>
      <w:r w:rsidRPr="007F02EC">
        <w:rPr>
          <w:rFonts w:eastAsiaTheme="minorHAnsi" w:cs="Arial"/>
          <w:szCs w:val="22"/>
          <w:lang w:eastAsia="en-US"/>
        </w:rPr>
        <w:t>w dokumentacji projektu.</w:t>
      </w:r>
    </w:p>
    <w:p w14:paraId="4054F588" w14:textId="77777777" w:rsidR="00D95114" w:rsidRPr="007F02EC" w:rsidRDefault="00D95114" w:rsidP="00D95114">
      <w:pPr>
        <w:spacing w:line="276" w:lineRule="auto"/>
        <w:rPr>
          <w:rFonts w:eastAsiaTheme="minorHAnsi" w:cs="Arial"/>
          <w:szCs w:val="22"/>
          <w:lang w:eastAsia="en-US"/>
        </w:rPr>
      </w:pPr>
    </w:p>
    <w:p w14:paraId="165C4025" w14:textId="77777777" w:rsidR="00D95114" w:rsidRPr="007F02EC" w:rsidRDefault="00D95114" w:rsidP="00D95114">
      <w:pPr>
        <w:spacing w:line="276" w:lineRule="auto"/>
        <w:rPr>
          <w:rFonts w:eastAsiaTheme="minorHAnsi" w:cs="Arial"/>
          <w:bCs/>
          <w:szCs w:val="22"/>
          <w:lang w:eastAsia="en-US"/>
        </w:rPr>
      </w:pPr>
      <w:r w:rsidRPr="007F02EC">
        <w:rPr>
          <w:rFonts w:eastAsiaTheme="minorHAnsi" w:cs="Arial"/>
          <w:b/>
          <w:bCs/>
          <w:szCs w:val="22"/>
          <w:lang w:eastAsia="en-US"/>
        </w:rPr>
        <w:t xml:space="preserve">Zasady oceny: </w:t>
      </w:r>
      <w:r w:rsidRPr="007F02EC">
        <w:rPr>
          <w:rFonts w:eastAsiaTheme="minorHAnsi" w:cs="Arial"/>
          <w:bCs/>
          <w:szCs w:val="22"/>
          <w:lang w:eastAsia="en-US"/>
        </w:rPr>
        <w:t>Projekt otrzyma ocenę „TAK”, jeśli zostaną spełnione wymagania wskazane w opisie kryterium.</w:t>
      </w:r>
    </w:p>
    <w:p w14:paraId="563D7B48" w14:textId="13B0927C" w:rsidR="00AF2184" w:rsidRPr="00E1222D" w:rsidRDefault="00E1222D" w:rsidP="001B315A">
      <w:pPr>
        <w:pStyle w:val="Nagwek4"/>
        <w:spacing w:line="276" w:lineRule="auto"/>
        <w:rPr>
          <w:rFonts w:eastAsiaTheme="minorHAnsi" w:cs="Arial"/>
          <w:bCs/>
          <w:szCs w:val="22"/>
          <w:lang w:eastAsia="en-US"/>
        </w:rPr>
      </w:pPr>
      <w:r>
        <w:rPr>
          <w:rFonts w:eastAsiaTheme="minorHAnsi"/>
          <w:lang w:eastAsia="en-US"/>
        </w:rPr>
        <w:t>1</w:t>
      </w:r>
      <w:r w:rsidR="00726302">
        <w:rPr>
          <w:rFonts w:eastAsiaTheme="minorHAnsi"/>
          <w:lang w:eastAsia="en-US"/>
        </w:rPr>
        <w:t>0</w:t>
      </w:r>
      <w:r>
        <w:rPr>
          <w:rFonts w:eastAsiaTheme="minorHAnsi"/>
          <w:lang w:eastAsia="en-US"/>
        </w:rPr>
        <w:t xml:space="preserve">. </w:t>
      </w:r>
      <w:r w:rsidR="00AF2184" w:rsidRPr="00E1222D">
        <w:rPr>
          <w:rFonts w:eastAsiaTheme="minorHAnsi"/>
          <w:lang w:eastAsia="en-US"/>
        </w:rPr>
        <w:t>Potencjał organizacyjny do realizacji projektu</w:t>
      </w:r>
    </w:p>
    <w:p w14:paraId="0BDCFBE8" w14:textId="0CBE03B0" w:rsidR="00AF2184" w:rsidRPr="007F02EC" w:rsidRDefault="00AF2184" w:rsidP="001B315A">
      <w:pPr>
        <w:spacing w:line="276" w:lineRule="auto"/>
        <w:rPr>
          <w:rFonts w:eastAsiaTheme="minorHAnsi" w:cs="Arial"/>
          <w:szCs w:val="22"/>
          <w:lang w:eastAsia="en-US"/>
        </w:rPr>
      </w:pPr>
      <w:r w:rsidRPr="007F02EC">
        <w:rPr>
          <w:rFonts w:eastAsiaTheme="minorHAnsi" w:cs="Arial"/>
          <w:szCs w:val="22"/>
          <w:lang w:eastAsia="en-US"/>
        </w:rPr>
        <w:t>W ramach kryterium sprawdzeniu podlega:</w:t>
      </w:r>
      <w:r w:rsidR="00E1222D">
        <w:rPr>
          <w:rFonts w:eastAsiaTheme="minorHAnsi" w:cs="Arial"/>
          <w:szCs w:val="22"/>
          <w:lang w:eastAsia="en-US"/>
        </w:rPr>
        <w:br/>
      </w:r>
      <w:r w:rsidRPr="007F02EC">
        <w:rPr>
          <w:rFonts w:eastAsiaTheme="minorHAnsi" w:cs="Arial"/>
          <w:szCs w:val="22"/>
          <w:lang w:eastAsia="en-US"/>
        </w:rPr>
        <w:t>- czy we wniosku o dofinansowanie przedstawiono doświadczenie wnioskodawcy (i ew. partnerów) w realizacji inwestycji (w szczególności finansowanych ze środków europejskich, inwestycji podobnego typu co planowany projekt oraz inwestycji z nimi funkcjonalnie powiązanych)?,</w:t>
      </w:r>
      <w:r w:rsidR="00E1222D">
        <w:rPr>
          <w:rFonts w:eastAsiaTheme="minorHAnsi" w:cs="Arial"/>
          <w:szCs w:val="22"/>
          <w:lang w:eastAsia="en-US"/>
        </w:rPr>
        <w:br/>
      </w:r>
      <w:r w:rsidRPr="007F02EC">
        <w:rPr>
          <w:rFonts w:eastAsiaTheme="minorHAnsi" w:cs="Arial"/>
          <w:szCs w:val="22"/>
          <w:lang w:eastAsia="en-US"/>
        </w:rPr>
        <w:t>- czy we wniosku o dofinansowanie przedstawiono opis zarządzania projektem?</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szCs w:val="22"/>
          <w:lang w:eastAsia="en-US"/>
        </w:rPr>
        <w:t xml:space="preserve">Ocena spełnienia kryterium dokonywana będzie w oparciu o informacje przedstawione </w:t>
      </w:r>
      <w:r>
        <w:rPr>
          <w:rFonts w:eastAsiaTheme="minorHAnsi" w:cs="Arial"/>
          <w:szCs w:val="22"/>
          <w:lang w:eastAsia="en-US"/>
        </w:rPr>
        <w:br/>
      </w:r>
      <w:r w:rsidRPr="007F02EC">
        <w:rPr>
          <w:rFonts w:eastAsiaTheme="minorHAnsi" w:cs="Arial"/>
          <w:szCs w:val="22"/>
          <w:lang w:eastAsia="en-US"/>
        </w:rPr>
        <w:t>w dokumentacji projektu.</w:t>
      </w:r>
      <w:r w:rsidR="00E1222D">
        <w:rPr>
          <w:rFonts w:eastAsiaTheme="minorHAnsi" w:cs="Arial"/>
          <w:szCs w:val="22"/>
          <w:lang w:eastAsia="en-US"/>
        </w:rPr>
        <w:br/>
      </w:r>
      <w:r w:rsidR="00E1222D">
        <w:rPr>
          <w:rFonts w:eastAsiaTheme="minorHAnsi" w:cs="Arial"/>
          <w:szCs w:val="22"/>
          <w:lang w:eastAsia="en-US"/>
        </w:rPr>
        <w:br/>
      </w:r>
      <w:r w:rsidRPr="007F02EC">
        <w:rPr>
          <w:rFonts w:eastAsiaTheme="minorHAnsi" w:cs="Arial"/>
          <w:b/>
          <w:bCs/>
          <w:szCs w:val="22"/>
          <w:lang w:eastAsia="en-US"/>
        </w:rPr>
        <w:t xml:space="preserve">Zasady oceny: </w:t>
      </w:r>
      <w:r w:rsidRPr="007F02EC">
        <w:rPr>
          <w:rFonts w:eastAsiaTheme="minorHAnsi" w:cs="Arial"/>
          <w:bCs/>
          <w:szCs w:val="22"/>
          <w:lang w:eastAsia="en-US"/>
        </w:rPr>
        <w:t>Projekt otrzyma ocenę „TAK”, jeśli zostaną spełnione wymagania wskazane w opisie kryterium.</w:t>
      </w:r>
      <w:bookmarkEnd w:id="45"/>
    </w:p>
    <w:p w14:paraId="37B8A5EF" w14:textId="4ABC77F7" w:rsidR="00AF2184" w:rsidRDefault="004A5D80" w:rsidP="001B315A">
      <w:pPr>
        <w:pStyle w:val="Nagwek4"/>
        <w:spacing w:line="276" w:lineRule="auto"/>
        <w:rPr>
          <w:rFonts w:eastAsiaTheme="minorHAnsi"/>
          <w:lang w:eastAsia="en-US"/>
        </w:rPr>
      </w:pPr>
      <w:r>
        <w:rPr>
          <w:rFonts w:eastAsiaTheme="minorHAnsi"/>
          <w:lang w:eastAsia="en-US"/>
        </w:rPr>
        <w:t>1</w:t>
      </w:r>
      <w:r w:rsidR="00726302">
        <w:rPr>
          <w:rFonts w:eastAsiaTheme="minorHAnsi"/>
          <w:lang w:eastAsia="en-US"/>
        </w:rPr>
        <w:t>1</w:t>
      </w:r>
      <w:r>
        <w:rPr>
          <w:rFonts w:eastAsiaTheme="minorHAnsi"/>
          <w:lang w:eastAsia="en-US"/>
        </w:rPr>
        <w:t xml:space="preserve">. </w:t>
      </w:r>
      <w:r w:rsidR="00AF2184" w:rsidRPr="0033455A">
        <w:rPr>
          <w:rFonts w:eastAsiaTheme="minorHAnsi"/>
          <w:lang w:eastAsia="en-US"/>
        </w:rPr>
        <w:t>Poprawność uzupełnień</w:t>
      </w:r>
    </w:p>
    <w:p w14:paraId="1C990BF5" w14:textId="77777777" w:rsidR="00EB52F3" w:rsidRDefault="00AF2184" w:rsidP="00EB52F3">
      <w:pPr>
        <w:tabs>
          <w:tab w:val="left" w:pos="426"/>
        </w:tabs>
        <w:spacing w:line="276" w:lineRule="auto"/>
        <w:rPr>
          <w:rFonts w:eastAsiaTheme="minorHAnsi" w:cs="Arial"/>
          <w:szCs w:val="22"/>
          <w:lang w:eastAsia="en-US"/>
        </w:rPr>
      </w:pPr>
      <w:r w:rsidRPr="007F02EC">
        <w:rPr>
          <w:rFonts w:eastAsiaTheme="minorHAnsi" w:cs="Arial"/>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p>
    <w:p w14:paraId="27B48E45" w14:textId="77777777" w:rsidR="00E87D4B" w:rsidRPr="00E87D4B" w:rsidRDefault="00E87D4B" w:rsidP="00A83C34">
      <w:pPr>
        <w:numPr>
          <w:ilvl w:val="0"/>
          <w:numId w:val="28"/>
        </w:numPr>
        <w:spacing w:line="276" w:lineRule="auto"/>
        <w:rPr>
          <w:rFonts w:eastAsiaTheme="minorHAnsi" w:cs="Arial"/>
          <w:szCs w:val="22"/>
          <w:lang w:eastAsia="en-US"/>
        </w:rPr>
      </w:pPr>
      <w:r w:rsidRPr="00E87D4B">
        <w:rPr>
          <w:rFonts w:eastAsiaTheme="minorHAnsi" w:cs="Arial"/>
          <w:szCs w:val="22"/>
          <w:lang w:eastAsia="en-US"/>
        </w:rPr>
        <w:lastRenderedPageBreak/>
        <w:t xml:space="preserve">struktury </w:t>
      </w:r>
      <w:proofErr w:type="spellStart"/>
      <w:r w:rsidRPr="00E87D4B">
        <w:rPr>
          <w:rFonts w:eastAsiaTheme="minorHAnsi" w:cs="Arial"/>
          <w:szCs w:val="22"/>
          <w:lang w:eastAsia="en-US"/>
        </w:rPr>
        <w:t>prawno</w:t>
      </w:r>
      <w:proofErr w:type="spellEnd"/>
      <w:r w:rsidRPr="00E87D4B">
        <w:rPr>
          <w:rFonts w:eastAsiaTheme="minorHAnsi" w:cs="Arial"/>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54C2AD21" w14:textId="77777777" w:rsidR="00E87D4B" w:rsidRPr="00E87D4B" w:rsidRDefault="00E87D4B" w:rsidP="00A83C34">
      <w:pPr>
        <w:numPr>
          <w:ilvl w:val="0"/>
          <w:numId w:val="28"/>
        </w:numPr>
        <w:spacing w:line="276" w:lineRule="auto"/>
        <w:rPr>
          <w:rFonts w:eastAsiaTheme="minorHAnsi" w:cs="Arial"/>
          <w:szCs w:val="22"/>
          <w:lang w:eastAsia="en-US"/>
        </w:rPr>
      </w:pPr>
      <w:r w:rsidRPr="00E87D4B">
        <w:rPr>
          <w:rFonts w:eastAsiaTheme="minorHAnsi" w:cs="Arial"/>
          <w:szCs w:val="22"/>
          <w:lang w:eastAsia="en-US"/>
        </w:rPr>
        <w:t xml:space="preserve">dodania, usunięcia partnera, </w:t>
      </w:r>
    </w:p>
    <w:p w14:paraId="4B78B071" w14:textId="77777777" w:rsidR="00E87D4B" w:rsidRPr="00E87D4B" w:rsidRDefault="00E87D4B" w:rsidP="00A83C34">
      <w:pPr>
        <w:numPr>
          <w:ilvl w:val="0"/>
          <w:numId w:val="28"/>
        </w:numPr>
        <w:spacing w:line="276" w:lineRule="auto"/>
        <w:rPr>
          <w:rFonts w:eastAsiaTheme="minorHAnsi" w:cs="Arial"/>
          <w:szCs w:val="22"/>
          <w:lang w:eastAsia="en-US"/>
        </w:rPr>
      </w:pPr>
      <w:r w:rsidRPr="00E87D4B">
        <w:rPr>
          <w:rFonts w:eastAsiaTheme="minorHAnsi" w:cs="Arial"/>
          <w:szCs w:val="22"/>
          <w:lang w:eastAsia="en-US"/>
        </w:rPr>
        <w:t>zmiany poziomu dofinansowania, zwiększenia kwoty dofinansowania, zwiększenia wydatków kwalifikowanych lub dodania nowego wydatku kwalifikowanego,</w:t>
      </w:r>
    </w:p>
    <w:p w14:paraId="7015B6A4" w14:textId="77777777" w:rsidR="00E87D4B" w:rsidRPr="00E87D4B" w:rsidRDefault="00E87D4B" w:rsidP="00A83C34">
      <w:pPr>
        <w:numPr>
          <w:ilvl w:val="0"/>
          <w:numId w:val="28"/>
        </w:numPr>
        <w:spacing w:line="276" w:lineRule="auto"/>
        <w:rPr>
          <w:rFonts w:eastAsiaTheme="minorHAnsi" w:cs="Arial"/>
          <w:szCs w:val="22"/>
          <w:lang w:eastAsia="en-US"/>
        </w:rPr>
      </w:pPr>
      <w:r w:rsidRPr="00E87D4B">
        <w:rPr>
          <w:rFonts w:eastAsiaTheme="minorHAnsi" w:cs="Arial"/>
          <w:szCs w:val="22"/>
          <w:lang w:eastAsia="en-US"/>
        </w:rPr>
        <w:t xml:space="preserve">rozszerzenia/ograniczenia zakresu rzeczowego projektu, </w:t>
      </w:r>
    </w:p>
    <w:p w14:paraId="0C0C9862" w14:textId="77777777" w:rsidR="00E87D4B" w:rsidRPr="00E87D4B" w:rsidRDefault="00E87D4B" w:rsidP="00A83C34">
      <w:pPr>
        <w:numPr>
          <w:ilvl w:val="0"/>
          <w:numId w:val="28"/>
        </w:numPr>
        <w:spacing w:line="276" w:lineRule="auto"/>
        <w:rPr>
          <w:rFonts w:eastAsiaTheme="minorHAnsi" w:cs="Arial"/>
          <w:szCs w:val="22"/>
          <w:lang w:eastAsia="en-US"/>
        </w:rPr>
      </w:pPr>
      <w:r w:rsidRPr="00E87D4B">
        <w:rPr>
          <w:rFonts w:eastAsiaTheme="minorHAnsi" w:cs="Arial"/>
          <w:szCs w:val="22"/>
          <w:lang w:eastAsia="en-US"/>
        </w:rPr>
        <w:t>lokalizacji projektu.</w:t>
      </w:r>
    </w:p>
    <w:p w14:paraId="5A3EA32B" w14:textId="77777777" w:rsidR="00E87D4B" w:rsidRPr="00E87D4B" w:rsidRDefault="00E87D4B" w:rsidP="00E87D4B">
      <w:pPr>
        <w:spacing w:line="276" w:lineRule="auto"/>
        <w:rPr>
          <w:rFonts w:eastAsiaTheme="minorHAnsi" w:cs="Arial"/>
          <w:szCs w:val="22"/>
          <w:lang w:eastAsia="en-US"/>
        </w:rPr>
      </w:pPr>
      <w:r w:rsidRPr="00E87D4B">
        <w:rPr>
          <w:rFonts w:eastAsiaTheme="minorHAnsi" w:cs="Arial"/>
          <w:szCs w:val="22"/>
          <w:lang w:eastAsia="en-US"/>
        </w:rPr>
        <w:t>Zmiany wymienione w lit. c) do e) są dopuszczalne tylko w konsekwencji zidentyfikowanego przez KOP błędu w dokumentacji wniosku i dokonywane na podstawie wezwania instytucji organizującej nabór.</w:t>
      </w:r>
    </w:p>
    <w:p w14:paraId="35C2590A" w14:textId="5A7077E6" w:rsidR="00AF2184" w:rsidRPr="0033455A" w:rsidRDefault="004A5D80" w:rsidP="00EB52F3">
      <w:pPr>
        <w:spacing w:line="276" w:lineRule="auto"/>
        <w:rPr>
          <w:rFonts w:eastAsiaTheme="minorHAnsi" w:cs="Arial"/>
          <w:lang w:eastAsia="en-US"/>
        </w:rPr>
      </w:pPr>
      <w:r>
        <w:rPr>
          <w:rFonts w:eastAsiaTheme="minorHAnsi" w:cs="Arial"/>
          <w:szCs w:val="22"/>
          <w:lang w:eastAsia="en-US"/>
        </w:rPr>
        <w:br/>
      </w:r>
      <w:r w:rsidR="00AF2184" w:rsidRPr="007F02EC">
        <w:rPr>
          <w:rFonts w:eastAsiaTheme="minorHAnsi" w:cs="Arial"/>
          <w:iCs/>
          <w:szCs w:val="22"/>
          <w:lang w:eastAsia="en-US"/>
        </w:rPr>
        <w:t>Zakaz wprowadzenia ww. zmian dotyczy wyłącznie etapu oceny projektu.</w:t>
      </w:r>
      <w:r>
        <w:rPr>
          <w:rFonts w:eastAsiaTheme="minorHAnsi" w:cs="Arial"/>
          <w:iCs/>
          <w:szCs w:val="22"/>
          <w:lang w:eastAsia="en-US"/>
        </w:rPr>
        <w:br/>
      </w:r>
      <w:r>
        <w:rPr>
          <w:rFonts w:eastAsiaTheme="minorHAnsi" w:cs="Arial"/>
          <w:iCs/>
          <w:szCs w:val="22"/>
          <w:lang w:eastAsia="en-US"/>
        </w:rPr>
        <w:br/>
      </w:r>
      <w:r w:rsidR="00AF2184" w:rsidRPr="007F02EC">
        <w:rPr>
          <w:rFonts w:eastAsiaTheme="minorHAnsi" w:cs="Arial"/>
          <w:iCs/>
          <w:szCs w:val="22"/>
          <w:lang w:eastAsia="en-US"/>
        </w:rPr>
        <w:t>Kryterium dotyczy tylko projektów, co do których zostało skierowane wezwanie o poprawę lub uzupełnienie.</w:t>
      </w:r>
      <w:r>
        <w:rPr>
          <w:rFonts w:eastAsiaTheme="minorHAnsi" w:cs="Arial"/>
          <w:iCs/>
          <w:szCs w:val="22"/>
          <w:lang w:eastAsia="en-US"/>
        </w:rPr>
        <w:br/>
      </w:r>
      <w:r>
        <w:rPr>
          <w:rFonts w:eastAsiaTheme="minorHAnsi" w:cs="Arial"/>
          <w:iCs/>
          <w:szCs w:val="22"/>
          <w:lang w:eastAsia="en-US"/>
        </w:rPr>
        <w:br/>
      </w:r>
      <w:r w:rsidR="00AF2184" w:rsidRPr="007F02EC">
        <w:rPr>
          <w:rFonts w:eastAsiaTheme="minorHAnsi" w:cs="Arial"/>
          <w:szCs w:val="22"/>
          <w:lang w:eastAsia="en-US"/>
        </w:rPr>
        <w:t xml:space="preserve">Ocena spełnienia kryterium dokonywana będzie w oparciu o informacje przedstawione </w:t>
      </w:r>
      <w:r w:rsidR="00AF2184">
        <w:rPr>
          <w:rFonts w:eastAsiaTheme="minorHAnsi" w:cs="Arial"/>
          <w:szCs w:val="22"/>
          <w:lang w:eastAsia="en-US"/>
        </w:rPr>
        <w:br/>
      </w:r>
      <w:r w:rsidR="00AF2184" w:rsidRPr="007F02EC">
        <w:rPr>
          <w:rFonts w:eastAsiaTheme="minorHAnsi" w:cs="Arial"/>
          <w:szCs w:val="22"/>
          <w:lang w:eastAsia="en-US"/>
        </w:rPr>
        <w:t>w dokumentacji projektu.</w:t>
      </w:r>
      <w:r>
        <w:rPr>
          <w:rFonts w:eastAsiaTheme="minorHAnsi" w:cs="Arial"/>
          <w:szCs w:val="22"/>
          <w:lang w:eastAsia="en-US"/>
        </w:rPr>
        <w:br/>
      </w:r>
      <w:r>
        <w:rPr>
          <w:rFonts w:eastAsiaTheme="minorHAnsi" w:cs="Arial"/>
          <w:szCs w:val="22"/>
          <w:lang w:eastAsia="en-US"/>
        </w:rPr>
        <w:br/>
      </w:r>
      <w:r w:rsidR="00AF2184" w:rsidRPr="007F02EC">
        <w:rPr>
          <w:rFonts w:eastAsiaTheme="minorHAnsi" w:cs="Arial"/>
          <w:b/>
          <w:bCs/>
          <w:szCs w:val="22"/>
          <w:lang w:eastAsia="en-US"/>
        </w:rPr>
        <w:t xml:space="preserve">Zasady oceny: </w:t>
      </w:r>
      <w:r w:rsidR="00AF2184" w:rsidRPr="007F02EC">
        <w:rPr>
          <w:rFonts w:eastAsiaTheme="minorHAnsi" w:cs="Arial"/>
          <w:bCs/>
          <w:szCs w:val="22"/>
          <w:lang w:eastAsia="en-US"/>
        </w:rPr>
        <w:t>Projekt otrzyma ocenę „TAK” jeśli zostaną spełnione wymagania wskazane w opisie kryterium</w:t>
      </w:r>
      <w:r w:rsidR="00A51629" w:rsidRPr="00A51629">
        <w:rPr>
          <w:rFonts w:eastAsiaTheme="minorHAnsi" w:cs="Arial"/>
          <w:bCs/>
          <w:szCs w:val="22"/>
          <w:lang w:eastAsia="en-US"/>
        </w:rPr>
        <w:t xml:space="preserve"> </w:t>
      </w:r>
      <w:r w:rsidR="00A51629" w:rsidRPr="007F02EC">
        <w:rPr>
          <w:rFonts w:eastAsiaTheme="minorHAnsi" w:cs="Arial"/>
          <w:bCs/>
          <w:szCs w:val="22"/>
          <w:lang w:eastAsia="en-US"/>
        </w:rPr>
        <w:t>lub „Nie dotyczy”</w:t>
      </w:r>
      <w:r w:rsidR="00AF2184" w:rsidRPr="007F02EC">
        <w:rPr>
          <w:rFonts w:eastAsiaTheme="minorHAnsi" w:cs="Arial"/>
          <w:bCs/>
          <w:szCs w:val="22"/>
          <w:lang w:eastAsia="en-US"/>
        </w:rPr>
        <w:t>.</w:t>
      </w:r>
    </w:p>
    <w:p w14:paraId="5DC5A504" w14:textId="14431FAF" w:rsidR="004A5D80" w:rsidRPr="00E57F78" w:rsidRDefault="00E57F78" w:rsidP="001B315A">
      <w:pPr>
        <w:pStyle w:val="Nagwek3"/>
        <w:spacing w:line="276" w:lineRule="auto"/>
        <w:rPr>
          <w:rFonts w:eastAsiaTheme="minorHAnsi"/>
          <w:sz w:val="24"/>
          <w:szCs w:val="24"/>
          <w:lang w:eastAsia="en-US"/>
        </w:rPr>
      </w:pPr>
      <w:r w:rsidRPr="00E57F78">
        <w:rPr>
          <w:rFonts w:eastAsiaTheme="minorHAnsi"/>
          <w:sz w:val="24"/>
          <w:szCs w:val="24"/>
          <w:lang w:eastAsia="en-US"/>
        </w:rPr>
        <w:t xml:space="preserve">Kryteria oceniane tylko przez eksperta ds. </w:t>
      </w:r>
      <w:r>
        <w:rPr>
          <w:rFonts w:eastAsiaTheme="minorHAnsi"/>
          <w:sz w:val="24"/>
          <w:szCs w:val="24"/>
          <w:lang w:eastAsia="en-US"/>
        </w:rPr>
        <w:t>a</w:t>
      </w:r>
      <w:r w:rsidRPr="00E57F78">
        <w:rPr>
          <w:rFonts w:eastAsiaTheme="minorHAnsi"/>
          <w:sz w:val="24"/>
          <w:szCs w:val="24"/>
          <w:lang w:eastAsia="en-US"/>
        </w:rPr>
        <w:t>nalizy finansowej i ekonomicznej</w:t>
      </w:r>
    </w:p>
    <w:p w14:paraId="2887AD40" w14:textId="02586173" w:rsidR="00AF2184" w:rsidRPr="0033455A" w:rsidRDefault="004A5D80" w:rsidP="001B315A">
      <w:pPr>
        <w:pStyle w:val="Nagwek4"/>
        <w:spacing w:line="276" w:lineRule="auto"/>
        <w:rPr>
          <w:rFonts w:eastAsiaTheme="minorHAnsi"/>
          <w:lang w:eastAsia="en-US"/>
        </w:rPr>
      </w:pPr>
      <w:r>
        <w:rPr>
          <w:rFonts w:eastAsiaTheme="minorHAnsi"/>
          <w:lang w:eastAsia="en-US"/>
        </w:rPr>
        <w:t xml:space="preserve">1. </w:t>
      </w:r>
      <w:r w:rsidR="00AF2184" w:rsidRPr="0033455A">
        <w:rPr>
          <w:rFonts w:eastAsiaTheme="minorHAnsi"/>
          <w:lang w:eastAsia="en-US"/>
        </w:rPr>
        <w:t>Zgodność z przepisami o pomocy państwa</w:t>
      </w:r>
    </w:p>
    <w:p w14:paraId="25D97B6E" w14:textId="77777777" w:rsidR="00EB52F3" w:rsidRDefault="00AF2184" w:rsidP="00EB52F3">
      <w:pPr>
        <w:spacing w:line="276" w:lineRule="auto"/>
        <w:rPr>
          <w:rFonts w:eastAsiaTheme="minorHAnsi" w:cs="Arial"/>
          <w:bCs/>
          <w:szCs w:val="22"/>
          <w:lang w:eastAsia="en-US"/>
        </w:rPr>
      </w:pPr>
      <w:r w:rsidRPr="007F02EC">
        <w:rPr>
          <w:rFonts w:eastAsiaTheme="minorHAnsi" w:cs="Arial"/>
          <w:bCs/>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00E57F78">
        <w:rPr>
          <w:rFonts w:eastAsiaTheme="minorHAnsi" w:cs="Arial"/>
          <w:bCs/>
          <w:szCs w:val="22"/>
          <w:lang w:eastAsia="en-US"/>
        </w:rPr>
        <w:t>m</w:t>
      </w:r>
      <w:r w:rsidRPr="007F02EC">
        <w:rPr>
          <w:rFonts w:eastAsiaTheme="minorHAnsi" w:cs="Arial"/>
          <w:bCs/>
          <w:szCs w:val="22"/>
          <w:lang w:eastAsia="en-US"/>
        </w:rPr>
        <w:t>inimis</w:t>
      </w:r>
      <w:proofErr w:type="spellEnd"/>
      <w:r w:rsidRPr="007F02EC">
        <w:rPr>
          <w:rFonts w:eastAsiaTheme="minorHAnsi" w:cs="Arial"/>
          <w:bCs/>
          <w:szCs w:val="22"/>
          <w:lang w:eastAsia="en-US"/>
        </w:rPr>
        <w:t xml:space="preserve">, rekompensat w transporcie, rekompensat w zakresie świadczenia usług w ogólnym interesie gospodarczym, indywidualnej notyfikacji lub innej podstawy prawnej wskazanej </w:t>
      </w:r>
      <w:r w:rsidR="006901C1">
        <w:rPr>
          <w:rFonts w:eastAsiaTheme="minorHAnsi" w:cs="Arial"/>
          <w:bCs/>
          <w:szCs w:val="22"/>
          <w:lang w:eastAsia="en-US"/>
        </w:rPr>
        <w:br/>
      </w:r>
      <w:r w:rsidRPr="007F02EC">
        <w:rPr>
          <w:rFonts w:eastAsiaTheme="minorHAnsi" w:cs="Arial"/>
          <w:bCs/>
          <w:szCs w:val="22"/>
          <w:lang w:eastAsia="en-US"/>
        </w:rPr>
        <w:t>w SZOP obowiązującym w dniu ogłoszenia danego naboru wniosków).</w:t>
      </w:r>
    </w:p>
    <w:p w14:paraId="66005399" w14:textId="7CCFFB2E" w:rsidR="00EB52F3" w:rsidRPr="007F02EC" w:rsidRDefault="00EB52F3" w:rsidP="00EB52F3">
      <w:pPr>
        <w:spacing w:line="276" w:lineRule="auto"/>
        <w:ind w:firstLine="708"/>
        <w:rPr>
          <w:rFonts w:eastAsiaTheme="minorHAnsi" w:cs="Arial"/>
          <w:bCs/>
          <w:szCs w:val="22"/>
          <w:lang w:eastAsia="en-US"/>
        </w:rPr>
      </w:pPr>
      <w:r>
        <w:rPr>
          <w:rFonts w:eastAsiaTheme="minorHAnsi" w:cs="Arial"/>
          <w:bCs/>
          <w:szCs w:val="22"/>
          <w:lang w:eastAsia="en-US"/>
        </w:rPr>
        <w:t xml:space="preserve">a) </w:t>
      </w:r>
      <w:r w:rsidRPr="007F02EC">
        <w:rPr>
          <w:rFonts w:eastAsiaTheme="minorHAnsi" w:cs="Arial"/>
          <w:bCs/>
          <w:szCs w:val="22"/>
          <w:lang w:eastAsia="en-US"/>
        </w:rPr>
        <w:t>Jeżeli tak, to czy:</w:t>
      </w:r>
    </w:p>
    <w:p w14:paraId="359411CA" w14:textId="77777777" w:rsidR="00EB52F3" w:rsidRPr="007F02EC" w:rsidRDefault="00EB52F3" w:rsidP="00A83C34">
      <w:pPr>
        <w:numPr>
          <w:ilvl w:val="1"/>
          <w:numId w:val="24"/>
        </w:numPr>
        <w:spacing w:line="276" w:lineRule="auto"/>
        <w:rPr>
          <w:rFonts w:eastAsiaTheme="minorHAnsi" w:cs="Arial"/>
          <w:bCs/>
          <w:szCs w:val="22"/>
          <w:lang w:eastAsia="en-US"/>
        </w:rPr>
      </w:pPr>
      <w:r w:rsidRPr="007F02EC">
        <w:rPr>
          <w:rFonts w:eastAsiaTheme="minorHAnsi" w:cs="Arial"/>
          <w:bCs/>
          <w:szCs w:val="22"/>
          <w:lang w:eastAsia="en-US"/>
        </w:rPr>
        <w:t>w dokumentacji projektu prawidłowo określono wielkość przedsiębiorstwa (dla wnioskodawcy lub partnera, z uwzględnieniem powiązań i zależności pomiędzy podmiotami),</w:t>
      </w:r>
    </w:p>
    <w:p w14:paraId="0C7B39DE" w14:textId="77777777" w:rsidR="00EB52F3" w:rsidRDefault="00EB52F3" w:rsidP="00A83C34">
      <w:pPr>
        <w:numPr>
          <w:ilvl w:val="1"/>
          <w:numId w:val="24"/>
        </w:numPr>
        <w:spacing w:line="276" w:lineRule="auto"/>
        <w:rPr>
          <w:rFonts w:eastAsiaTheme="minorHAnsi" w:cs="Arial"/>
          <w:bCs/>
          <w:szCs w:val="22"/>
          <w:lang w:eastAsia="en-US"/>
        </w:rPr>
      </w:pPr>
      <w:r w:rsidRPr="00F67C62">
        <w:rPr>
          <w:rFonts w:eastAsiaTheme="minorHAnsi" w:cs="Arial"/>
          <w:bCs/>
          <w:szCs w:val="22"/>
          <w:lang w:eastAsia="en-US"/>
        </w:rPr>
        <w:t>wnioskodawca (partner, operator – jeśli dotyczy) nie jest przedsiębiorstwem w trudnej sytuacji w rozumieniu art. 2 p. 18) rozporządzenia Komisji (UE) 651/2014 (Dz. Urz. UE 2014 L 187/1 ze zm.),</w:t>
      </w:r>
    </w:p>
    <w:p w14:paraId="6E67B810" w14:textId="77777777" w:rsidR="00EB52F3" w:rsidRPr="007F02EC" w:rsidRDefault="00EB52F3" w:rsidP="00A83C34">
      <w:pPr>
        <w:numPr>
          <w:ilvl w:val="1"/>
          <w:numId w:val="24"/>
        </w:numPr>
        <w:spacing w:line="276" w:lineRule="auto"/>
        <w:rPr>
          <w:rFonts w:eastAsiaTheme="minorHAnsi" w:cs="Arial"/>
          <w:bCs/>
          <w:szCs w:val="22"/>
          <w:lang w:eastAsia="en-US"/>
        </w:rPr>
      </w:pPr>
      <w:r w:rsidRPr="007F02EC">
        <w:rPr>
          <w:rFonts w:eastAsiaTheme="minorHAnsi" w:cs="Arial"/>
          <w:bCs/>
          <w:szCs w:val="22"/>
          <w:lang w:eastAsia="en-US"/>
        </w:rPr>
        <w:t>spełnione są wszystkie przesłanki udzielenia danego rodzaju pomocy państwa (w tym w zakresie przeznaczenia pomocy, efektu zachęty, kumulacji, kwoty, udziału %, wydatków kwalifikowanych itd.)?</w:t>
      </w:r>
    </w:p>
    <w:p w14:paraId="351CDCC7" w14:textId="09EBDA94" w:rsidR="00EB52F3" w:rsidRDefault="00EB52F3" w:rsidP="00A83C34">
      <w:pPr>
        <w:numPr>
          <w:ilvl w:val="1"/>
          <w:numId w:val="24"/>
        </w:numPr>
        <w:spacing w:line="276" w:lineRule="auto"/>
        <w:rPr>
          <w:rFonts w:eastAsiaTheme="minorHAnsi" w:cs="Arial"/>
          <w:bCs/>
          <w:szCs w:val="22"/>
          <w:lang w:eastAsia="en-US"/>
        </w:rPr>
      </w:pPr>
      <w:r w:rsidRPr="007F02EC">
        <w:rPr>
          <w:rFonts w:eastAsiaTheme="minorHAnsi" w:cs="Arial"/>
          <w:bCs/>
          <w:szCs w:val="22"/>
          <w:lang w:eastAsia="en-US"/>
        </w:rPr>
        <w:t xml:space="preserve">jeśli rodzaj pomocy tego wymaga – czy przedstawiono prawidłową analizę dotyczącą obliczenia wartości dopuszczalnej pomocy (np. w zakresie </w:t>
      </w:r>
      <w:r w:rsidRPr="007F02EC">
        <w:rPr>
          <w:rFonts w:eastAsiaTheme="minorHAnsi" w:cs="Arial"/>
          <w:bCs/>
          <w:szCs w:val="22"/>
          <w:lang w:eastAsia="en-US"/>
        </w:rPr>
        <w:lastRenderedPageBreak/>
        <w:t>rekompensat, tzw. zysku operacyjnego itd.), zgodnie z właściwą podstawą prawną?</w:t>
      </w:r>
    </w:p>
    <w:p w14:paraId="3F147F09" w14:textId="6E822AB3" w:rsidR="00EB52F3" w:rsidRPr="00EB52F3" w:rsidRDefault="00EB52F3" w:rsidP="00A83C34">
      <w:pPr>
        <w:pStyle w:val="Akapitzlist"/>
        <w:numPr>
          <w:ilvl w:val="0"/>
          <w:numId w:val="24"/>
        </w:numPr>
        <w:spacing w:line="276" w:lineRule="auto"/>
        <w:ind w:hanging="11"/>
        <w:rPr>
          <w:rFonts w:eastAsiaTheme="minorHAnsi" w:cs="Arial"/>
          <w:bCs/>
          <w:szCs w:val="22"/>
          <w:lang w:eastAsia="en-US"/>
        </w:rPr>
      </w:pPr>
      <w:r w:rsidRPr="00EB52F3">
        <w:rPr>
          <w:rFonts w:eastAsiaTheme="minorHAnsi" w:cs="Arial"/>
          <w:bCs/>
          <w:szCs w:val="22"/>
          <w:lang w:eastAsia="en-US"/>
        </w:rPr>
        <w:t>jeśli nie, to czy dla projektu (lub jego części objętej wydatkami kwalifikowanymi) we wniosku o dofinansowanie wykazano brak spełni</w:t>
      </w:r>
      <w:r w:rsidR="00E87D4B">
        <w:rPr>
          <w:rFonts w:eastAsiaTheme="minorHAnsi" w:cs="Arial"/>
          <w:bCs/>
          <w:szCs w:val="22"/>
          <w:lang w:eastAsia="en-US"/>
        </w:rPr>
        <w:t>enia przesłanek pomocy państwa.</w:t>
      </w:r>
    </w:p>
    <w:p w14:paraId="75343DC8" w14:textId="592097D6" w:rsidR="00AF2184" w:rsidRPr="0033455A" w:rsidRDefault="00E43C19" w:rsidP="001B315A">
      <w:pPr>
        <w:spacing w:line="276" w:lineRule="auto"/>
        <w:rPr>
          <w:rFonts w:eastAsiaTheme="minorHAnsi" w:cs="Arial"/>
          <w:bCs/>
          <w:lang w:eastAsia="en-US"/>
        </w:rPr>
      </w:pPr>
      <w:r>
        <w:rPr>
          <w:rFonts w:eastAsiaTheme="minorHAnsi" w:cs="Arial"/>
          <w:bCs/>
          <w:szCs w:val="22"/>
          <w:lang w:eastAsia="en-US"/>
        </w:rPr>
        <w:br/>
      </w:r>
      <w:r w:rsidR="00AF2184" w:rsidRPr="007F02EC">
        <w:rPr>
          <w:rFonts w:eastAsiaTheme="minorHAnsi" w:cs="Arial"/>
          <w:szCs w:val="22"/>
          <w:lang w:eastAsia="en-US"/>
        </w:rPr>
        <w:t>Do oceny warunków wystąpienia lub udzielenia pomocy publicznej zastosowanie mogą mieć Komunikat KE w sprawie pojęcia pomocy państwa w rozumieniu art. 107 ust. 1 Traktatu</w:t>
      </w:r>
      <w:r w:rsidR="00AF2184">
        <w:rPr>
          <w:rFonts w:eastAsiaTheme="minorHAnsi" w:cs="Arial"/>
          <w:szCs w:val="22"/>
          <w:lang w:eastAsia="en-US"/>
        </w:rPr>
        <w:br/>
      </w:r>
      <w:r w:rsidR="00AF2184" w:rsidRPr="007F02EC">
        <w:rPr>
          <w:rFonts w:eastAsiaTheme="minorHAnsi" w:cs="Arial"/>
          <w:szCs w:val="22"/>
          <w:lang w:eastAsia="en-US"/>
        </w:rPr>
        <w:t>o funkcjonowaniu Unii Europejskiej, branżowe wytyczne i decyzje Komisji Europejskiej (np. wytyczne w sprawie pomocy państwa na rzecz klimatu, ochrony środowiska i energii), orzeczenia ETS, wyjaśnienia UOKIK.</w:t>
      </w:r>
      <w:r>
        <w:rPr>
          <w:rFonts w:eastAsiaTheme="minorHAnsi" w:cs="Arial"/>
          <w:szCs w:val="22"/>
          <w:lang w:eastAsia="en-US"/>
        </w:rPr>
        <w:br/>
      </w:r>
      <w:r>
        <w:rPr>
          <w:rFonts w:eastAsiaTheme="minorHAnsi" w:cs="Arial"/>
          <w:szCs w:val="22"/>
          <w:lang w:eastAsia="en-US"/>
        </w:rPr>
        <w:br/>
      </w:r>
      <w:r w:rsidR="00AF2184" w:rsidRPr="007F02EC">
        <w:rPr>
          <w:rFonts w:eastAsiaTheme="minorHAnsi" w:cs="Arial"/>
          <w:szCs w:val="22"/>
          <w:lang w:eastAsia="en-US"/>
        </w:rPr>
        <w:t xml:space="preserve">Ocena spełnienia kryterium dokonywana będzie w oparciu o informacje przedstawione </w:t>
      </w:r>
      <w:r w:rsidR="00AF2184">
        <w:rPr>
          <w:rFonts w:eastAsiaTheme="minorHAnsi" w:cs="Arial"/>
          <w:szCs w:val="22"/>
          <w:lang w:eastAsia="en-US"/>
        </w:rPr>
        <w:br/>
      </w:r>
      <w:r w:rsidR="00AF2184" w:rsidRPr="007F02EC">
        <w:rPr>
          <w:rFonts w:eastAsiaTheme="minorHAnsi" w:cs="Arial"/>
          <w:szCs w:val="22"/>
          <w:lang w:eastAsia="en-US"/>
        </w:rPr>
        <w:t>w dokumentacji projektu.</w:t>
      </w:r>
      <w:r>
        <w:rPr>
          <w:rFonts w:eastAsiaTheme="minorHAnsi" w:cs="Arial"/>
          <w:szCs w:val="22"/>
          <w:lang w:eastAsia="en-US"/>
        </w:rPr>
        <w:br/>
      </w:r>
      <w:r>
        <w:rPr>
          <w:rFonts w:eastAsiaTheme="minorHAnsi" w:cs="Arial"/>
          <w:szCs w:val="22"/>
          <w:lang w:eastAsia="en-US"/>
        </w:rPr>
        <w:br/>
      </w:r>
      <w:r w:rsidR="00AF2184" w:rsidRPr="007F02EC">
        <w:rPr>
          <w:rFonts w:eastAsiaTheme="minorHAnsi" w:cs="Arial"/>
          <w:b/>
          <w:bCs/>
          <w:szCs w:val="22"/>
          <w:lang w:eastAsia="en-US"/>
        </w:rPr>
        <w:t xml:space="preserve">Zasady oceny: </w:t>
      </w:r>
      <w:r w:rsidR="00AF2184" w:rsidRPr="007F02EC">
        <w:rPr>
          <w:rFonts w:eastAsiaTheme="minorHAnsi" w:cs="Arial"/>
          <w:bCs/>
          <w:szCs w:val="22"/>
          <w:lang w:eastAsia="en-US"/>
        </w:rPr>
        <w:t>Projekt otrzyma ocenę „TAK” jeśli zostaną spełnione wymagania wskazane w opisie kryterium</w:t>
      </w:r>
      <w:r w:rsidR="00A51629" w:rsidRPr="00A51629">
        <w:rPr>
          <w:rFonts w:eastAsiaTheme="minorHAnsi" w:cs="Arial"/>
          <w:bCs/>
          <w:szCs w:val="22"/>
          <w:lang w:eastAsia="en-US"/>
        </w:rPr>
        <w:t xml:space="preserve"> </w:t>
      </w:r>
      <w:r w:rsidR="00A51629" w:rsidRPr="007F02EC">
        <w:rPr>
          <w:rFonts w:eastAsiaTheme="minorHAnsi" w:cs="Arial"/>
          <w:bCs/>
          <w:szCs w:val="22"/>
          <w:lang w:eastAsia="en-US"/>
        </w:rPr>
        <w:t>lub „Nie dotyczy”</w:t>
      </w:r>
      <w:r w:rsidR="00AF2184" w:rsidRPr="007F02EC">
        <w:rPr>
          <w:rFonts w:eastAsiaTheme="minorHAnsi" w:cs="Arial"/>
          <w:bCs/>
          <w:szCs w:val="22"/>
          <w:lang w:eastAsia="en-US"/>
        </w:rPr>
        <w:t>.</w:t>
      </w:r>
    </w:p>
    <w:p w14:paraId="71B5A88D" w14:textId="3FFA8FEE" w:rsidR="00AF2184" w:rsidRPr="00701F27" w:rsidRDefault="00AF2184" w:rsidP="001B315A">
      <w:pPr>
        <w:pStyle w:val="Nagwek4"/>
        <w:spacing w:line="276" w:lineRule="auto"/>
        <w:rPr>
          <w:rFonts w:eastAsiaTheme="minorHAnsi"/>
          <w:lang w:eastAsia="en-US"/>
        </w:rPr>
      </w:pPr>
      <w:r>
        <w:rPr>
          <w:rFonts w:eastAsiaTheme="minorHAnsi"/>
          <w:lang w:eastAsia="en-US"/>
        </w:rPr>
        <w:t xml:space="preserve">2. </w:t>
      </w:r>
      <w:r w:rsidRPr="0033455A">
        <w:rPr>
          <w:rFonts w:eastAsiaTheme="minorHAnsi"/>
          <w:lang w:eastAsia="en-US"/>
        </w:rPr>
        <w:t>Kryterium wykonalności finansowej</w:t>
      </w:r>
    </w:p>
    <w:p w14:paraId="2BB830D0" w14:textId="0F2F3C80" w:rsidR="00AF2184" w:rsidRPr="0033455A" w:rsidRDefault="00AF2184" w:rsidP="001B315A">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77777777" w:rsidR="00AF2184" w:rsidRPr="0033455A" w:rsidRDefault="00AF2184" w:rsidP="001B315A">
      <w:pPr>
        <w:pStyle w:val="Nagwek4"/>
        <w:spacing w:line="276" w:lineRule="auto"/>
        <w:rPr>
          <w:rFonts w:eastAsiaTheme="minorHAnsi"/>
          <w:lang w:eastAsia="en-US"/>
        </w:rPr>
      </w:pPr>
      <w:r>
        <w:rPr>
          <w:rFonts w:eastAsiaTheme="minorHAnsi"/>
          <w:lang w:eastAsia="en-US"/>
        </w:rPr>
        <w:t xml:space="preserve">3. </w:t>
      </w:r>
      <w:r w:rsidRPr="0033455A">
        <w:rPr>
          <w:rFonts w:eastAsiaTheme="minorHAnsi"/>
          <w:lang w:eastAsia="en-US"/>
        </w:rPr>
        <w:t>Stabilność finansowania podczas eksploatacji</w:t>
      </w:r>
    </w:p>
    <w:p w14:paraId="09E3678B" w14:textId="77777777" w:rsidR="00EB52F3" w:rsidRPr="007F02EC" w:rsidRDefault="00AF2184" w:rsidP="00EB52F3">
      <w:pPr>
        <w:spacing w:line="276" w:lineRule="auto"/>
        <w:rPr>
          <w:rFonts w:eastAsiaTheme="minorHAnsi" w:cs="Arial"/>
          <w:szCs w:val="22"/>
          <w:lang w:eastAsia="en-US"/>
        </w:rPr>
      </w:pPr>
      <w:r w:rsidRPr="007F02EC">
        <w:rPr>
          <w:rFonts w:eastAsiaTheme="minorHAnsi" w:cs="Arial"/>
          <w:szCs w:val="22"/>
          <w:lang w:eastAsia="en-US"/>
        </w:rPr>
        <w:t>Zgodnie z Rozporządzeniem UE nr 2021/1060 wnioskodawca</w:t>
      </w:r>
      <w:r w:rsidR="00AF3EFF">
        <w:rPr>
          <w:rFonts w:eastAsiaTheme="minorHAnsi" w:cs="Arial"/>
          <w:szCs w:val="22"/>
          <w:lang w:eastAsia="en-US"/>
        </w:rPr>
        <w:t>/partner</w:t>
      </w:r>
      <w:r w:rsidRPr="007F02EC">
        <w:rPr>
          <w:rFonts w:eastAsiaTheme="minorHAnsi" w:cs="Arial"/>
          <w:szCs w:val="22"/>
          <w:lang w:eastAsia="en-US"/>
        </w:rPr>
        <w:t xml:space="preserve"> musi wykazać, że ma niezbędne zasoby i mechanizmy finansowe, aby pokryć koszty eksploatacji i utrzymania projektu, tak by zapewnić stabilność ich finansowania.</w:t>
      </w:r>
      <w:r w:rsidR="00E03363">
        <w:rPr>
          <w:rFonts w:eastAsiaTheme="minorHAnsi" w:cs="Arial"/>
          <w:szCs w:val="22"/>
          <w:lang w:eastAsia="en-US"/>
        </w:rPr>
        <w:br/>
      </w:r>
      <w:r w:rsidR="00EB52F3" w:rsidRPr="007F02EC">
        <w:rPr>
          <w:rFonts w:eastAsiaTheme="minorHAnsi" w:cs="Arial"/>
          <w:szCs w:val="22"/>
          <w:lang w:eastAsia="en-US"/>
        </w:rPr>
        <w:t>We wniosku o dofinansowanie należy podać informacje dotyczące:</w:t>
      </w:r>
    </w:p>
    <w:p w14:paraId="7407F72A"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 xml:space="preserve">jaki podmiot będzie odpowiadał za utrzymanie infrastruktury powstałej </w:t>
      </w:r>
      <w:r w:rsidRPr="007F02EC">
        <w:rPr>
          <w:rFonts w:eastAsiaTheme="minorHAnsi" w:cs="Arial"/>
          <w:szCs w:val="22"/>
          <w:lang w:eastAsia="en-US"/>
        </w:rPr>
        <w:br/>
        <w:t>w wyniku projektu?,</w:t>
      </w:r>
    </w:p>
    <w:p w14:paraId="70A204E2"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 xml:space="preserve">dotychczasowych oraz planowanych po realizacji projektu kosztów eksploatacji, pozostałych kosztów oraz kosztów finansowych (związanych </w:t>
      </w:r>
      <w:r w:rsidRPr="007F02EC">
        <w:rPr>
          <w:rFonts w:eastAsiaTheme="minorHAnsi" w:cs="Arial"/>
          <w:szCs w:val="22"/>
          <w:lang w:eastAsia="en-US"/>
        </w:rPr>
        <w:br/>
        <w:t>z projektem),</w:t>
      </w:r>
    </w:p>
    <w:p w14:paraId="12A25168"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lastRenderedPageBreak/>
        <w:t xml:space="preserve">dotychczasowych oraz planowanych po realizacji projektu przychodów operacyjnych, pozostałych przychodów (w tym dotacji), przychodów finansowych (związanych </w:t>
      </w:r>
      <w:r>
        <w:rPr>
          <w:rFonts w:eastAsiaTheme="minorHAnsi" w:cs="Arial"/>
          <w:szCs w:val="22"/>
          <w:lang w:eastAsia="en-US"/>
        </w:rPr>
        <w:br/>
      </w:r>
      <w:r w:rsidRPr="007F02EC">
        <w:rPr>
          <w:rFonts w:eastAsiaTheme="minorHAnsi" w:cs="Arial"/>
          <w:szCs w:val="22"/>
          <w:lang w:eastAsia="en-US"/>
        </w:rPr>
        <w:t>z projektem),</w:t>
      </w:r>
    </w:p>
    <w:p w14:paraId="7819CDA2"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oszczędności kosztów operacyjnych – jeśli dotyczy,</w:t>
      </w:r>
    </w:p>
    <w:p w14:paraId="10F2AB4D"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należności i zobowiązań, w szczególności istotnego krótko i długoterminowego zadłużenia, którego obsługa może wpłynąć na stabilność finansową projektu,</w:t>
      </w:r>
    </w:p>
    <w:p w14:paraId="48A26EBB"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innych istotnych informacji i warunków które mogą może wpłynąć na stabilność finansową projektu (np. zmiany cen rynkowych, zmiany przepisów).</w:t>
      </w:r>
    </w:p>
    <w:p w14:paraId="1A7ED9E5" w14:textId="77777777" w:rsidR="00EB52F3" w:rsidRPr="007F02EC" w:rsidRDefault="00EB52F3" w:rsidP="00A83C34">
      <w:pPr>
        <w:numPr>
          <w:ilvl w:val="0"/>
          <w:numId w:val="25"/>
        </w:numPr>
        <w:spacing w:line="276" w:lineRule="auto"/>
        <w:rPr>
          <w:rFonts w:eastAsiaTheme="minorHAnsi" w:cs="Arial"/>
          <w:szCs w:val="22"/>
          <w:lang w:eastAsia="en-US"/>
        </w:rPr>
      </w:pPr>
      <w:r w:rsidRPr="007F02EC">
        <w:rPr>
          <w:rFonts w:eastAsiaTheme="minorHAnsi" w:cs="Arial"/>
          <w:szCs w:val="22"/>
          <w:lang w:eastAsia="en-US"/>
        </w:rPr>
        <w:t xml:space="preserve">uzasadnienia, że minimum w okresie trwałości projektu określonego zgodnie </w:t>
      </w:r>
      <w:r w:rsidRPr="007F02EC">
        <w:rPr>
          <w:rFonts w:eastAsiaTheme="minorHAnsi" w:cs="Arial"/>
          <w:szCs w:val="22"/>
          <w:lang w:eastAsia="en-US"/>
        </w:rPr>
        <w:br/>
        <w:t>z art. 65 Rozporządzenia UE nr 2021/1060 Wnioskodawca</w:t>
      </w:r>
      <w:r>
        <w:rPr>
          <w:rFonts w:eastAsiaTheme="minorHAnsi" w:cs="Arial"/>
          <w:szCs w:val="22"/>
          <w:lang w:eastAsia="en-US"/>
        </w:rPr>
        <w:t>/ partner</w:t>
      </w:r>
      <w:r w:rsidRPr="007F02EC">
        <w:rPr>
          <w:rFonts w:eastAsiaTheme="minorHAnsi" w:cs="Arial"/>
          <w:szCs w:val="22"/>
          <w:lang w:eastAsia="en-US"/>
        </w:rPr>
        <w:t xml:space="preserve"> będzie w stanie pokryć koszty utrzymania i eksploatacji produktów projektu.</w:t>
      </w:r>
    </w:p>
    <w:p w14:paraId="35403974" w14:textId="768A1724" w:rsidR="00AF2184" w:rsidRPr="0033455A" w:rsidRDefault="00AF2184" w:rsidP="001B315A">
      <w:pPr>
        <w:spacing w:line="276" w:lineRule="auto"/>
        <w:rPr>
          <w:rFonts w:eastAsiaTheme="minorHAnsi" w:cs="Arial"/>
          <w:lang w:eastAsia="en-US"/>
        </w:rPr>
      </w:pPr>
      <w:r w:rsidRPr="007F02EC">
        <w:rPr>
          <w:rFonts w:eastAsiaTheme="minorHAnsi" w:cs="Arial"/>
          <w:bCs/>
          <w:szCs w:val="22"/>
          <w:lang w:eastAsia="en-US"/>
        </w:rPr>
        <w:t xml:space="preserve">Ocena spełnienia kryterium dokonywana będzie w oparciu o informacje przedstawione </w:t>
      </w:r>
      <w:r>
        <w:rPr>
          <w:rFonts w:eastAsiaTheme="minorHAnsi" w:cs="Arial"/>
          <w:bCs/>
          <w:szCs w:val="22"/>
          <w:lang w:eastAsia="en-US"/>
        </w:rPr>
        <w:br/>
      </w:r>
      <w:r w:rsidRPr="007F02EC">
        <w:rPr>
          <w:rFonts w:eastAsiaTheme="minorHAnsi" w:cs="Arial"/>
          <w:bCs/>
          <w:szCs w:val="22"/>
          <w:lang w:eastAsia="en-US"/>
        </w:rPr>
        <w:t>w dokumentacji projektu.</w:t>
      </w:r>
      <w:r w:rsidR="00E03363">
        <w:rPr>
          <w:rFonts w:eastAsiaTheme="minorHAnsi" w:cs="Arial"/>
          <w:bCs/>
          <w:szCs w:val="22"/>
          <w:lang w:eastAsia="en-US"/>
        </w:rPr>
        <w:br/>
      </w:r>
      <w:r w:rsidR="00E03363">
        <w:rPr>
          <w:rFonts w:eastAsiaTheme="minorHAnsi" w:cs="Arial"/>
          <w:bCs/>
          <w:szCs w:val="22"/>
          <w:lang w:eastAsia="en-US"/>
        </w:rPr>
        <w:br/>
      </w:r>
      <w:r w:rsidRPr="007F02EC">
        <w:rPr>
          <w:rFonts w:eastAsiaTheme="minorHAnsi" w:cs="Arial"/>
          <w:b/>
          <w:bCs/>
          <w:szCs w:val="22"/>
          <w:lang w:eastAsia="en-US"/>
        </w:rPr>
        <w:t xml:space="preserve">Zasady oceny: </w:t>
      </w:r>
      <w:r w:rsidRPr="007F02EC">
        <w:rPr>
          <w:rFonts w:eastAsiaTheme="minorHAnsi" w:cs="Arial"/>
          <w:bCs/>
          <w:szCs w:val="22"/>
          <w:lang w:eastAsia="en-US"/>
        </w:rPr>
        <w:t>Projekt otrzyma ocenę „TAK”, jeśli zostaną spełnione wymagania wskazane w opisie kryterium.</w:t>
      </w:r>
    </w:p>
    <w:p w14:paraId="7D3C07BA" w14:textId="0496890D" w:rsidR="00AF2184" w:rsidRPr="00E57F78" w:rsidRDefault="00E57F78" w:rsidP="001B315A">
      <w:pPr>
        <w:pStyle w:val="Nagwek3"/>
        <w:spacing w:line="276" w:lineRule="auto"/>
        <w:rPr>
          <w:rFonts w:eastAsiaTheme="minorHAnsi"/>
          <w:sz w:val="24"/>
          <w:szCs w:val="24"/>
          <w:lang w:eastAsia="en-US"/>
        </w:rPr>
      </w:pPr>
      <w:r w:rsidRPr="00E57F78">
        <w:rPr>
          <w:rFonts w:eastAsiaTheme="minorHAnsi"/>
          <w:sz w:val="24"/>
          <w:szCs w:val="24"/>
          <w:lang w:eastAsia="en-US"/>
        </w:rPr>
        <w:t xml:space="preserve">Kryteria techniczne oceniane tylko przez eksperta ds. technicznych </w:t>
      </w:r>
    </w:p>
    <w:p w14:paraId="25F9495B" w14:textId="4C928341" w:rsidR="00AF2184" w:rsidRPr="00E03363" w:rsidRDefault="00E03363" w:rsidP="001B315A">
      <w:pPr>
        <w:pStyle w:val="Nagwek4"/>
        <w:spacing w:line="276" w:lineRule="auto"/>
        <w:rPr>
          <w:rFonts w:eastAsiaTheme="minorHAnsi" w:cs="Arial"/>
          <w:bCs/>
          <w:lang w:eastAsia="en-US"/>
        </w:rPr>
      </w:pPr>
      <w:r w:rsidRPr="00E03363">
        <w:rPr>
          <w:rStyle w:val="Nagwek4Znak"/>
          <w:b/>
          <w:bCs/>
        </w:rPr>
        <w:t>1.</w:t>
      </w:r>
      <w:r w:rsidR="00AF2184" w:rsidRPr="00E03363">
        <w:rPr>
          <w:rStyle w:val="Nagwek4Znak"/>
          <w:b/>
          <w:bCs/>
        </w:rPr>
        <w:t xml:space="preserve"> Uwarunkowania prawne związane z procesem inwestycyjnym</w:t>
      </w:r>
    </w:p>
    <w:p w14:paraId="3870643D" w14:textId="7C53C04D" w:rsidR="00CD5FD3" w:rsidRDefault="00AF2184" w:rsidP="001B315A">
      <w:pPr>
        <w:spacing w:line="276" w:lineRule="auto"/>
        <w:rPr>
          <w:rFonts w:eastAsiaTheme="minorHAnsi" w:cs="Arial"/>
          <w:bCs/>
          <w:szCs w:val="22"/>
          <w:lang w:eastAsia="en-US"/>
        </w:rPr>
      </w:pPr>
      <w:r w:rsidRPr="007F02EC">
        <w:rPr>
          <w:rFonts w:eastAsiaTheme="minorHAnsi" w:cs="Arial"/>
          <w:bCs/>
          <w:szCs w:val="22"/>
          <w:lang w:eastAsia="en-US"/>
        </w:rPr>
        <w:t xml:space="preserve">W ramach kryterium weryfikowane będzie, czy są spełnione wymogi prawne związane </w:t>
      </w:r>
      <w:r>
        <w:rPr>
          <w:rFonts w:eastAsiaTheme="minorHAnsi" w:cs="Arial"/>
          <w:bCs/>
          <w:szCs w:val="22"/>
          <w:lang w:eastAsia="en-US"/>
        </w:rPr>
        <w:br/>
      </w:r>
      <w:r w:rsidRPr="007F02EC">
        <w:rPr>
          <w:rFonts w:eastAsiaTheme="minorHAnsi" w:cs="Arial"/>
          <w:bCs/>
          <w:szCs w:val="22"/>
          <w:lang w:eastAsia="en-US"/>
        </w:rPr>
        <w:t>z 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eastAsiaTheme="minorHAnsi" w:cs="Arial"/>
          <w:bCs/>
          <w:szCs w:val="22"/>
          <w:lang w:eastAsia="en-US"/>
        </w:rPr>
        <w:br/>
      </w:r>
      <w:r w:rsidR="00E03363">
        <w:rPr>
          <w:rFonts w:eastAsiaTheme="minorHAnsi" w:cs="Arial"/>
          <w:bCs/>
          <w:szCs w:val="22"/>
          <w:lang w:eastAsia="en-US"/>
        </w:rPr>
        <w:br/>
      </w:r>
      <w:r w:rsidRPr="007F02EC">
        <w:rPr>
          <w:rFonts w:cs="Arial"/>
          <w:szCs w:val="22"/>
        </w:rPr>
        <w:t xml:space="preserve">Ocena spełnienia kryterium dokonywana będzie w oparciu o informacje przedstawione </w:t>
      </w:r>
      <w:r w:rsidRPr="007F02EC">
        <w:rPr>
          <w:rFonts w:cs="Arial"/>
          <w:szCs w:val="22"/>
        </w:rPr>
        <w:br/>
        <w:t>w dokumentacji projektu.</w:t>
      </w:r>
      <w:r w:rsidR="00E03363">
        <w:rPr>
          <w:rFonts w:cs="Arial"/>
          <w:szCs w:val="22"/>
        </w:rPr>
        <w:br/>
      </w:r>
      <w:r w:rsidR="00E03363">
        <w:rPr>
          <w:rFonts w:cs="Arial"/>
          <w:szCs w:val="22"/>
        </w:rPr>
        <w:br/>
      </w:r>
      <w:r w:rsidRPr="007F02EC">
        <w:rPr>
          <w:rFonts w:eastAsiaTheme="minorHAnsi" w:cs="Arial"/>
          <w:b/>
          <w:szCs w:val="22"/>
          <w:lang w:eastAsia="en-US"/>
        </w:rPr>
        <w:t>Zasady oceny:</w:t>
      </w:r>
      <w:r w:rsidRPr="007F02EC">
        <w:rPr>
          <w:rFonts w:eastAsiaTheme="minorHAnsi" w:cs="Arial"/>
          <w:bCs/>
          <w:szCs w:val="22"/>
          <w:lang w:eastAsia="en-US"/>
        </w:rPr>
        <w:t xml:space="preserve"> Projekt otrzyma ocenę „TAK”, jeśli zostaną spełnione wymagania wskazane w opisie kryterium.</w:t>
      </w:r>
    </w:p>
    <w:p w14:paraId="0FCD43C3" w14:textId="29B62ABE" w:rsidR="00AF2184" w:rsidRPr="00E03363" w:rsidRDefault="00E03363" w:rsidP="001B315A">
      <w:pPr>
        <w:pStyle w:val="Nagwek4"/>
        <w:spacing w:line="276" w:lineRule="auto"/>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1B315A">
      <w:pPr>
        <w:spacing w:line="276" w:lineRule="auto"/>
        <w:rPr>
          <w:rFonts w:eastAsiaTheme="minorHAnsi" w:cs="Arial"/>
          <w:bCs/>
          <w:szCs w:val="22"/>
          <w:lang w:eastAsia="en-US"/>
        </w:rPr>
      </w:pPr>
      <w:r w:rsidRPr="007F02EC">
        <w:rPr>
          <w:rFonts w:eastAsiaTheme="minorHAnsi" w:cs="Arial"/>
          <w:bCs/>
          <w:szCs w:val="22"/>
          <w:lang w:eastAsia="en-US"/>
        </w:rPr>
        <w:t>W ramach kryterium weryfikowane będzie:</w:t>
      </w:r>
      <w:r w:rsidR="00E03363">
        <w:rPr>
          <w:rFonts w:eastAsiaTheme="minorHAnsi" w:cs="Arial"/>
          <w:bCs/>
          <w:szCs w:val="22"/>
          <w:lang w:eastAsia="en-US"/>
        </w:rPr>
        <w:br/>
      </w:r>
      <w:r w:rsidRPr="007F02EC">
        <w:rPr>
          <w:rFonts w:eastAsiaTheme="minorHAnsi" w:cs="Arial"/>
          <w:bCs/>
          <w:szCs w:val="22"/>
          <w:lang w:eastAsia="en-US"/>
        </w:rPr>
        <w:t>a) czy projekt jest wykonalny w należytej jakości przy założonych nakładach, terminach?</w:t>
      </w:r>
      <w:r w:rsidR="00E03363">
        <w:rPr>
          <w:rFonts w:eastAsiaTheme="minorHAnsi" w:cs="Arial"/>
          <w:bCs/>
          <w:szCs w:val="22"/>
          <w:lang w:eastAsia="en-US"/>
        </w:rPr>
        <w:br/>
      </w:r>
      <w:r w:rsidRPr="007F02EC">
        <w:rPr>
          <w:rFonts w:eastAsiaTheme="minorHAnsi" w:cs="Arial"/>
          <w:bCs/>
          <w:szCs w:val="22"/>
          <w:lang w:eastAsia="en-US"/>
        </w:rPr>
        <w:t>b) czy zaproponowane w projekcie rozwiązania są optymalne pod względem osiągnięcia zaplanowanych produktów, rezultatów i realizacji celów inwestycji?</w:t>
      </w:r>
      <w:r w:rsidR="00E03363">
        <w:rPr>
          <w:rFonts w:eastAsiaTheme="minorHAnsi" w:cs="Arial"/>
          <w:bCs/>
          <w:szCs w:val="22"/>
          <w:lang w:eastAsia="en-US"/>
        </w:rPr>
        <w:br/>
      </w:r>
      <w:r w:rsidRPr="007F02EC">
        <w:rPr>
          <w:rFonts w:eastAsiaTheme="minorHAnsi" w:cs="Arial"/>
          <w:bCs/>
          <w:szCs w:val="22"/>
          <w:lang w:eastAsia="en-US"/>
        </w:rPr>
        <w:t>c) czy zaproponowane rozwiązania będą trwałe pod względem technicznym?</w:t>
      </w:r>
      <w:r w:rsidR="00E03363">
        <w:rPr>
          <w:rFonts w:eastAsiaTheme="minorHAnsi" w:cs="Arial"/>
          <w:bCs/>
          <w:szCs w:val="22"/>
          <w:lang w:eastAsia="en-US"/>
        </w:rPr>
        <w:br/>
      </w:r>
      <w:r w:rsidR="00E03363">
        <w:rPr>
          <w:rFonts w:eastAsiaTheme="minorHAnsi" w:cs="Arial"/>
          <w:bCs/>
          <w:szCs w:val="22"/>
          <w:lang w:eastAsia="en-US"/>
        </w:rPr>
        <w:br/>
      </w:r>
      <w:r w:rsidRPr="007F02EC">
        <w:rPr>
          <w:rFonts w:cs="Arial"/>
          <w:szCs w:val="22"/>
        </w:rPr>
        <w:t xml:space="preserve">Ocena spełnienia kryterium dokonywana będzie w oparciu o informacje przedstawione </w:t>
      </w:r>
      <w:r>
        <w:rPr>
          <w:rFonts w:cs="Arial"/>
          <w:szCs w:val="22"/>
        </w:rPr>
        <w:br/>
      </w:r>
      <w:r w:rsidRPr="007F02EC">
        <w:rPr>
          <w:rFonts w:cs="Arial"/>
          <w:szCs w:val="22"/>
        </w:rPr>
        <w:t>w dokumentacji projektu.</w:t>
      </w:r>
      <w:r w:rsidR="00E03363">
        <w:rPr>
          <w:rFonts w:cs="Arial"/>
          <w:szCs w:val="22"/>
        </w:rPr>
        <w:br/>
      </w:r>
      <w:r w:rsidR="00E03363">
        <w:rPr>
          <w:rFonts w:cs="Arial"/>
          <w:szCs w:val="22"/>
        </w:rPr>
        <w:br/>
      </w:r>
      <w:r w:rsidRPr="007F02EC">
        <w:rPr>
          <w:rFonts w:eastAsiaTheme="minorHAnsi" w:cs="Arial"/>
          <w:b/>
          <w:szCs w:val="22"/>
          <w:lang w:eastAsia="en-US"/>
        </w:rPr>
        <w:t>Zasady oceny:</w:t>
      </w:r>
      <w:r w:rsidRPr="007F02EC">
        <w:rPr>
          <w:rFonts w:eastAsiaTheme="minorHAnsi" w:cs="Arial"/>
          <w:bCs/>
          <w:szCs w:val="22"/>
          <w:lang w:eastAsia="en-US"/>
        </w:rPr>
        <w:t xml:space="preserve"> Projekt otrzyma ocenę „TAK”, jeśli zostaną spełnione wymagania wskazane w opisie kryterium.</w:t>
      </w:r>
    </w:p>
    <w:p w14:paraId="2002554D" w14:textId="634404DB" w:rsidR="00AF2184" w:rsidRPr="00E03363" w:rsidRDefault="00E03363" w:rsidP="001B315A">
      <w:pPr>
        <w:pStyle w:val="Nagwek4"/>
        <w:spacing w:line="276" w:lineRule="auto"/>
        <w:rPr>
          <w:rFonts w:eastAsiaTheme="minorHAnsi"/>
          <w:lang w:eastAsia="en-US"/>
        </w:rPr>
      </w:pPr>
      <w:r>
        <w:rPr>
          <w:rFonts w:eastAsiaTheme="minorHAnsi"/>
          <w:bCs/>
          <w:lang w:eastAsia="en-US"/>
        </w:rPr>
        <w:lastRenderedPageBreak/>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1B315A">
      <w:pPr>
        <w:spacing w:line="276" w:lineRule="auto"/>
        <w:rPr>
          <w:rFonts w:eastAsiaTheme="minorHAnsi" w:cs="Arial"/>
          <w:bCs/>
          <w:szCs w:val="22"/>
          <w:lang w:eastAsia="en-US"/>
        </w:rPr>
      </w:pPr>
      <w:r w:rsidRPr="007F02EC">
        <w:rPr>
          <w:rFonts w:eastAsiaTheme="minorHAnsi" w:cs="Arial"/>
          <w:bCs/>
          <w:szCs w:val="22"/>
          <w:lang w:eastAsia="en-US"/>
        </w:rPr>
        <w:t xml:space="preserve">W przypadku inwestycji w infrastrukturę o przewidywanej trwałości wynoszącej co najmniej </w:t>
      </w:r>
      <w:r w:rsidR="006901C1">
        <w:rPr>
          <w:rFonts w:eastAsiaTheme="minorHAnsi" w:cs="Arial"/>
          <w:bCs/>
          <w:szCs w:val="22"/>
          <w:lang w:eastAsia="en-US"/>
        </w:rPr>
        <w:br/>
      </w:r>
      <w:r w:rsidRPr="007F02EC">
        <w:rPr>
          <w:rFonts w:eastAsiaTheme="minorHAnsi" w:cs="Arial"/>
          <w:bCs/>
          <w:szCs w:val="22"/>
          <w:lang w:eastAsia="en-US"/>
        </w:rPr>
        <w:t xml:space="preserve">5 lat, w ramach kryterium weryfikowane będzie, czy przyjęte rozwiązania techniczne </w:t>
      </w:r>
      <w:r>
        <w:rPr>
          <w:rFonts w:eastAsiaTheme="minorHAnsi" w:cs="Arial"/>
          <w:bCs/>
          <w:szCs w:val="22"/>
          <w:lang w:eastAsia="en-US"/>
        </w:rPr>
        <w:br/>
      </w:r>
      <w:r w:rsidRPr="007F02EC">
        <w:rPr>
          <w:rFonts w:eastAsiaTheme="minorHAnsi" w:cs="Arial"/>
          <w:bCs/>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eastAsiaTheme="minorHAnsi" w:cs="Arial"/>
          <w:bCs/>
          <w:szCs w:val="22"/>
          <w:lang w:eastAsia="en-US"/>
        </w:rPr>
        <w:br/>
      </w:r>
      <w:r w:rsidRPr="007F02EC">
        <w:rPr>
          <w:rFonts w:eastAsiaTheme="minorHAnsi" w:cs="Arial"/>
          <w:bCs/>
          <w:szCs w:val="22"/>
          <w:lang w:eastAsia="en-US"/>
        </w:rPr>
        <w:t>i utrzymania dopasowanych i adekwatnych rozwiązań, norm, materiałów i wymagań zapewniających trwałość i odporność na zmiany klimatu.</w:t>
      </w:r>
      <w:r w:rsidR="009114DC">
        <w:rPr>
          <w:rFonts w:eastAsiaTheme="minorHAnsi" w:cs="Arial"/>
          <w:bCs/>
          <w:szCs w:val="22"/>
          <w:lang w:eastAsia="en-US"/>
        </w:rPr>
        <w:br/>
      </w:r>
      <w:r w:rsidR="009114DC">
        <w:rPr>
          <w:rFonts w:eastAsiaTheme="minorHAnsi" w:cs="Arial"/>
          <w:bCs/>
          <w:szCs w:val="22"/>
          <w:lang w:eastAsia="en-US"/>
        </w:rPr>
        <w:br/>
      </w:r>
      <w:r w:rsidRPr="007F02EC">
        <w:rPr>
          <w:rFonts w:cs="Arial"/>
          <w:szCs w:val="22"/>
        </w:rPr>
        <w:t xml:space="preserve">Ocena spełnienia kryterium dokonywana będzie w oparciu o informacje przedstawione </w:t>
      </w:r>
      <w:r>
        <w:rPr>
          <w:rFonts w:cs="Arial"/>
          <w:szCs w:val="22"/>
        </w:rPr>
        <w:br/>
      </w:r>
      <w:r w:rsidRPr="007F02EC">
        <w:rPr>
          <w:rFonts w:cs="Arial"/>
          <w:szCs w:val="22"/>
        </w:rPr>
        <w:t>w dokumentacji projektu.</w:t>
      </w:r>
      <w:r w:rsidR="009114DC">
        <w:rPr>
          <w:rFonts w:cs="Arial"/>
          <w:szCs w:val="22"/>
        </w:rPr>
        <w:br/>
      </w:r>
      <w:r w:rsidR="009114DC">
        <w:rPr>
          <w:rFonts w:cs="Arial"/>
          <w:szCs w:val="22"/>
        </w:rPr>
        <w:br/>
      </w:r>
      <w:r w:rsidRPr="007F02EC">
        <w:rPr>
          <w:rFonts w:eastAsiaTheme="minorHAnsi" w:cs="Arial"/>
          <w:b/>
          <w:szCs w:val="22"/>
          <w:lang w:eastAsia="en-US"/>
        </w:rPr>
        <w:t>Zasady oceny:</w:t>
      </w:r>
      <w:r w:rsidRPr="007F02EC">
        <w:rPr>
          <w:rFonts w:eastAsiaTheme="minorHAnsi" w:cs="Arial"/>
          <w:bCs/>
          <w:szCs w:val="22"/>
          <w:lang w:eastAsia="en-US"/>
        </w:rPr>
        <w:t xml:space="preserve"> Projekt otrzyma ocenę „TAK”, jeśli zostaną spełnione wymagania wskazane w opisie kryterium.</w:t>
      </w:r>
    </w:p>
    <w:p w14:paraId="2E24AC0A" w14:textId="3D9D88E0" w:rsidR="001804C0" w:rsidRPr="00FD09CF" w:rsidRDefault="001B315A" w:rsidP="001B315A">
      <w:pPr>
        <w:pStyle w:val="Nagwek3"/>
        <w:numPr>
          <w:ilvl w:val="1"/>
          <w:numId w:val="4"/>
        </w:numPr>
        <w:spacing w:line="276" w:lineRule="auto"/>
        <w:ind w:left="709" w:hanging="709"/>
        <w:jc w:val="both"/>
        <w:rPr>
          <w:szCs w:val="22"/>
        </w:rPr>
      </w:pPr>
      <w:bookmarkStart w:id="46" w:name="_Toc125728515"/>
      <w:r w:rsidRPr="00FD09CF">
        <w:rPr>
          <w:szCs w:val="22"/>
        </w:rPr>
        <w:t>Kryteria merytoryczne specyficzne</w:t>
      </w:r>
      <w:bookmarkEnd w:id="46"/>
      <w:r w:rsidRPr="00FD09CF">
        <w:rPr>
          <w:szCs w:val="22"/>
        </w:rPr>
        <w:t xml:space="preserve"> </w:t>
      </w:r>
    </w:p>
    <w:p w14:paraId="129EBEDA" w14:textId="1D7CD794" w:rsidR="00726302" w:rsidRPr="00E16BE5" w:rsidRDefault="00885810" w:rsidP="001B315A">
      <w:pPr>
        <w:spacing w:after="240" w:line="276" w:lineRule="auto"/>
        <w:rPr>
          <w:rFonts w:eastAsiaTheme="minorHAnsi" w:cs="Arial"/>
          <w:b/>
          <w:bCs/>
          <w:lang w:eastAsia="en-US"/>
        </w:rPr>
      </w:pPr>
      <w:r>
        <w:rPr>
          <w:rFonts w:eastAsiaTheme="minorHAnsi" w:cs="Arial"/>
          <w:b/>
          <w:bCs/>
          <w:lang w:eastAsia="en-US"/>
        </w:rPr>
        <w:t xml:space="preserve">1. </w:t>
      </w:r>
      <w:r w:rsidR="00726302" w:rsidRPr="00E16BE5">
        <w:rPr>
          <w:rFonts w:eastAsiaTheme="minorHAnsi" w:cs="Arial"/>
          <w:b/>
          <w:bCs/>
          <w:lang w:eastAsia="en-US"/>
        </w:rPr>
        <w:t>Ograniczenie dopuszczalności wsparcia w zakresie systemów zaopatrzenia w wodę (realizowane jako samodzielne projekty lub zadania w projekcie dotyczącym gospodarki ściekowej)</w:t>
      </w:r>
    </w:p>
    <w:p w14:paraId="6F0C63EB" w14:textId="09E40E20" w:rsidR="00726302" w:rsidRPr="0058060F" w:rsidRDefault="00726302" w:rsidP="001B315A">
      <w:pPr>
        <w:spacing w:after="240" w:line="276" w:lineRule="auto"/>
        <w:rPr>
          <w:rFonts w:eastAsiaTheme="minorHAnsi" w:cs="Arial"/>
          <w:szCs w:val="22"/>
          <w:lang w:eastAsia="en-US"/>
        </w:rPr>
      </w:pPr>
      <w:r w:rsidRPr="0058060F">
        <w:rPr>
          <w:rFonts w:eastAsiaTheme="minorHAnsi" w:cs="Arial"/>
          <w:szCs w:val="22"/>
          <w:lang w:eastAsia="en-US"/>
        </w:rPr>
        <w:t xml:space="preserve">Inwestycje 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t>
      </w:r>
      <w:r w:rsidR="001B315A">
        <w:rPr>
          <w:rFonts w:eastAsiaTheme="minorHAnsi" w:cs="Arial"/>
          <w:szCs w:val="22"/>
          <w:lang w:eastAsia="en-US"/>
        </w:rPr>
        <w:br/>
      </w:r>
      <w:r w:rsidRPr="0058060F">
        <w:rPr>
          <w:rFonts w:eastAsiaTheme="minorHAnsi" w:cs="Arial"/>
          <w:szCs w:val="22"/>
          <w:lang w:eastAsia="en-US"/>
        </w:rPr>
        <w:t>w wyniku zakończenia realizowanych już projektów).</w:t>
      </w:r>
    </w:p>
    <w:p w14:paraId="49622D73" w14:textId="490B57A2" w:rsidR="00726302" w:rsidRPr="0058060F" w:rsidRDefault="00726302" w:rsidP="001B315A">
      <w:pPr>
        <w:spacing w:after="240" w:line="276" w:lineRule="auto"/>
        <w:rPr>
          <w:rFonts w:eastAsiaTheme="minorHAnsi" w:cs="Arial"/>
          <w:szCs w:val="22"/>
          <w:lang w:eastAsia="en-US"/>
        </w:rPr>
      </w:pPr>
      <w:r w:rsidRPr="0058060F">
        <w:rPr>
          <w:rFonts w:eastAsiaTheme="minorHAnsi" w:cs="Arial"/>
          <w:szCs w:val="22"/>
          <w:lang w:eastAsia="en-US"/>
        </w:rPr>
        <w:t xml:space="preserve">Kryterium weryfikowane będzie na podstawie oświadczenia wnioskodawcy zawartego </w:t>
      </w:r>
      <w:r w:rsidR="001B315A">
        <w:rPr>
          <w:rFonts w:eastAsiaTheme="minorHAnsi" w:cs="Arial"/>
          <w:szCs w:val="22"/>
          <w:lang w:eastAsia="en-US"/>
        </w:rPr>
        <w:br/>
      </w:r>
      <w:r w:rsidRPr="0058060F">
        <w:rPr>
          <w:rFonts w:eastAsiaTheme="minorHAnsi" w:cs="Arial"/>
          <w:szCs w:val="22"/>
          <w:lang w:eastAsia="en-US"/>
        </w:rPr>
        <w:t>w dokumentacji projektu.</w:t>
      </w:r>
    </w:p>
    <w:p w14:paraId="56767103" w14:textId="6FA8B0F0" w:rsidR="00726302" w:rsidRPr="0058060F" w:rsidRDefault="00726302" w:rsidP="001B315A">
      <w:pPr>
        <w:spacing w:after="240" w:line="276" w:lineRule="auto"/>
        <w:rPr>
          <w:rFonts w:eastAsiaTheme="minorHAnsi" w:cs="Arial"/>
          <w:szCs w:val="22"/>
          <w:lang w:eastAsia="en-US"/>
        </w:rPr>
      </w:pPr>
      <w:r w:rsidRPr="0058060F">
        <w:rPr>
          <w:rFonts w:eastAsiaTheme="minorHAnsi" w:cs="Arial"/>
          <w:szCs w:val="22"/>
          <w:lang w:eastAsia="en-US"/>
        </w:rPr>
        <w:t xml:space="preserve">Ocena spełnienia kryterium dokonywana będzie w oparciu o informacje przedstawione </w:t>
      </w:r>
      <w:r w:rsidR="001B315A">
        <w:rPr>
          <w:rFonts w:eastAsiaTheme="minorHAnsi" w:cs="Arial"/>
          <w:szCs w:val="22"/>
          <w:lang w:eastAsia="en-US"/>
        </w:rPr>
        <w:br/>
      </w:r>
      <w:r w:rsidRPr="0058060F">
        <w:rPr>
          <w:rFonts w:eastAsiaTheme="minorHAnsi" w:cs="Arial"/>
          <w:szCs w:val="22"/>
          <w:lang w:eastAsia="en-US"/>
        </w:rPr>
        <w:t>w dokumentacji projektu.</w:t>
      </w:r>
    </w:p>
    <w:p w14:paraId="18DA70EF" w14:textId="77777777" w:rsidR="00726302" w:rsidRPr="0058060F" w:rsidRDefault="00726302" w:rsidP="001B315A">
      <w:pPr>
        <w:spacing w:after="240" w:line="276" w:lineRule="auto"/>
        <w:rPr>
          <w:rFonts w:eastAsiaTheme="minorHAnsi" w:cs="Arial"/>
          <w:szCs w:val="22"/>
          <w:lang w:eastAsia="en-US"/>
        </w:rPr>
      </w:pPr>
      <w:r w:rsidRPr="0058060F">
        <w:rPr>
          <w:rFonts w:eastAsiaTheme="minorHAnsi" w:cs="Arial"/>
          <w:b/>
          <w:bCs/>
          <w:szCs w:val="22"/>
          <w:lang w:eastAsia="en-US"/>
        </w:rPr>
        <w:t>Zasady oceny:</w:t>
      </w:r>
      <w:r w:rsidRPr="0058060F">
        <w:rPr>
          <w:rFonts w:eastAsiaTheme="minorHAnsi" w:cs="Arial"/>
          <w:szCs w:val="22"/>
          <w:lang w:eastAsia="en-US"/>
        </w:rPr>
        <w:t xml:space="preserve"> Kryterium otrzyma ocenę „TAK”, jeśli zostaną spełnione wymagania wskazane w jego opisie.</w:t>
      </w:r>
    </w:p>
    <w:p w14:paraId="6BDF4E30" w14:textId="4F498DEC" w:rsidR="00726302" w:rsidRPr="00FD09CF" w:rsidRDefault="00726302" w:rsidP="001B315A">
      <w:pPr>
        <w:pStyle w:val="Nagwek3"/>
        <w:spacing w:line="276" w:lineRule="auto"/>
        <w:rPr>
          <w:rFonts w:eastAsiaTheme="minorHAnsi"/>
          <w:szCs w:val="22"/>
          <w:lang w:eastAsia="en-US"/>
        </w:rPr>
      </w:pPr>
      <w:r>
        <w:rPr>
          <w:rFonts w:eastAsiaTheme="minorHAnsi"/>
          <w:lang w:eastAsia="en-US"/>
        </w:rPr>
        <w:t>2.3</w:t>
      </w:r>
      <w:r w:rsidRPr="00FD09CF">
        <w:rPr>
          <w:rFonts w:eastAsiaTheme="minorHAnsi"/>
          <w:szCs w:val="22"/>
          <w:lang w:eastAsia="en-US"/>
        </w:rPr>
        <w:t>.</w:t>
      </w:r>
      <w:r w:rsidRPr="00FD09CF">
        <w:rPr>
          <w:rFonts w:eastAsiaTheme="minorHAnsi"/>
          <w:szCs w:val="22"/>
          <w:lang w:eastAsia="en-US"/>
        </w:rPr>
        <w:tab/>
      </w:r>
      <w:r w:rsidR="001B315A" w:rsidRPr="00FD09CF">
        <w:rPr>
          <w:rFonts w:eastAsiaTheme="minorHAnsi"/>
          <w:szCs w:val="22"/>
          <w:lang w:eastAsia="en-US"/>
        </w:rPr>
        <w:t>Kryteria merytoryczne jakościowe</w:t>
      </w:r>
    </w:p>
    <w:p w14:paraId="7737A57B" w14:textId="0E66D93D" w:rsidR="00E832A5" w:rsidRDefault="00E832A5" w:rsidP="001B315A">
      <w:pPr>
        <w:pStyle w:val="Nagwek4"/>
        <w:spacing w:line="276" w:lineRule="auto"/>
      </w:pPr>
      <w:r>
        <w:t xml:space="preserve">1. </w:t>
      </w:r>
      <w:r w:rsidRPr="008F4BB9">
        <w:t>Ograniczenie strat wody</w:t>
      </w:r>
    </w:p>
    <w:p w14:paraId="2CD4509A" w14:textId="77777777" w:rsidR="00E832A5" w:rsidRPr="00D25CC5" w:rsidRDefault="00E832A5" w:rsidP="001B315A">
      <w:pPr>
        <w:autoSpaceDE w:val="0"/>
        <w:autoSpaceDN w:val="0"/>
        <w:adjustRightInd w:val="0"/>
        <w:spacing w:line="276" w:lineRule="auto"/>
        <w:rPr>
          <w:rFonts w:cs="Arial"/>
          <w:szCs w:val="22"/>
        </w:rPr>
      </w:pPr>
      <w:r w:rsidRPr="008F4BB9">
        <w:rPr>
          <w:rFonts w:cs="Arial"/>
          <w:szCs w:val="22"/>
        </w:rPr>
        <w:t>Kryterium premiuje projekty</w:t>
      </w:r>
      <w:r>
        <w:rPr>
          <w:rFonts w:cs="Arial"/>
          <w:szCs w:val="22"/>
        </w:rPr>
        <w:t>,</w:t>
      </w:r>
      <w:r w:rsidRPr="008F4BB9">
        <w:rPr>
          <w:rFonts w:cs="Arial"/>
          <w:szCs w:val="22"/>
        </w:rPr>
        <w:t xml:space="preserve"> w zakresie rzeczowym których przewidziano ograniczenie strat </w:t>
      </w:r>
      <w:r w:rsidRPr="00D25CC5">
        <w:rPr>
          <w:rFonts w:cs="Arial"/>
          <w:szCs w:val="22"/>
        </w:rPr>
        <w:t>wody.</w:t>
      </w:r>
    </w:p>
    <w:p w14:paraId="6824F398" w14:textId="77777777" w:rsidR="00E832A5" w:rsidRPr="00D25CC5" w:rsidRDefault="00E832A5" w:rsidP="001B315A">
      <w:pPr>
        <w:spacing w:line="276" w:lineRule="auto"/>
        <w:rPr>
          <w:rFonts w:cs="Arial"/>
        </w:rPr>
      </w:pPr>
      <w:r w:rsidRPr="00D25CC5">
        <w:rPr>
          <w:rFonts w:cs="Arial"/>
        </w:rPr>
        <w:lastRenderedPageBreak/>
        <w:t>Konieczne jest przedstawienie informacji o stratach wody przed realizacją projektu (do 3 lat wstecz) oraz oszacowanie planowanych strat po wykonaniu inwestycji, wraz z uzasadnieniem jakie konkretne rozwiązania będą skutkować obniżeniem strat wody.</w:t>
      </w:r>
    </w:p>
    <w:p w14:paraId="6CA1EB47" w14:textId="77777777" w:rsidR="00E832A5" w:rsidRDefault="00E832A5" w:rsidP="001B315A">
      <w:pPr>
        <w:spacing w:line="276" w:lineRule="auto"/>
        <w:rPr>
          <w:rFonts w:cs="Arial"/>
          <w:szCs w:val="22"/>
        </w:rPr>
      </w:pPr>
    </w:p>
    <w:p w14:paraId="1ACBF390" w14:textId="177678B7" w:rsidR="00E832A5" w:rsidRPr="00EB5028" w:rsidRDefault="00E832A5" w:rsidP="001B315A">
      <w:pPr>
        <w:spacing w:line="276" w:lineRule="auto"/>
        <w:rPr>
          <w:rFonts w:eastAsiaTheme="minorHAnsi" w:cs="Arial"/>
          <w:szCs w:val="22"/>
          <w:lang w:eastAsia="en-US"/>
        </w:rPr>
      </w:pPr>
      <w:r w:rsidRPr="00EB5028">
        <w:rPr>
          <w:rFonts w:cs="Arial"/>
          <w:szCs w:val="22"/>
        </w:rPr>
        <w:t xml:space="preserve">Ocena spełnienia kryterium dokonywana będzie w oparciu o informacje przedstawione </w:t>
      </w:r>
      <w:r w:rsidR="001B315A">
        <w:rPr>
          <w:rFonts w:cs="Arial"/>
          <w:szCs w:val="22"/>
        </w:rPr>
        <w:br/>
      </w:r>
      <w:r w:rsidRPr="00EB5028">
        <w:rPr>
          <w:rFonts w:cs="Arial"/>
          <w:szCs w:val="22"/>
        </w:rPr>
        <w:t xml:space="preserve">w dokumentacji </w:t>
      </w:r>
      <w:r>
        <w:rPr>
          <w:rFonts w:cs="Arial"/>
          <w:szCs w:val="22"/>
        </w:rPr>
        <w:t>projektu</w:t>
      </w:r>
      <w:r w:rsidRPr="00EB5028">
        <w:rPr>
          <w:rFonts w:cs="Arial"/>
          <w:szCs w:val="22"/>
        </w:rPr>
        <w:t>.</w:t>
      </w:r>
      <w:r>
        <w:rPr>
          <w:rFonts w:cs="Arial"/>
          <w:szCs w:val="22"/>
        </w:rPr>
        <w:t xml:space="preserve"> </w:t>
      </w:r>
    </w:p>
    <w:p w14:paraId="1D4B9D07" w14:textId="77777777" w:rsidR="00E832A5" w:rsidRPr="008F4BB9" w:rsidRDefault="00E832A5" w:rsidP="001B315A">
      <w:pPr>
        <w:autoSpaceDE w:val="0"/>
        <w:autoSpaceDN w:val="0"/>
        <w:adjustRightInd w:val="0"/>
        <w:spacing w:line="276" w:lineRule="auto"/>
        <w:rPr>
          <w:rFonts w:cs="Arial"/>
          <w:szCs w:val="22"/>
        </w:rPr>
      </w:pPr>
    </w:p>
    <w:p w14:paraId="78D3D47B" w14:textId="77777777" w:rsidR="00E832A5" w:rsidRPr="00BB59E2" w:rsidRDefault="00E832A5" w:rsidP="001B315A">
      <w:pPr>
        <w:autoSpaceDE w:val="0"/>
        <w:autoSpaceDN w:val="0"/>
        <w:adjustRightInd w:val="0"/>
        <w:spacing w:line="276" w:lineRule="auto"/>
        <w:rPr>
          <w:rFonts w:cs="Arial"/>
          <w:szCs w:val="22"/>
        </w:rPr>
      </w:pPr>
      <w:r w:rsidRPr="00BB59E2">
        <w:rPr>
          <w:rFonts w:cs="Arial"/>
          <w:b/>
          <w:bCs/>
          <w:szCs w:val="28"/>
        </w:rPr>
        <w:t>Zasady oceny:</w:t>
      </w:r>
      <w:r w:rsidRPr="008F4BB9">
        <w:rPr>
          <w:rFonts w:cs="Arial"/>
          <w:b/>
          <w:bCs/>
        </w:rPr>
        <w:t xml:space="preserve"> </w:t>
      </w:r>
      <w:r w:rsidRPr="008F4BB9">
        <w:rPr>
          <w:rFonts w:cs="Arial"/>
          <w:bCs/>
          <w:szCs w:val="22"/>
        </w:rPr>
        <w:t xml:space="preserve">W przypadku spełnienia warunków projekt otrzymuje </w:t>
      </w:r>
      <w:r w:rsidRPr="00BB59E2">
        <w:rPr>
          <w:rFonts w:cs="Arial"/>
          <w:b/>
          <w:bCs/>
          <w:szCs w:val="22"/>
        </w:rPr>
        <w:t>30 punktów</w:t>
      </w:r>
      <w:r w:rsidRPr="00BB59E2">
        <w:rPr>
          <w:rFonts w:cs="Arial"/>
          <w:szCs w:val="22"/>
        </w:rPr>
        <w:t>.</w:t>
      </w:r>
    </w:p>
    <w:p w14:paraId="0B565C26" w14:textId="48AEDD6A" w:rsidR="00E832A5" w:rsidRPr="008F4BB9" w:rsidRDefault="00E832A5" w:rsidP="00A83C34">
      <w:pPr>
        <w:pStyle w:val="Nagwek4"/>
        <w:numPr>
          <w:ilvl w:val="0"/>
          <w:numId w:val="18"/>
        </w:numPr>
        <w:spacing w:line="276" w:lineRule="auto"/>
        <w:ind w:left="284" w:hanging="284"/>
      </w:pPr>
      <w:r w:rsidRPr="008F4BB9">
        <w:t xml:space="preserve">Poprawa jakości </w:t>
      </w:r>
      <w:r>
        <w:t>d</w:t>
      </w:r>
      <w:r w:rsidRPr="008F4BB9">
        <w:t>ostarczanej wody</w:t>
      </w:r>
    </w:p>
    <w:p w14:paraId="0B19DFAC" w14:textId="77777777" w:rsidR="00E832A5" w:rsidRPr="00D25CC5" w:rsidRDefault="00E832A5" w:rsidP="001B315A">
      <w:pPr>
        <w:autoSpaceDE w:val="0"/>
        <w:autoSpaceDN w:val="0"/>
        <w:adjustRightInd w:val="0"/>
        <w:spacing w:line="276" w:lineRule="auto"/>
        <w:rPr>
          <w:rFonts w:cs="Arial"/>
          <w:szCs w:val="22"/>
        </w:rPr>
      </w:pPr>
      <w:r w:rsidRPr="008F4BB9">
        <w:rPr>
          <w:rFonts w:cs="Arial"/>
          <w:szCs w:val="22"/>
        </w:rPr>
        <w:t>Kryterium premiuje projekty</w:t>
      </w:r>
      <w:r>
        <w:rPr>
          <w:rFonts w:cs="Arial"/>
          <w:szCs w:val="22"/>
        </w:rPr>
        <w:t>,</w:t>
      </w:r>
      <w:r w:rsidRPr="008F4BB9">
        <w:rPr>
          <w:rFonts w:cs="Arial"/>
          <w:szCs w:val="22"/>
        </w:rPr>
        <w:t xml:space="preserve"> w zakresie rzeczowym których przewidziano dostarczanie wody dobrej </w:t>
      </w:r>
      <w:r w:rsidRPr="00D25CC5">
        <w:rPr>
          <w:rFonts w:cs="Arial"/>
          <w:szCs w:val="22"/>
        </w:rPr>
        <w:t xml:space="preserve">jakości (działania dotyczące podniesienia jakości wody). </w:t>
      </w:r>
    </w:p>
    <w:p w14:paraId="7AA66FFF" w14:textId="77777777" w:rsidR="00E832A5" w:rsidRPr="00D25CC5" w:rsidRDefault="00E832A5" w:rsidP="001B315A">
      <w:pPr>
        <w:spacing w:line="276" w:lineRule="auto"/>
        <w:rPr>
          <w:rFonts w:cs="Arial"/>
        </w:rPr>
      </w:pPr>
      <w:r w:rsidRPr="00D25CC5">
        <w:rPr>
          <w:rFonts w:cs="Arial"/>
          <w:szCs w:val="20"/>
        </w:rPr>
        <w:t xml:space="preserve">Należy podać </w:t>
      </w:r>
      <w:r w:rsidRPr="00D25CC5">
        <w:rPr>
          <w:rFonts w:cs="Arial"/>
        </w:rPr>
        <w:t>konkretne informacje o częstotliwości i rodzajach przekroczeń norm jakości wody oraz uzasadnienie w jaki sposób przyjęte w projekcie rozwiązania podniosą jakość dostarczanej wody.</w:t>
      </w:r>
    </w:p>
    <w:p w14:paraId="5E237169" w14:textId="52CFD74F" w:rsidR="00E832A5" w:rsidRPr="00E0181B" w:rsidRDefault="00E832A5" w:rsidP="001B315A">
      <w:pPr>
        <w:pStyle w:val="Tekstkomentarza"/>
        <w:spacing w:line="276" w:lineRule="auto"/>
        <w:rPr>
          <w:rFonts w:cs="Arial"/>
          <w:sz w:val="22"/>
        </w:rPr>
      </w:pPr>
      <w:r w:rsidRPr="00EB5028">
        <w:rPr>
          <w:rFonts w:cs="Arial"/>
          <w:sz w:val="22"/>
          <w:szCs w:val="22"/>
        </w:rPr>
        <w:t xml:space="preserve">Ocena spełnienia kryterium dokonywana będzie w oparciu o informacje przedstawione </w:t>
      </w:r>
      <w:r w:rsidR="001B315A">
        <w:rPr>
          <w:rFonts w:cs="Arial"/>
          <w:sz w:val="22"/>
          <w:szCs w:val="22"/>
        </w:rPr>
        <w:br/>
      </w:r>
      <w:r w:rsidRPr="00EB5028">
        <w:rPr>
          <w:rFonts w:cs="Arial"/>
          <w:sz w:val="22"/>
          <w:szCs w:val="22"/>
        </w:rPr>
        <w:t xml:space="preserve">w dokumentacji </w:t>
      </w:r>
      <w:r>
        <w:rPr>
          <w:rFonts w:cs="Arial"/>
          <w:sz w:val="22"/>
          <w:szCs w:val="22"/>
        </w:rPr>
        <w:t>projektu</w:t>
      </w:r>
      <w:r w:rsidRPr="00E0181B">
        <w:rPr>
          <w:rFonts w:cs="Arial"/>
          <w:sz w:val="22"/>
        </w:rPr>
        <w:t xml:space="preserve">. </w:t>
      </w:r>
    </w:p>
    <w:p w14:paraId="10C2B904" w14:textId="77777777" w:rsidR="00E832A5" w:rsidRPr="00E0181B" w:rsidRDefault="00E832A5" w:rsidP="001B315A">
      <w:pPr>
        <w:spacing w:line="276" w:lineRule="auto"/>
        <w:rPr>
          <w:rFonts w:cs="Arial"/>
          <w:szCs w:val="20"/>
        </w:rPr>
      </w:pPr>
    </w:p>
    <w:p w14:paraId="19408933" w14:textId="77777777" w:rsidR="00E832A5" w:rsidRDefault="00E832A5" w:rsidP="001B315A">
      <w:pPr>
        <w:autoSpaceDE w:val="0"/>
        <w:autoSpaceDN w:val="0"/>
        <w:adjustRightInd w:val="0"/>
        <w:spacing w:line="276" w:lineRule="auto"/>
        <w:rPr>
          <w:rFonts w:cs="Arial"/>
          <w:bCs/>
          <w:szCs w:val="22"/>
        </w:rPr>
      </w:pPr>
      <w:r w:rsidRPr="00BB59E2">
        <w:rPr>
          <w:rFonts w:cs="Arial"/>
          <w:b/>
          <w:bCs/>
          <w:szCs w:val="28"/>
        </w:rPr>
        <w:t>Zasady oceny:</w:t>
      </w:r>
      <w:r w:rsidRPr="008F4BB9">
        <w:rPr>
          <w:rFonts w:cs="Arial"/>
          <w:b/>
          <w:bCs/>
        </w:rPr>
        <w:t xml:space="preserve"> </w:t>
      </w:r>
      <w:r w:rsidRPr="008F4BB9">
        <w:rPr>
          <w:rFonts w:cs="Arial"/>
          <w:bCs/>
          <w:szCs w:val="22"/>
        </w:rPr>
        <w:t xml:space="preserve">W przypadku spełnienia warunków projekt otrzymuje </w:t>
      </w:r>
      <w:r w:rsidRPr="00BB59E2">
        <w:rPr>
          <w:rFonts w:cs="Arial"/>
          <w:b/>
          <w:szCs w:val="22"/>
        </w:rPr>
        <w:t>25 punktów</w:t>
      </w:r>
      <w:r w:rsidRPr="00BB59E2">
        <w:rPr>
          <w:rFonts w:cs="Arial"/>
          <w:bCs/>
          <w:szCs w:val="22"/>
        </w:rPr>
        <w:t>.</w:t>
      </w:r>
    </w:p>
    <w:p w14:paraId="28A76623" w14:textId="77777777" w:rsidR="00E832A5" w:rsidRPr="007C50AC" w:rsidRDefault="00E832A5" w:rsidP="001B315A">
      <w:pPr>
        <w:pStyle w:val="Nagwek4"/>
        <w:spacing w:line="276" w:lineRule="auto"/>
      </w:pPr>
      <w:r w:rsidRPr="007C50AC">
        <w:t>3. Zaplanowany wkład własny wnioskodawcy w finansowanie projektu</w:t>
      </w:r>
    </w:p>
    <w:p w14:paraId="390618EB" w14:textId="77777777" w:rsidR="00E832A5" w:rsidRPr="007C50AC" w:rsidRDefault="00E832A5" w:rsidP="001B315A">
      <w:pPr>
        <w:spacing w:line="276" w:lineRule="auto"/>
        <w:jc w:val="both"/>
        <w:rPr>
          <w:rFonts w:cs="Arial"/>
          <w:szCs w:val="22"/>
        </w:rPr>
      </w:pPr>
      <w:r w:rsidRPr="007C50AC">
        <w:rPr>
          <w:rFonts w:cs="Arial"/>
          <w:szCs w:val="22"/>
        </w:rPr>
        <w:t>W ramach kryterium premiowane będą projekty, w których zapewniono wkład własny na poziomie wyższym niż minimalny określony w </w:t>
      </w:r>
      <w:r>
        <w:rPr>
          <w:rFonts w:cs="Arial"/>
          <w:szCs w:val="22"/>
        </w:rPr>
        <w:t>r</w:t>
      </w:r>
      <w:r w:rsidRPr="007C50AC">
        <w:rPr>
          <w:rFonts w:cs="Arial"/>
          <w:szCs w:val="22"/>
        </w:rPr>
        <w:t>egulaminie wyboru projektów.</w:t>
      </w:r>
    </w:p>
    <w:p w14:paraId="39F6BECC" w14:textId="77777777" w:rsidR="00E832A5" w:rsidRPr="007C50AC" w:rsidRDefault="00E832A5" w:rsidP="001B315A">
      <w:pPr>
        <w:spacing w:line="276" w:lineRule="auto"/>
        <w:jc w:val="both"/>
        <w:rPr>
          <w:rFonts w:cs="Arial"/>
          <w:szCs w:val="22"/>
        </w:rPr>
      </w:pPr>
      <w:r w:rsidRPr="007C50AC">
        <w:rPr>
          <w:rFonts w:cs="Arial"/>
          <w:szCs w:val="22"/>
        </w:rPr>
        <w:t xml:space="preserve">Informacje stanowiące podstawę oceny powinny być dokładnie przedstawione w dokumentacji </w:t>
      </w:r>
      <w:r>
        <w:rPr>
          <w:rFonts w:cs="Arial"/>
          <w:szCs w:val="22"/>
        </w:rPr>
        <w:t>projektu</w:t>
      </w:r>
      <w:r w:rsidRPr="007C50AC">
        <w:rPr>
          <w:rFonts w:cs="Arial"/>
          <w:szCs w:val="22"/>
        </w:rPr>
        <w:t>.</w:t>
      </w:r>
    </w:p>
    <w:p w14:paraId="4A026044" w14:textId="712EEB4E" w:rsidR="00E832A5" w:rsidRPr="00E0181B" w:rsidRDefault="00E832A5" w:rsidP="001B315A">
      <w:pPr>
        <w:pStyle w:val="Tekstkomentarza"/>
        <w:spacing w:line="276" w:lineRule="auto"/>
        <w:rPr>
          <w:rFonts w:cs="Arial"/>
          <w:sz w:val="22"/>
        </w:rPr>
      </w:pPr>
      <w:r w:rsidRPr="00EB5028">
        <w:rPr>
          <w:rFonts w:cs="Arial"/>
          <w:sz w:val="22"/>
          <w:szCs w:val="22"/>
        </w:rPr>
        <w:t xml:space="preserve">Ocena spełnienia kryterium dokonywana będzie w oparciu o informacje przedstawione </w:t>
      </w:r>
      <w:r w:rsidR="001B315A">
        <w:rPr>
          <w:rFonts w:cs="Arial"/>
          <w:sz w:val="22"/>
          <w:szCs w:val="22"/>
        </w:rPr>
        <w:br/>
      </w:r>
      <w:r w:rsidRPr="00EB5028">
        <w:rPr>
          <w:rFonts w:cs="Arial"/>
          <w:sz w:val="22"/>
          <w:szCs w:val="22"/>
        </w:rPr>
        <w:t xml:space="preserve">w dokumentacji </w:t>
      </w:r>
      <w:r>
        <w:rPr>
          <w:rFonts w:cs="Arial"/>
          <w:sz w:val="22"/>
          <w:szCs w:val="22"/>
        </w:rPr>
        <w:t>projektu</w:t>
      </w:r>
      <w:r w:rsidRPr="00E0181B">
        <w:rPr>
          <w:rFonts w:cs="Arial"/>
          <w:sz w:val="22"/>
        </w:rPr>
        <w:t xml:space="preserve">. </w:t>
      </w:r>
    </w:p>
    <w:p w14:paraId="5833E778" w14:textId="77777777" w:rsidR="00E832A5" w:rsidRPr="007C50AC" w:rsidRDefault="00E832A5" w:rsidP="001B315A">
      <w:pPr>
        <w:spacing w:line="276" w:lineRule="auto"/>
        <w:jc w:val="both"/>
        <w:rPr>
          <w:rFonts w:cs="Arial"/>
        </w:rPr>
      </w:pPr>
    </w:p>
    <w:p w14:paraId="5A43CD78" w14:textId="77777777" w:rsidR="00E832A5" w:rsidRPr="007C50AC" w:rsidRDefault="00E832A5" w:rsidP="001B315A">
      <w:pPr>
        <w:spacing w:line="276" w:lineRule="auto"/>
        <w:rPr>
          <w:rFonts w:eastAsia="PMingLiU" w:cs="Arial"/>
          <w:bCs/>
          <w:szCs w:val="22"/>
          <w:lang w:eastAsia="zh-TW"/>
        </w:rPr>
      </w:pPr>
      <w:r w:rsidRPr="007C50AC">
        <w:rPr>
          <w:rFonts w:cs="Arial"/>
          <w:b/>
          <w:bCs/>
          <w:szCs w:val="28"/>
        </w:rPr>
        <w:t xml:space="preserve">Zasady oceny: </w:t>
      </w:r>
      <w:r w:rsidRPr="007C50AC">
        <w:rPr>
          <w:rFonts w:eastAsia="PMingLiU" w:cs="Arial"/>
          <w:bCs/>
          <w:szCs w:val="22"/>
          <w:lang w:eastAsia="zh-TW"/>
        </w:rPr>
        <w:t xml:space="preserve">Projekt może uzyskać max. </w:t>
      </w:r>
      <w:r w:rsidRPr="007C50AC">
        <w:rPr>
          <w:rFonts w:eastAsia="PMingLiU" w:cs="Arial"/>
          <w:b/>
          <w:szCs w:val="22"/>
          <w:lang w:eastAsia="zh-TW"/>
        </w:rPr>
        <w:t>10 punktów</w:t>
      </w:r>
      <w:r w:rsidRPr="007C50AC">
        <w:rPr>
          <w:rFonts w:eastAsia="PMingLiU" w:cs="Arial"/>
          <w:bCs/>
          <w:szCs w:val="22"/>
          <w:lang w:eastAsia="zh-TW"/>
        </w:rPr>
        <w:t>.</w:t>
      </w:r>
    </w:p>
    <w:p w14:paraId="762E5D7E" w14:textId="77777777" w:rsidR="00E832A5" w:rsidRPr="007C50AC" w:rsidRDefault="00E832A5" w:rsidP="001B315A">
      <w:pPr>
        <w:spacing w:line="276" w:lineRule="auto"/>
        <w:rPr>
          <w:rFonts w:eastAsia="PMingLiU" w:cs="Arial"/>
          <w:bCs/>
          <w:szCs w:val="22"/>
          <w:lang w:eastAsia="zh-TW"/>
        </w:rPr>
      </w:pPr>
      <w:r w:rsidRPr="007C50AC">
        <w:rPr>
          <w:rFonts w:eastAsia="PMingLiU" w:cs="Arial"/>
          <w:bCs/>
          <w:szCs w:val="22"/>
          <w:lang w:eastAsia="zh-TW"/>
        </w:rPr>
        <w:t>Za wkład własny uznaje się wszystkie środki krajowe, które są planowane do zaangażowania do realizacji</w:t>
      </w:r>
      <w:r>
        <w:rPr>
          <w:rFonts w:eastAsia="PMingLiU" w:cs="Arial"/>
          <w:bCs/>
          <w:szCs w:val="22"/>
          <w:lang w:eastAsia="zh-TW"/>
        </w:rPr>
        <w:t xml:space="preserve"> wydatków kwalifikowanych</w:t>
      </w:r>
      <w:r w:rsidRPr="007C50AC">
        <w:rPr>
          <w:rFonts w:eastAsia="PMingLiU" w:cs="Arial"/>
          <w:bCs/>
          <w:szCs w:val="22"/>
          <w:lang w:eastAsia="zh-TW"/>
        </w:rPr>
        <w:t xml:space="preserve"> projektu i wskazane w tabeli G Źródła finansowania we wniosku o dofinansowanie. Wartość procentową należy obliczyć jako iloraz wkładu własnego oraz sumy wydatków kwalifikowanych.</w:t>
      </w:r>
    </w:p>
    <w:p w14:paraId="6BC59000" w14:textId="77777777" w:rsidR="00E832A5" w:rsidRPr="007C50AC" w:rsidRDefault="00E832A5" w:rsidP="001B315A">
      <w:pPr>
        <w:spacing w:line="276" w:lineRule="auto"/>
        <w:rPr>
          <w:rFonts w:eastAsia="PMingLiU" w:cs="Arial"/>
          <w:bCs/>
          <w:szCs w:val="22"/>
          <w:lang w:eastAsia="zh-TW"/>
        </w:rPr>
      </w:pPr>
    </w:p>
    <w:p w14:paraId="15323921" w14:textId="77777777" w:rsidR="00E832A5" w:rsidRPr="007C50AC" w:rsidRDefault="00E832A5" w:rsidP="001B315A">
      <w:pPr>
        <w:spacing w:line="276" w:lineRule="auto"/>
        <w:rPr>
          <w:rFonts w:eastAsia="PMingLiU" w:cs="Arial"/>
          <w:bCs/>
          <w:szCs w:val="22"/>
          <w:lang w:eastAsia="zh-TW"/>
        </w:rPr>
      </w:pPr>
      <w:r w:rsidRPr="007C50AC">
        <w:rPr>
          <w:rFonts w:eastAsia="PMingLiU" w:cs="Arial"/>
          <w:bCs/>
          <w:szCs w:val="22"/>
          <w:lang w:eastAsia="zh-TW"/>
        </w:rPr>
        <w:t>Wkład własny należy podawać z dokładnością do dwóch miejsc po przecinku, kolejne cyfry należy zaokrąglać w dół (np. 17,1294% = 17,12% do oceny w kryterium).</w:t>
      </w:r>
    </w:p>
    <w:p w14:paraId="42C65478" w14:textId="77777777" w:rsidR="00E832A5" w:rsidRPr="007C50AC" w:rsidRDefault="00E832A5" w:rsidP="001B315A">
      <w:pPr>
        <w:spacing w:line="276" w:lineRule="auto"/>
        <w:rPr>
          <w:rFonts w:eastAsia="PMingLiU" w:cs="Arial"/>
          <w:bCs/>
          <w:szCs w:val="22"/>
          <w:lang w:eastAsia="zh-TW"/>
        </w:rPr>
      </w:pPr>
    </w:p>
    <w:p w14:paraId="4DA3633F" w14:textId="77777777" w:rsidR="00E832A5" w:rsidRPr="007C50AC" w:rsidRDefault="00E832A5" w:rsidP="001B315A">
      <w:pPr>
        <w:spacing w:line="276" w:lineRule="auto"/>
        <w:rPr>
          <w:rFonts w:eastAsia="PMingLiU" w:cs="Arial"/>
          <w:bCs/>
          <w:szCs w:val="22"/>
          <w:lang w:eastAsia="zh-TW"/>
        </w:rPr>
      </w:pPr>
      <w:r w:rsidRPr="007C50AC">
        <w:rPr>
          <w:rFonts w:eastAsia="PMingLiU" w:cs="Arial"/>
          <w:bCs/>
          <w:szCs w:val="22"/>
          <w:lang w:eastAsia="zh-TW"/>
        </w:rPr>
        <w:t>Podczas oceny projektów zastosowana będzie metodologia z zastosowaniem przedziałów, która polega na:</w:t>
      </w:r>
    </w:p>
    <w:p w14:paraId="1023580F" w14:textId="77777777" w:rsidR="00E832A5" w:rsidRPr="007C50AC" w:rsidRDefault="00E832A5" w:rsidP="00A83C34">
      <w:pPr>
        <w:pStyle w:val="Akapitzlist"/>
        <w:numPr>
          <w:ilvl w:val="0"/>
          <w:numId w:val="21"/>
        </w:numPr>
        <w:spacing w:line="276" w:lineRule="auto"/>
        <w:ind w:left="284" w:hanging="284"/>
        <w:jc w:val="both"/>
        <w:rPr>
          <w:rFonts w:eastAsia="PMingLiU" w:cs="Arial"/>
          <w:bCs/>
          <w:szCs w:val="22"/>
          <w:lang w:eastAsia="zh-TW"/>
        </w:rPr>
      </w:pPr>
      <w:r w:rsidRPr="007C50AC">
        <w:rPr>
          <w:rFonts w:eastAsia="PMingLiU" w:cs="Arial"/>
          <w:bCs/>
          <w:szCs w:val="22"/>
          <w:lang w:eastAsia="zh-TW"/>
        </w:rPr>
        <w:t>uszeregowaniu projektów w ramach kryterium od „najlepszego” – o najwyższej, wyliczonej wartości procentowej  do „najgorszego” –  o najniższej wyliczonej wartości procentowej,</w:t>
      </w:r>
    </w:p>
    <w:p w14:paraId="36F5E7B4" w14:textId="77777777" w:rsidR="00E832A5" w:rsidRPr="007C50AC" w:rsidRDefault="00E832A5" w:rsidP="00A83C34">
      <w:pPr>
        <w:pStyle w:val="Akapitzlist"/>
        <w:numPr>
          <w:ilvl w:val="0"/>
          <w:numId w:val="21"/>
        </w:numPr>
        <w:spacing w:line="276" w:lineRule="auto"/>
        <w:ind w:left="284" w:hanging="284"/>
        <w:jc w:val="both"/>
        <w:rPr>
          <w:rFonts w:eastAsia="PMingLiU" w:cs="Arial"/>
          <w:bCs/>
          <w:szCs w:val="22"/>
          <w:lang w:eastAsia="zh-TW"/>
        </w:rPr>
      </w:pPr>
      <w:r w:rsidRPr="007C50AC">
        <w:rPr>
          <w:rFonts w:eastAsia="PMingLiU" w:cs="Arial"/>
          <w:bCs/>
          <w:szCs w:val="22"/>
          <w:lang w:eastAsia="zh-TW"/>
        </w:rPr>
        <w:t>podzieleniu uszeregowanych projektów na przedziały o równej, co do zasady, liczbie projektów. Liczba przedziałów zależy od liczby projektów do oceny (np. 1, 2, 4, 8, 16),</w:t>
      </w:r>
    </w:p>
    <w:p w14:paraId="12C6BD55" w14:textId="77777777" w:rsidR="00E832A5" w:rsidRPr="007C50AC" w:rsidRDefault="00E832A5" w:rsidP="00A83C34">
      <w:pPr>
        <w:pStyle w:val="Akapitzlist"/>
        <w:numPr>
          <w:ilvl w:val="0"/>
          <w:numId w:val="21"/>
        </w:numPr>
        <w:spacing w:line="276" w:lineRule="auto"/>
        <w:ind w:left="284" w:hanging="284"/>
        <w:jc w:val="both"/>
        <w:rPr>
          <w:rFonts w:eastAsia="PMingLiU" w:cs="Arial"/>
          <w:szCs w:val="22"/>
          <w:lang w:eastAsia="zh-TW"/>
        </w:rPr>
      </w:pPr>
      <w:r w:rsidRPr="007C50AC">
        <w:rPr>
          <w:rFonts w:eastAsia="PMingLiU" w:cs="Arial"/>
          <w:bCs/>
          <w:szCs w:val="22"/>
          <w:lang w:eastAsia="zh-TW"/>
        </w:rPr>
        <w:t>przydzieleniu, zgodnie</w:t>
      </w:r>
      <w:r w:rsidRPr="007C50AC">
        <w:rPr>
          <w:rFonts w:cs="Arial"/>
          <w:szCs w:val="22"/>
        </w:rPr>
        <w:t xml:space="preserve"> z uszeregowaniem, należnej danemu przedziałowi liczby punktów.</w:t>
      </w:r>
    </w:p>
    <w:p w14:paraId="6D5A30A8" w14:textId="77777777" w:rsidR="00E832A5" w:rsidRPr="00BB59E2" w:rsidRDefault="00E832A5" w:rsidP="001B315A">
      <w:pPr>
        <w:autoSpaceDE w:val="0"/>
        <w:autoSpaceDN w:val="0"/>
        <w:adjustRightInd w:val="0"/>
        <w:spacing w:line="276" w:lineRule="auto"/>
        <w:rPr>
          <w:rFonts w:cs="Arial"/>
          <w:bCs/>
          <w:szCs w:val="22"/>
        </w:rPr>
      </w:pPr>
    </w:p>
    <w:p w14:paraId="38098183" w14:textId="77777777" w:rsidR="00E832A5" w:rsidRPr="008D4C55" w:rsidRDefault="00E832A5" w:rsidP="001B315A">
      <w:pPr>
        <w:pStyle w:val="Nagwek4"/>
        <w:spacing w:line="276" w:lineRule="auto"/>
      </w:pPr>
      <w:r>
        <w:lastRenderedPageBreak/>
        <w:t xml:space="preserve">4. </w:t>
      </w:r>
      <w:r w:rsidRPr="008D4C55">
        <w:t>Efektywność projektu</w:t>
      </w:r>
    </w:p>
    <w:p w14:paraId="5FBA4865" w14:textId="3F1EAB86" w:rsidR="00E832A5" w:rsidRDefault="00E832A5" w:rsidP="001B315A">
      <w:pPr>
        <w:spacing w:line="276" w:lineRule="auto"/>
        <w:rPr>
          <w:rFonts w:cs="Arial"/>
          <w:i/>
          <w:iCs/>
          <w:szCs w:val="22"/>
        </w:rPr>
      </w:pPr>
      <w:r w:rsidRPr="008F4BB9">
        <w:rPr>
          <w:rFonts w:cs="Arial"/>
          <w:szCs w:val="22"/>
        </w:rPr>
        <w:t xml:space="preserve">Kryterium premiuje projekty które spełniają warunki efektywności określone </w:t>
      </w:r>
      <w:r w:rsidR="001B315A">
        <w:rPr>
          <w:rFonts w:cs="Arial"/>
          <w:szCs w:val="22"/>
        </w:rPr>
        <w:br/>
      </w:r>
      <w:r w:rsidRPr="008F4BB9">
        <w:rPr>
          <w:rFonts w:cs="Arial"/>
          <w:szCs w:val="22"/>
        </w:rPr>
        <w:t xml:space="preserve">w </w:t>
      </w:r>
      <w:r w:rsidRPr="008F4BB9">
        <w:rPr>
          <w:rFonts w:cs="Arial"/>
          <w:i/>
          <w:iCs/>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16A70714" w14:textId="77777777" w:rsidR="00E87D4B" w:rsidRPr="008F4BB9" w:rsidRDefault="00E87D4B" w:rsidP="001B315A">
      <w:pPr>
        <w:spacing w:line="276" w:lineRule="auto"/>
        <w:rPr>
          <w:rFonts w:cs="Arial"/>
          <w:i/>
          <w:iCs/>
          <w:szCs w:val="22"/>
        </w:rPr>
      </w:pPr>
    </w:p>
    <w:p w14:paraId="08782150" w14:textId="77777777" w:rsidR="00E832A5" w:rsidRPr="008F4BB9" w:rsidRDefault="00E832A5" w:rsidP="001B315A">
      <w:pPr>
        <w:spacing w:line="276" w:lineRule="auto"/>
        <w:rPr>
          <w:rFonts w:eastAsia="PMingLiU" w:cs="Arial"/>
          <w:bCs/>
          <w:szCs w:val="22"/>
          <w:lang w:eastAsia="zh-TW"/>
        </w:rPr>
      </w:pPr>
      <w:r w:rsidRPr="00BB59E2">
        <w:rPr>
          <w:rFonts w:cs="Arial"/>
          <w:b/>
          <w:bCs/>
          <w:szCs w:val="28"/>
        </w:rPr>
        <w:t>Zasady oceny:</w:t>
      </w:r>
      <w:r w:rsidRPr="008F4BB9">
        <w:rPr>
          <w:rFonts w:eastAsia="PMingLiU" w:cs="Arial"/>
          <w:b/>
          <w:szCs w:val="22"/>
          <w:lang w:eastAsia="zh-TW"/>
        </w:rPr>
        <w:t xml:space="preserve"> </w:t>
      </w:r>
      <w:r w:rsidRPr="008F4BB9">
        <w:rPr>
          <w:rFonts w:eastAsia="PMingLiU" w:cs="Arial"/>
          <w:bCs/>
          <w:szCs w:val="22"/>
          <w:lang w:eastAsia="zh-TW"/>
        </w:rPr>
        <w:t xml:space="preserve">Projekt może uzyskać </w:t>
      </w:r>
      <w:r w:rsidRPr="00106783">
        <w:rPr>
          <w:rFonts w:eastAsia="PMingLiU" w:cs="Arial"/>
          <w:b/>
          <w:szCs w:val="22"/>
          <w:lang w:eastAsia="zh-TW"/>
        </w:rPr>
        <w:t>20</w:t>
      </w:r>
      <w:r w:rsidRPr="00BB59E2">
        <w:rPr>
          <w:rFonts w:eastAsia="PMingLiU" w:cs="Arial"/>
          <w:b/>
          <w:szCs w:val="22"/>
          <w:lang w:eastAsia="zh-TW"/>
        </w:rPr>
        <w:t xml:space="preserve"> punktów</w:t>
      </w:r>
      <w:r w:rsidRPr="008F4BB9">
        <w:rPr>
          <w:rFonts w:eastAsia="PMingLiU" w:cs="Arial"/>
          <w:bCs/>
          <w:szCs w:val="22"/>
          <w:lang w:eastAsia="zh-TW"/>
        </w:rPr>
        <w:t xml:space="preserve"> jeżeli:</w:t>
      </w:r>
    </w:p>
    <w:p w14:paraId="03A2ACA5" w14:textId="77777777" w:rsidR="00E832A5" w:rsidRPr="00D25CC5" w:rsidRDefault="00E832A5" w:rsidP="001B315A">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12C5DA5C" w14:textId="77777777" w:rsidR="00E832A5" w:rsidRPr="008F4BB9" w:rsidRDefault="00E832A5" w:rsidP="00A83C34">
      <w:pPr>
        <w:pStyle w:val="Akapitzlist"/>
        <w:numPr>
          <w:ilvl w:val="0"/>
          <w:numId w:val="19"/>
        </w:numPr>
        <w:spacing w:line="276" w:lineRule="auto"/>
        <w:ind w:left="426" w:hanging="426"/>
        <w:rPr>
          <w:rFonts w:cs="Arial"/>
          <w:szCs w:val="22"/>
        </w:rPr>
      </w:pPr>
      <w:r w:rsidRPr="008F4BB9">
        <w:rPr>
          <w:rFonts w:cs="Arial"/>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4B56B989" w14:textId="51719EB8" w:rsidR="00E832A5" w:rsidRPr="008F4BB9" w:rsidRDefault="00E832A5" w:rsidP="00A83C34">
      <w:pPr>
        <w:pStyle w:val="Akapitzlist"/>
        <w:numPr>
          <w:ilvl w:val="0"/>
          <w:numId w:val="19"/>
        </w:numPr>
        <w:spacing w:line="276" w:lineRule="auto"/>
        <w:ind w:left="426" w:hanging="426"/>
        <w:rPr>
          <w:rFonts w:cs="Arial"/>
          <w:szCs w:val="22"/>
        </w:rPr>
      </w:pPr>
      <w:r w:rsidRPr="008F4BB9">
        <w:rPr>
          <w:rFonts w:cs="Arial"/>
          <w:szCs w:val="22"/>
        </w:rPr>
        <w:t xml:space="preserve">poziom wycieków jest obliczany przy użyciu metody oceny wskaźnika strat wody </w:t>
      </w:r>
      <w:r w:rsidR="001B315A">
        <w:rPr>
          <w:rFonts w:cs="Arial"/>
          <w:szCs w:val="22"/>
        </w:rPr>
        <w:br/>
      </w:r>
      <w:r w:rsidRPr="008F4BB9">
        <w:rPr>
          <w:rFonts w:cs="Arial"/>
          <w:szCs w:val="22"/>
        </w:rPr>
        <w:t>z infrastruktury (ILI)</w:t>
      </w:r>
      <w:r w:rsidRPr="008F4BB9">
        <w:rPr>
          <w:rStyle w:val="Odwoanieprzypisudolnego"/>
          <w:rFonts w:cs="Arial"/>
          <w:szCs w:val="22"/>
        </w:rPr>
        <w:footnoteReference w:id="3"/>
      </w:r>
      <w:r w:rsidRPr="008F4BB9">
        <w:rPr>
          <w:rFonts w:cs="Arial"/>
          <w:szCs w:val="22"/>
        </w:rPr>
        <w:t>, gdzie wartość progowa jest równa lub niższa niż 1,5, albo jest obliczany przy użyciu innej odpowiedniej metody, a wartość progowa ustalana jest zgodnie z art. 4 dyrektywy Parlamentu Europejskiego i Rady (UE) 2020/2184</w:t>
      </w:r>
      <w:r w:rsidRPr="008F4BB9">
        <w:rPr>
          <w:rStyle w:val="Odwoanieprzypisudolnego"/>
          <w:rFonts w:cs="Arial"/>
          <w:szCs w:val="22"/>
        </w:rPr>
        <w:footnoteReference w:id="4"/>
      </w:r>
      <w:r w:rsidRPr="008F4BB9">
        <w:rPr>
          <w:rFonts w:cs="Arial"/>
          <w:szCs w:val="22"/>
        </w:rPr>
        <w:t xml:space="preserve">. Obliczenia te należy stosować w odniesieniu do zasięgu sieci wodociągowej (dystrybucyjnej), w której prowadzone są prace, tj. na poziomie strefy zaopatrzenia </w:t>
      </w:r>
      <w:r w:rsidR="001B315A">
        <w:rPr>
          <w:rFonts w:cs="Arial"/>
          <w:szCs w:val="22"/>
        </w:rPr>
        <w:br/>
      </w:r>
      <w:r w:rsidRPr="008F4BB9">
        <w:rPr>
          <w:rFonts w:cs="Arial"/>
          <w:szCs w:val="22"/>
        </w:rPr>
        <w:t xml:space="preserve">w wodę, strefy opomiarowania DMA (ang. </w:t>
      </w:r>
      <w:proofErr w:type="spellStart"/>
      <w:r w:rsidRPr="008F4BB9">
        <w:rPr>
          <w:rFonts w:cs="Arial"/>
          <w:szCs w:val="22"/>
        </w:rPr>
        <w:t>district</w:t>
      </w:r>
      <w:proofErr w:type="spellEnd"/>
      <w:r w:rsidRPr="008F4BB9">
        <w:rPr>
          <w:rFonts w:cs="Arial"/>
          <w:szCs w:val="22"/>
        </w:rPr>
        <w:t xml:space="preserve"> </w:t>
      </w:r>
      <w:proofErr w:type="spellStart"/>
      <w:r w:rsidRPr="008F4BB9">
        <w:rPr>
          <w:rFonts w:cs="Arial"/>
          <w:szCs w:val="22"/>
        </w:rPr>
        <w:t>metered</w:t>
      </w:r>
      <w:proofErr w:type="spellEnd"/>
      <w:r w:rsidRPr="008F4BB9">
        <w:rPr>
          <w:rFonts w:cs="Arial"/>
          <w:szCs w:val="22"/>
        </w:rPr>
        <w:t xml:space="preserve"> </w:t>
      </w:r>
      <w:proofErr w:type="spellStart"/>
      <w:r w:rsidRPr="008F4BB9">
        <w:rPr>
          <w:rFonts w:cs="Arial"/>
          <w:szCs w:val="22"/>
        </w:rPr>
        <w:t>area</w:t>
      </w:r>
      <w:proofErr w:type="spellEnd"/>
      <w:r w:rsidRPr="008F4BB9">
        <w:rPr>
          <w:rFonts w:cs="Arial"/>
          <w:szCs w:val="22"/>
        </w:rPr>
        <w:t xml:space="preserve">) lub obszarów zarządzania ciśnieniem PMA (ang. </w:t>
      </w:r>
      <w:proofErr w:type="spellStart"/>
      <w:r w:rsidRPr="008F4BB9">
        <w:rPr>
          <w:rFonts w:cs="Arial"/>
          <w:szCs w:val="22"/>
        </w:rPr>
        <w:t>pressure</w:t>
      </w:r>
      <w:proofErr w:type="spellEnd"/>
      <w:r w:rsidRPr="008F4BB9">
        <w:rPr>
          <w:rFonts w:cs="Arial"/>
          <w:szCs w:val="22"/>
        </w:rPr>
        <w:t xml:space="preserve"> </w:t>
      </w:r>
      <w:proofErr w:type="spellStart"/>
      <w:r w:rsidRPr="008F4BB9">
        <w:rPr>
          <w:rFonts w:cs="Arial"/>
          <w:szCs w:val="22"/>
        </w:rPr>
        <w:t>managed</w:t>
      </w:r>
      <w:proofErr w:type="spellEnd"/>
      <w:r w:rsidRPr="008F4BB9">
        <w:rPr>
          <w:rFonts w:cs="Arial"/>
          <w:szCs w:val="22"/>
        </w:rPr>
        <w:t xml:space="preserve"> </w:t>
      </w:r>
      <w:proofErr w:type="spellStart"/>
      <w:r w:rsidRPr="008F4BB9">
        <w:rPr>
          <w:rFonts w:cs="Arial"/>
          <w:szCs w:val="22"/>
        </w:rPr>
        <w:t>area</w:t>
      </w:r>
      <w:proofErr w:type="spellEnd"/>
      <w:r w:rsidRPr="008F4BB9">
        <w:rPr>
          <w:rFonts w:cs="Arial"/>
          <w:szCs w:val="22"/>
        </w:rPr>
        <w:t>).</w:t>
      </w:r>
    </w:p>
    <w:p w14:paraId="5918ACDC" w14:textId="77777777" w:rsidR="00E832A5" w:rsidRPr="008F4BB9" w:rsidRDefault="00E832A5" w:rsidP="001B315A">
      <w:pPr>
        <w:spacing w:line="276" w:lineRule="auto"/>
        <w:rPr>
          <w:rFonts w:cs="Arial"/>
        </w:rPr>
      </w:pPr>
    </w:p>
    <w:p w14:paraId="22AC69F0" w14:textId="77777777" w:rsidR="00E832A5" w:rsidRPr="00D25CC5" w:rsidRDefault="00E832A5" w:rsidP="001B315A">
      <w:pPr>
        <w:spacing w:line="276" w:lineRule="auto"/>
        <w:rPr>
          <w:rFonts w:cs="Arial"/>
          <w:b/>
          <w:bCs/>
          <w:szCs w:val="22"/>
        </w:rPr>
      </w:pPr>
      <w:r w:rsidRPr="00D25CC5">
        <w:rPr>
          <w:rFonts w:cs="Arial"/>
          <w:b/>
          <w:bCs/>
          <w:szCs w:val="22"/>
        </w:rPr>
        <w:t xml:space="preserve">Modernizacja systemu zaopatrzenia w wodę prowadzi do poprawy efektywności energetycznej w jeden z następujących sposobów: </w:t>
      </w:r>
    </w:p>
    <w:p w14:paraId="4B68D2E3" w14:textId="0F19D3CD" w:rsidR="00E832A5" w:rsidRPr="008F4BB9" w:rsidRDefault="00E832A5" w:rsidP="00A83C34">
      <w:pPr>
        <w:pStyle w:val="Akapitzlist"/>
        <w:numPr>
          <w:ilvl w:val="0"/>
          <w:numId w:val="20"/>
        </w:numPr>
        <w:spacing w:line="276" w:lineRule="auto"/>
        <w:ind w:left="426" w:hanging="426"/>
        <w:rPr>
          <w:rFonts w:cs="Arial"/>
          <w:szCs w:val="22"/>
        </w:rPr>
      </w:pPr>
      <w:r w:rsidRPr="008F4BB9">
        <w:rPr>
          <w:rFonts w:cs="Arial"/>
          <w:szCs w:val="22"/>
        </w:rPr>
        <w:t xml:space="preserve">poprzez zmniejszenie średniego zużycia energii przez system o co najmniej 20 % </w:t>
      </w:r>
      <w:r w:rsidR="001B315A">
        <w:rPr>
          <w:rFonts w:cs="Arial"/>
          <w:szCs w:val="22"/>
        </w:rPr>
        <w:br/>
      </w:r>
      <w:r w:rsidRPr="008F4BB9">
        <w:rPr>
          <w:rFonts w:cs="Arial"/>
          <w:szCs w:val="22"/>
        </w:rPr>
        <w:t xml:space="preserve">w porównaniu z własnymi wskaźnikami bazowymi uśrednionymi dla trzech lat, łącznie </w:t>
      </w:r>
      <w:r w:rsidR="001B315A">
        <w:rPr>
          <w:rFonts w:cs="Arial"/>
          <w:szCs w:val="22"/>
        </w:rPr>
        <w:br/>
      </w:r>
      <w:r w:rsidRPr="008F4BB9">
        <w:rPr>
          <w:rFonts w:cs="Arial"/>
          <w:szCs w:val="22"/>
        </w:rPr>
        <w:t>z poborem i uzdatnianiem wody, mierzonymi w kWh na metr sześcienny dostarczonej wody;</w:t>
      </w:r>
    </w:p>
    <w:p w14:paraId="0F6F18DF" w14:textId="77777777" w:rsidR="00E832A5" w:rsidRPr="008F4BB9" w:rsidRDefault="00E832A5" w:rsidP="00A83C34">
      <w:pPr>
        <w:pStyle w:val="Akapitzlist"/>
        <w:numPr>
          <w:ilvl w:val="0"/>
          <w:numId w:val="20"/>
        </w:numPr>
        <w:spacing w:line="276" w:lineRule="auto"/>
        <w:ind w:left="426" w:hanging="426"/>
        <w:rPr>
          <w:rFonts w:cs="Arial"/>
          <w:szCs w:val="22"/>
        </w:rPr>
      </w:pPr>
      <w:r w:rsidRPr="008F4BB9">
        <w:rPr>
          <w:rFonts w:cs="Arial"/>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cs="Arial"/>
          <w:szCs w:val="22"/>
        </w:rPr>
        <w:footnoteReference w:id="5"/>
      </w:r>
      <w:r w:rsidRPr="008F4BB9">
        <w:rPr>
          <w:rFonts w:cs="Arial"/>
          <w:szCs w:val="22"/>
        </w:rPr>
        <w:t xml:space="preserve">, albo między obecnym poziomem wycieków uśrednionym dla trzech lat, obliczonym przy użyciu innej odpowiedniej metody, a wartością progową ustaloną zgodnie z art. 4 dyrektywy (UE) 2020/2184. </w:t>
      </w:r>
      <w:r w:rsidRPr="008F4BB9">
        <w:rPr>
          <w:rFonts w:cs="Arial"/>
          <w:szCs w:val="22"/>
        </w:rPr>
        <w:lastRenderedPageBreak/>
        <w:t xml:space="preserve">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cs="Arial"/>
          <w:szCs w:val="22"/>
        </w:rPr>
        <w:t>district</w:t>
      </w:r>
      <w:proofErr w:type="spellEnd"/>
      <w:r w:rsidRPr="008F4BB9">
        <w:rPr>
          <w:rFonts w:cs="Arial"/>
          <w:szCs w:val="22"/>
        </w:rPr>
        <w:t xml:space="preserve"> </w:t>
      </w:r>
      <w:proofErr w:type="spellStart"/>
      <w:r w:rsidRPr="008F4BB9">
        <w:rPr>
          <w:rFonts w:cs="Arial"/>
          <w:szCs w:val="22"/>
        </w:rPr>
        <w:t>metered</w:t>
      </w:r>
      <w:proofErr w:type="spellEnd"/>
      <w:r w:rsidRPr="008F4BB9">
        <w:rPr>
          <w:rFonts w:cs="Arial"/>
          <w:szCs w:val="22"/>
        </w:rPr>
        <w:t xml:space="preserve"> </w:t>
      </w:r>
      <w:proofErr w:type="spellStart"/>
      <w:r w:rsidRPr="008F4BB9">
        <w:rPr>
          <w:rFonts w:cs="Arial"/>
          <w:szCs w:val="22"/>
        </w:rPr>
        <w:t>area</w:t>
      </w:r>
      <w:proofErr w:type="spellEnd"/>
      <w:r w:rsidRPr="008F4BB9">
        <w:rPr>
          <w:rFonts w:cs="Arial"/>
          <w:szCs w:val="22"/>
        </w:rPr>
        <w:t xml:space="preserve">) lub na obszarze zarządzania ciśnieniem PMA (ang. </w:t>
      </w:r>
      <w:proofErr w:type="spellStart"/>
      <w:r w:rsidRPr="008F4BB9">
        <w:rPr>
          <w:rFonts w:cs="Arial"/>
          <w:szCs w:val="22"/>
        </w:rPr>
        <w:t>pressure</w:t>
      </w:r>
      <w:proofErr w:type="spellEnd"/>
      <w:r w:rsidRPr="008F4BB9">
        <w:rPr>
          <w:rFonts w:cs="Arial"/>
          <w:szCs w:val="22"/>
        </w:rPr>
        <w:t xml:space="preserve"> </w:t>
      </w:r>
      <w:proofErr w:type="spellStart"/>
      <w:r w:rsidRPr="008F4BB9">
        <w:rPr>
          <w:rFonts w:cs="Arial"/>
          <w:szCs w:val="22"/>
        </w:rPr>
        <w:t>managed</w:t>
      </w:r>
      <w:proofErr w:type="spellEnd"/>
      <w:r w:rsidRPr="008F4BB9">
        <w:rPr>
          <w:rFonts w:cs="Arial"/>
          <w:szCs w:val="22"/>
        </w:rPr>
        <w:t xml:space="preserve"> </w:t>
      </w:r>
      <w:proofErr w:type="spellStart"/>
      <w:r w:rsidRPr="008F4BB9">
        <w:rPr>
          <w:rFonts w:cs="Arial"/>
          <w:szCs w:val="22"/>
        </w:rPr>
        <w:t>area</w:t>
      </w:r>
      <w:proofErr w:type="spellEnd"/>
      <w:r w:rsidRPr="008F4BB9">
        <w:rPr>
          <w:rFonts w:cs="Arial"/>
          <w:szCs w:val="22"/>
        </w:rPr>
        <w:t>).</w:t>
      </w:r>
    </w:p>
    <w:p w14:paraId="3419E4A6" w14:textId="77777777" w:rsidR="00E832A5" w:rsidRDefault="00E832A5" w:rsidP="001B315A">
      <w:pPr>
        <w:spacing w:line="276" w:lineRule="auto"/>
        <w:rPr>
          <w:rFonts w:cs="Arial"/>
          <w:szCs w:val="22"/>
        </w:rPr>
      </w:pPr>
    </w:p>
    <w:p w14:paraId="606592A3" w14:textId="77777777" w:rsidR="00E832A5" w:rsidRPr="00EB5028" w:rsidRDefault="00E832A5" w:rsidP="001B315A">
      <w:pPr>
        <w:spacing w:line="276" w:lineRule="auto"/>
        <w:rPr>
          <w:rFonts w:eastAsiaTheme="minorHAnsi" w:cs="Arial"/>
          <w:szCs w:val="22"/>
          <w:lang w:eastAsia="en-US"/>
        </w:rPr>
      </w:pPr>
      <w:r w:rsidRPr="00EB5028">
        <w:rPr>
          <w:rFonts w:cs="Arial"/>
          <w:szCs w:val="22"/>
        </w:rPr>
        <w:t xml:space="preserve">Ocena spełnienia kryterium dokonywana będzie w oparciu o informacje przedstawione w dokumentacji </w:t>
      </w:r>
      <w:r>
        <w:rPr>
          <w:rFonts w:cs="Arial"/>
          <w:szCs w:val="22"/>
        </w:rPr>
        <w:t>projektu</w:t>
      </w:r>
      <w:r w:rsidRPr="00EB5028">
        <w:rPr>
          <w:rFonts w:cs="Arial"/>
          <w:szCs w:val="22"/>
        </w:rPr>
        <w:t>.</w:t>
      </w:r>
    </w:p>
    <w:p w14:paraId="33B76B5B" w14:textId="77777777" w:rsidR="00E832A5" w:rsidRPr="0032126A" w:rsidRDefault="00E832A5" w:rsidP="001B315A">
      <w:pPr>
        <w:pStyle w:val="Nagwek4"/>
        <w:spacing w:line="276" w:lineRule="auto"/>
      </w:pPr>
      <w:r w:rsidRPr="0032126A">
        <w:t>5. Przeciwdziałanie skutkom suszy</w:t>
      </w:r>
    </w:p>
    <w:p w14:paraId="1E9E4A5E" w14:textId="77777777" w:rsidR="00E832A5" w:rsidRPr="0032126A" w:rsidRDefault="00E832A5" w:rsidP="001B315A">
      <w:pPr>
        <w:spacing w:line="276" w:lineRule="auto"/>
        <w:rPr>
          <w:rFonts w:cs="Arial"/>
          <w:szCs w:val="22"/>
        </w:rPr>
      </w:pPr>
      <w:r w:rsidRPr="0032126A">
        <w:rPr>
          <w:rFonts w:cs="Arial"/>
          <w:szCs w:val="22"/>
        </w:rPr>
        <w:t>Kryterium premiuje projekty położone na obszarach określonych jako zagrożone suszą:</w:t>
      </w:r>
    </w:p>
    <w:p w14:paraId="3997B67D" w14:textId="77777777" w:rsidR="00E832A5" w:rsidRPr="0032126A" w:rsidRDefault="00E832A5" w:rsidP="001B315A">
      <w:pPr>
        <w:spacing w:line="276" w:lineRule="auto"/>
        <w:rPr>
          <w:rFonts w:cs="Arial"/>
          <w:szCs w:val="22"/>
        </w:rPr>
      </w:pPr>
    </w:p>
    <w:p w14:paraId="0C40B80C" w14:textId="77777777" w:rsidR="00E832A5" w:rsidRPr="0032126A" w:rsidRDefault="00E832A5" w:rsidP="001B315A">
      <w:pPr>
        <w:spacing w:line="276" w:lineRule="auto"/>
        <w:rPr>
          <w:rFonts w:cs="Arial"/>
          <w:szCs w:val="22"/>
        </w:rPr>
      </w:pPr>
      <w:r w:rsidRPr="0032126A">
        <w:rPr>
          <w:rFonts w:cs="Arial"/>
          <w:b/>
          <w:bCs/>
          <w:szCs w:val="22"/>
        </w:rPr>
        <w:t>Zasady oceny:</w:t>
      </w:r>
    </w:p>
    <w:p w14:paraId="29E167A6" w14:textId="77777777" w:rsidR="00E832A5" w:rsidRPr="0032126A" w:rsidRDefault="00E832A5" w:rsidP="001B315A">
      <w:pPr>
        <w:spacing w:line="276" w:lineRule="auto"/>
        <w:rPr>
          <w:rFonts w:cs="Arial"/>
          <w:szCs w:val="22"/>
        </w:rPr>
      </w:pPr>
      <w:bookmarkStart w:id="47" w:name="_Hlk129003665"/>
      <w:r w:rsidRPr="0032126A">
        <w:rPr>
          <w:rFonts w:cs="Arial"/>
          <w:szCs w:val="22"/>
        </w:rPr>
        <w:t xml:space="preserve">Projekt uzyska </w:t>
      </w:r>
      <w:r w:rsidRPr="0032126A">
        <w:rPr>
          <w:rFonts w:cs="Arial"/>
          <w:b/>
          <w:bCs/>
          <w:szCs w:val="22"/>
        </w:rPr>
        <w:t>10 punktów</w:t>
      </w:r>
      <w:r w:rsidRPr="0032126A">
        <w:rPr>
          <w:rFonts w:cs="Arial"/>
          <w:szCs w:val="22"/>
        </w:rPr>
        <w:t>, jeżeli zakres rzeczowy projektu będzie w całości zlokalizowany na terenach bardzo silnie zagrożonych suszą (łączne zagrożenie suszą rolniczą, hydrologiczną, hydrogeologiczną) tj</w:t>
      </w:r>
      <w:bookmarkEnd w:id="47"/>
      <w:r w:rsidRPr="0032126A">
        <w:rPr>
          <w:rFonts w:cs="Arial"/>
          <w:szCs w:val="22"/>
        </w:rPr>
        <w:t>.: gm. Borowa, gm. Czermin, gm. Gawłuszowice, gm. Padew Narodowa.</w:t>
      </w:r>
    </w:p>
    <w:p w14:paraId="47520320" w14:textId="77777777" w:rsidR="00E832A5" w:rsidRPr="0032126A" w:rsidRDefault="00E832A5" w:rsidP="001B315A">
      <w:pPr>
        <w:spacing w:line="276" w:lineRule="auto"/>
        <w:rPr>
          <w:rFonts w:cs="Arial"/>
          <w:szCs w:val="22"/>
        </w:rPr>
      </w:pPr>
    </w:p>
    <w:p w14:paraId="304EC8D4" w14:textId="179DEA32" w:rsidR="00E832A5" w:rsidRPr="0032126A" w:rsidRDefault="00E832A5" w:rsidP="001B315A">
      <w:pPr>
        <w:spacing w:line="276" w:lineRule="auto"/>
        <w:rPr>
          <w:rFonts w:cs="Arial"/>
          <w:szCs w:val="22"/>
        </w:rPr>
      </w:pPr>
      <w:bookmarkStart w:id="48" w:name="_Hlk129006442"/>
      <w:r w:rsidRPr="0032126A">
        <w:rPr>
          <w:rFonts w:cs="Arial"/>
          <w:szCs w:val="22"/>
        </w:rPr>
        <w:t xml:space="preserve">Projekt uzyska </w:t>
      </w:r>
      <w:r w:rsidRPr="0032126A">
        <w:rPr>
          <w:rFonts w:cs="Arial"/>
          <w:b/>
          <w:szCs w:val="22"/>
        </w:rPr>
        <w:t>7 punktów,</w:t>
      </w:r>
      <w:r w:rsidRPr="0032126A">
        <w:rPr>
          <w:rFonts w:cs="Arial"/>
          <w:szCs w:val="22"/>
        </w:rPr>
        <w:t xml:space="preserve"> jeżeli zakres rzeczowy projektu będzie w całości zlokalizowany na terenach silnie zagrożonych suszą (łączne zagrożenie suszą rolniczą, hydrologiczną, hydrogeologiczną) tj.: </w:t>
      </w:r>
      <w:bookmarkEnd w:id="48"/>
      <w:r w:rsidRPr="0032126A">
        <w:rPr>
          <w:rFonts w:cs="Arial"/>
          <w:szCs w:val="22"/>
        </w:rPr>
        <w:t xml:space="preserve">gm. Czarna (pow. bieszczadzki), gm. Lutowiska, gm. Domaradz, gm. Dydnia, gm. Haczów, gm. Jasienica Rosielna, gm. Nozdrzec, gm. miejsko-wiejska  Brzostek, gm. Jodłowa, gm. Chłopice, gm. Rokietnica, gm. Dębowiec, gm. miejsko-wiejska Kołaczyce, gm. Krempna, gm. Nowy Żmigród, gm. Osiek Jasielski, gm. Skołyszyn, gm. Tarnowiec, </w:t>
      </w:r>
      <w:bookmarkStart w:id="49" w:name="_Hlk129006587"/>
      <w:r w:rsidRPr="0032126A">
        <w:rPr>
          <w:rFonts w:cs="Arial"/>
          <w:szCs w:val="22"/>
        </w:rPr>
        <w:t xml:space="preserve">gm. </w:t>
      </w:r>
      <w:bookmarkEnd w:id="49"/>
      <w:r w:rsidRPr="0032126A">
        <w:rPr>
          <w:rFonts w:cs="Arial"/>
          <w:szCs w:val="22"/>
        </w:rPr>
        <w:t>Brzyska, gm. Chorkówka, gm. miejsko-wiejska  Dukla, gm. miejsko-wiejska Iwonicz-Zdrój, gm. Korczyna, gm. Jaśliska, gm. Baligród, gm. Cisna, gm. miejsko-wiejska Lesko, gm. Olszanica, gm. Solina, gm. Horyniec-Zdrój, gm. miejsko-wiejska Narol, gm. wiejska Mielec, gm. Tuszów Narodowy, gm. Wadowice Górne, gm. Bircza, gm. miejsko-wiejska</w:t>
      </w:r>
      <w:r w:rsidRPr="0032126A">
        <w:rPr>
          <w:szCs w:val="22"/>
        </w:rPr>
        <w:t xml:space="preserve"> </w:t>
      </w:r>
      <w:r w:rsidRPr="0032126A">
        <w:rPr>
          <w:rFonts w:cs="Arial"/>
          <w:szCs w:val="22"/>
        </w:rPr>
        <w:t>Dubiecko, gm. Krasiczyn, gm. Krzywcza, gm. Orły, gm. wiejska Przemyśl, gm. Żurawica, gm. Jawornik Polski, gm. Iwierzyce, gm.</w:t>
      </w:r>
      <w:r w:rsidR="00136751">
        <w:rPr>
          <w:rFonts w:cs="Arial"/>
          <w:szCs w:val="22"/>
        </w:rPr>
        <w:t xml:space="preserve"> Wielopole Skrzyńskie, miasto Dynów, </w:t>
      </w:r>
      <w:r w:rsidRPr="0032126A">
        <w:rPr>
          <w:rFonts w:cs="Arial"/>
          <w:szCs w:val="22"/>
        </w:rPr>
        <w:t>gmina Dynów, gm. miejsko-wiejska Błażowa, gm. Chmielnik, gm. Hyżne, gm. Kamień, gm. miejsko-wiejska Tyczyn, gm. Bukowsko, gm. Komańcza, gm. Tyrawa Wołoska, gm. miejsko-wiejska  Zagórz, gm. Zarszyn, gm. Zaleszany, gm. Frysztak , gm. Niebylec, gm. miejsko-wiejska  Baranów Sandomierski, gm. Gorzyce.</w:t>
      </w:r>
    </w:p>
    <w:p w14:paraId="597B3D90" w14:textId="77777777" w:rsidR="00E832A5" w:rsidRPr="0032126A" w:rsidRDefault="00E832A5" w:rsidP="001B315A">
      <w:pPr>
        <w:spacing w:line="276" w:lineRule="auto"/>
        <w:rPr>
          <w:rFonts w:cs="Arial"/>
          <w:szCs w:val="22"/>
        </w:rPr>
      </w:pPr>
    </w:p>
    <w:p w14:paraId="67F5A144" w14:textId="5AA276E0" w:rsidR="00E832A5" w:rsidRPr="0032126A" w:rsidRDefault="00E832A5" w:rsidP="001B315A">
      <w:pPr>
        <w:spacing w:line="276" w:lineRule="auto"/>
        <w:rPr>
          <w:rFonts w:cs="Arial"/>
          <w:szCs w:val="22"/>
        </w:rPr>
      </w:pPr>
      <w:r w:rsidRPr="0032126A">
        <w:rPr>
          <w:rFonts w:cs="Arial"/>
          <w:szCs w:val="22"/>
        </w:rPr>
        <w:t xml:space="preserve">Projekt uzyska </w:t>
      </w:r>
      <w:r w:rsidRPr="0032126A">
        <w:rPr>
          <w:rFonts w:cs="Arial"/>
          <w:b/>
          <w:szCs w:val="22"/>
        </w:rPr>
        <w:t>5 punkty</w:t>
      </w:r>
      <w:r w:rsidRPr="0032126A">
        <w:rPr>
          <w:rFonts w:cs="Arial"/>
          <w:szCs w:val="22"/>
        </w:rPr>
        <w:t>, jeżeli zakres rzeczowy projektu będzie w całości zlokalizowany na terenach umiarkowanie zagrożonych suszą (łączne zagrożenie suszą rolniczą, hydrologiczną, hydrogeologiczną) tj.: gm. Czarna (pow. dębicki), gm. Żyraków</w:t>
      </w:r>
      <w:r w:rsidR="00136751">
        <w:rPr>
          <w:rFonts w:cs="Arial"/>
          <w:szCs w:val="22"/>
        </w:rPr>
        <w:t xml:space="preserve">, gm. wiejska Jarosław, miasto Radymno, </w:t>
      </w:r>
      <w:r w:rsidRPr="0032126A">
        <w:rPr>
          <w:rFonts w:cs="Arial"/>
          <w:szCs w:val="22"/>
        </w:rPr>
        <w:t>gmina Radymno, gm. Laszki, gm. Pawłosiów, gm. miejsko-wiejska</w:t>
      </w:r>
      <w:r w:rsidRPr="0032126A">
        <w:rPr>
          <w:szCs w:val="22"/>
        </w:rPr>
        <w:t xml:space="preserve"> </w:t>
      </w:r>
      <w:r w:rsidRPr="0032126A">
        <w:rPr>
          <w:rFonts w:cs="Arial"/>
          <w:szCs w:val="22"/>
        </w:rPr>
        <w:t xml:space="preserve">Pruchnik, gm. Roźwienica, gm. Wiązownica, gm. Cmolas, gm. Niwiska, gm. Raniżów, gm. Dzikowiec, gm. Wojaszówka, miasto Leżajsk, gm. Kuryłówka, miasto </w:t>
      </w:r>
      <w:r w:rsidR="00136751">
        <w:rPr>
          <w:rFonts w:cs="Arial"/>
          <w:szCs w:val="22"/>
        </w:rPr>
        <w:t xml:space="preserve">Lubaczów, </w:t>
      </w:r>
      <w:r w:rsidRPr="0032126A">
        <w:rPr>
          <w:rFonts w:cs="Arial"/>
          <w:szCs w:val="22"/>
        </w:rPr>
        <w:t>gmina Lubaczów, gm. miejsko-wiejska</w:t>
      </w:r>
      <w:r w:rsidRPr="0032126A">
        <w:rPr>
          <w:szCs w:val="22"/>
        </w:rPr>
        <w:t xml:space="preserve"> </w:t>
      </w:r>
      <w:r w:rsidRPr="0032126A">
        <w:rPr>
          <w:rFonts w:cs="Arial"/>
          <w:szCs w:val="22"/>
        </w:rPr>
        <w:t>Cieszanów, gm. miejsko-wiejska</w:t>
      </w:r>
      <w:r w:rsidRPr="0032126A">
        <w:rPr>
          <w:szCs w:val="22"/>
        </w:rPr>
        <w:t xml:space="preserve"> </w:t>
      </w:r>
      <w:r w:rsidRPr="0032126A">
        <w:rPr>
          <w:rFonts w:cs="Arial"/>
          <w:szCs w:val="22"/>
        </w:rPr>
        <w:t>Oleszyce, gm. Stary Dzików, gm. Wielkie Oczy, gm. Markowa, gm. miejsko-wiejska</w:t>
      </w:r>
      <w:r w:rsidRPr="0032126A">
        <w:rPr>
          <w:szCs w:val="22"/>
        </w:rPr>
        <w:t xml:space="preserve"> </w:t>
      </w:r>
      <w:r w:rsidRPr="0032126A">
        <w:rPr>
          <w:rFonts w:cs="Arial"/>
          <w:szCs w:val="22"/>
        </w:rPr>
        <w:t>Przecław, gm. miejsko-wiejska</w:t>
      </w:r>
      <w:r w:rsidRPr="0032126A">
        <w:rPr>
          <w:szCs w:val="22"/>
        </w:rPr>
        <w:t xml:space="preserve"> </w:t>
      </w:r>
      <w:r w:rsidRPr="0032126A">
        <w:rPr>
          <w:rFonts w:cs="Arial"/>
          <w:szCs w:val="22"/>
        </w:rPr>
        <w:t>Radomyśl Wielki, gm. Harasiuki, gm. Jarocin, gm. Jeżowe, gm. Krzeszów, gm. miejsko-wiejska</w:t>
      </w:r>
      <w:r w:rsidRPr="0032126A">
        <w:rPr>
          <w:szCs w:val="22"/>
        </w:rPr>
        <w:t xml:space="preserve"> </w:t>
      </w:r>
      <w:r w:rsidRPr="0032126A">
        <w:rPr>
          <w:rFonts w:cs="Arial"/>
          <w:szCs w:val="22"/>
        </w:rPr>
        <w:t>Rudnik nad Sanem, gm. miejsko-wiejska</w:t>
      </w:r>
      <w:r w:rsidRPr="0032126A">
        <w:rPr>
          <w:szCs w:val="22"/>
        </w:rPr>
        <w:t xml:space="preserve"> </w:t>
      </w:r>
      <w:r w:rsidRPr="0032126A">
        <w:rPr>
          <w:rFonts w:cs="Arial"/>
          <w:szCs w:val="22"/>
        </w:rPr>
        <w:t>Ulanów, gm. Fredropol, gm. Medyka, gm. Adamówka, gm. miejsko-wiejska</w:t>
      </w:r>
      <w:r w:rsidRPr="0032126A">
        <w:rPr>
          <w:szCs w:val="22"/>
        </w:rPr>
        <w:t xml:space="preserve"> </w:t>
      </w:r>
      <w:r w:rsidRPr="0032126A">
        <w:rPr>
          <w:rFonts w:cs="Arial"/>
          <w:szCs w:val="22"/>
        </w:rPr>
        <w:t>Kańczuga, gm. miejsko-</w:t>
      </w:r>
      <w:r w:rsidRPr="0032126A">
        <w:rPr>
          <w:rFonts w:cs="Arial"/>
          <w:szCs w:val="22"/>
        </w:rPr>
        <w:lastRenderedPageBreak/>
        <w:t>wiejska</w:t>
      </w:r>
      <w:r w:rsidRPr="0032126A">
        <w:rPr>
          <w:szCs w:val="22"/>
        </w:rPr>
        <w:t xml:space="preserve"> </w:t>
      </w:r>
      <w:r w:rsidRPr="0032126A">
        <w:rPr>
          <w:rFonts w:cs="Arial"/>
          <w:szCs w:val="22"/>
        </w:rPr>
        <w:t>Sieniawa, gm. Ostrów, gm. Krasne, gm. Lubenia, gm. Pysznica, gm. Radomyśl nad Sanem, gm. miejsko-wiejska</w:t>
      </w:r>
      <w:r w:rsidRPr="0032126A">
        <w:rPr>
          <w:szCs w:val="22"/>
        </w:rPr>
        <w:t xml:space="preserve"> </w:t>
      </w:r>
      <w:r w:rsidRPr="0032126A">
        <w:rPr>
          <w:rFonts w:cs="Arial"/>
          <w:szCs w:val="22"/>
        </w:rPr>
        <w:t>Zaklików, gm. Czudec, gm. Wiśniowa, gm. Grębów.</w:t>
      </w:r>
    </w:p>
    <w:p w14:paraId="55389361" w14:textId="77777777" w:rsidR="00E832A5" w:rsidRPr="0032126A" w:rsidRDefault="00E832A5" w:rsidP="001B315A">
      <w:pPr>
        <w:spacing w:line="276" w:lineRule="auto"/>
        <w:rPr>
          <w:rFonts w:cs="Arial"/>
          <w:szCs w:val="22"/>
        </w:rPr>
      </w:pPr>
    </w:p>
    <w:p w14:paraId="767ADCBB" w14:textId="013A5F9B" w:rsidR="00E832A5" w:rsidRPr="0032126A" w:rsidRDefault="00E832A5" w:rsidP="001B315A">
      <w:pPr>
        <w:spacing w:line="276" w:lineRule="auto"/>
        <w:rPr>
          <w:rFonts w:cs="Arial"/>
          <w:color w:val="FF0000"/>
          <w:szCs w:val="22"/>
        </w:rPr>
      </w:pPr>
      <w:r w:rsidRPr="0032126A">
        <w:rPr>
          <w:rFonts w:cs="Arial"/>
          <w:szCs w:val="22"/>
        </w:rPr>
        <w:t xml:space="preserve">Projekt uzyska </w:t>
      </w:r>
      <w:r w:rsidRPr="0032126A">
        <w:rPr>
          <w:rFonts w:cs="Arial"/>
          <w:b/>
          <w:szCs w:val="22"/>
        </w:rPr>
        <w:t>3 punkty</w:t>
      </w:r>
      <w:r w:rsidRPr="0032126A">
        <w:rPr>
          <w:rFonts w:cs="Arial"/>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32126A">
        <w:rPr>
          <w:rFonts w:cs="Arial"/>
          <w:szCs w:val="22"/>
        </w:rPr>
        <w:t>Wyżne</w:t>
      </w:r>
      <w:proofErr w:type="spellEnd"/>
      <w:r w:rsidRPr="0032126A">
        <w:rPr>
          <w:rFonts w:cs="Arial"/>
          <w:szCs w:val="22"/>
        </w:rPr>
        <w:t xml:space="preserve">, gm. Miejsce Piastowe, gm. Grodzisko Dolne, gm. Białobrzegi, gm. Czarna (pow. łańcucki), gm. Rakszawa, gm. Żołynia , gm. Stubno, miasto </w:t>
      </w:r>
      <w:r w:rsidR="00136751">
        <w:rPr>
          <w:rFonts w:cs="Arial"/>
          <w:szCs w:val="22"/>
        </w:rPr>
        <w:t xml:space="preserve">Przeworsk, </w:t>
      </w:r>
      <w:r w:rsidRPr="0032126A">
        <w:rPr>
          <w:rFonts w:cs="Arial"/>
          <w:szCs w:val="22"/>
        </w:rPr>
        <w:t>gmina Przeworsk, gm. Gać, gm. Tryńcza, gm. Zarzecze,  gm. Besko, gm. Bojanów.</w:t>
      </w:r>
    </w:p>
    <w:p w14:paraId="6272F2BC" w14:textId="77777777" w:rsidR="00E832A5" w:rsidRPr="0032126A" w:rsidRDefault="00E832A5" w:rsidP="001B315A">
      <w:pPr>
        <w:spacing w:line="276" w:lineRule="auto"/>
        <w:rPr>
          <w:rFonts w:cs="Arial"/>
          <w:szCs w:val="22"/>
        </w:rPr>
      </w:pPr>
    </w:p>
    <w:p w14:paraId="6ED6F96D" w14:textId="77777777" w:rsidR="00E832A5" w:rsidRPr="0032126A" w:rsidRDefault="00E832A5" w:rsidP="001B315A">
      <w:pPr>
        <w:spacing w:line="276" w:lineRule="auto"/>
        <w:rPr>
          <w:rFonts w:cs="Arial"/>
          <w:szCs w:val="22"/>
        </w:rPr>
      </w:pPr>
      <w:r w:rsidRPr="0032126A">
        <w:rPr>
          <w:rFonts w:cs="Arial"/>
          <w:szCs w:val="22"/>
        </w:rPr>
        <w:t>Jeżeli projekt jest realizowany na obszarze gmin o różnej punktacji, to punkty przyznawane są jak dla gminy o niższym stopniu zagrożenia suszą.</w:t>
      </w:r>
    </w:p>
    <w:p w14:paraId="482BB05A" w14:textId="77777777" w:rsidR="00E832A5" w:rsidRPr="0032126A" w:rsidRDefault="00E832A5" w:rsidP="001B315A">
      <w:pPr>
        <w:spacing w:line="276" w:lineRule="auto"/>
        <w:rPr>
          <w:rFonts w:cs="Arial"/>
          <w:szCs w:val="22"/>
        </w:rPr>
      </w:pPr>
      <w:r w:rsidRPr="0032126A">
        <w:rPr>
          <w:rFonts w:cs="Arial"/>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udostępnione przez Państwowe Gospodarstwo Wodne Wody Polskie na </w:t>
      </w:r>
      <w:proofErr w:type="spellStart"/>
      <w:r w:rsidRPr="0032126A">
        <w:rPr>
          <w:rFonts w:cs="Arial"/>
          <w:szCs w:val="22"/>
        </w:rPr>
        <w:t>Hydroportalu</w:t>
      </w:r>
      <w:proofErr w:type="spellEnd"/>
      <w:r w:rsidRPr="0032126A">
        <w:rPr>
          <w:rFonts w:cs="Arial"/>
          <w:szCs w:val="22"/>
        </w:rPr>
        <w:t xml:space="preserve"> w module Plan Przeciwdziałania Skutkom Suszy.</w:t>
      </w:r>
    </w:p>
    <w:p w14:paraId="4F1939F2" w14:textId="3FA8C4F1" w:rsidR="00E832A5" w:rsidRPr="0032126A" w:rsidRDefault="00E832A5" w:rsidP="001B315A">
      <w:pPr>
        <w:spacing w:line="276" w:lineRule="auto"/>
        <w:rPr>
          <w:rFonts w:cs="Arial"/>
          <w:bCs/>
          <w:szCs w:val="22"/>
        </w:rPr>
      </w:pPr>
      <w:r w:rsidRPr="0032126A">
        <w:rPr>
          <w:rFonts w:cs="Arial"/>
          <w:szCs w:val="22"/>
        </w:rPr>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32126A">
        <w:rPr>
          <w:rFonts w:cs="Arial"/>
          <w:bCs/>
          <w:szCs w:val="22"/>
        </w:rPr>
        <w:t>na podstawie danych GUS, według stanu na dzień 31.12.2021 r. (</w:t>
      </w:r>
      <w:hyperlink r:id="rId9" w:tooltip="https://bdl.stat.gov.pl/" w:history="1">
        <w:r w:rsidRPr="0032126A">
          <w:rPr>
            <w:rFonts w:cs="Arial"/>
            <w:szCs w:val="22"/>
            <w:u w:val="single"/>
          </w:rPr>
          <w:t>https://bdl.stat.gov.pl/</w:t>
        </w:r>
      </w:hyperlink>
      <w:r w:rsidRPr="0032126A">
        <w:rPr>
          <w:rFonts w:cs="Arial"/>
          <w:bCs/>
          <w:szCs w:val="22"/>
        </w:rPr>
        <w:t>).</w:t>
      </w:r>
    </w:p>
    <w:p w14:paraId="15D0DD2C" w14:textId="77777777" w:rsidR="00E832A5" w:rsidRPr="0032126A" w:rsidRDefault="00E832A5" w:rsidP="001B315A">
      <w:pPr>
        <w:spacing w:line="276" w:lineRule="auto"/>
        <w:rPr>
          <w:rFonts w:cs="Arial"/>
          <w:szCs w:val="22"/>
        </w:rPr>
      </w:pPr>
    </w:p>
    <w:p w14:paraId="08C195D0" w14:textId="77777777" w:rsidR="00E832A5" w:rsidRPr="0032126A" w:rsidRDefault="00E832A5" w:rsidP="001B315A">
      <w:pPr>
        <w:spacing w:line="276" w:lineRule="auto"/>
        <w:rPr>
          <w:rFonts w:cs="Arial"/>
          <w:szCs w:val="22"/>
        </w:rPr>
      </w:pPr>
      <w:r w:rsidRPr="0032126A">
        <w:rPr>
          <w:rFonts w:cs="Arial"/>
          <w:szCs w:val="22"/>
        </w:rPr>
        <w:t>Ocena spełnienia kryterium dokonywana będzie w oparciu o informacje przedstawione w dokumentacji projektu.</w:t>
      </w:r>
    </w:p>
    <w:p w14:paraId="059D0237" w14:textId="77777777" w:rsidR="00E832A5" w:rsidRPr="0032126A" w:rsidRDefault="00E832A5" w:rsidP="001B315A">
      <w:pPr>
        <w:spacing w:line="276" w:lineRule="auto"/>
        <w:rPr>
          <w:szCs w:val="22"/>
        </w:rPr>
      </w:pPr>
    </w:p>
    <w:p w14:paraId="736AAD8D" w14:textId="77777777" w:rsidR="00E832A5" w:rsidRPr="0032126A" w:rsidRDefault="00E832A5" w:rsidP="001B315A">
      <w:pPr>
        <w:pStyle w:val="Nagwek4"/>
        <w:spacing w:line="276" w:lineRule="auto"/>
      </w:pPr>
      <w:r w:rsidRPr="0032126A">
        <w:t>6. Preferencje terytorialne</w:t>
      </w:r>
    </w:p>
    <w:p w14:paraId="5E90F58E" w14:textId="77777777" w:rsidR="00E832A5" w:rsidRPr="0032126A" w:rsidRDefault="00E832A5" w:rsidP="001B315A">
      <w:pPr>
        <w:spacing w:line="276" w:lineRule="auto"/>
        <w:rPr>
          <w:rFonts w:cs="Arial"/>
          <w:szCs w:val="22"/>
        </w:rPr>
      </w:pPr>
      <w:r w:rsidRPr="0032126A">
        <w:rPr>
          <w:rFonts w:cs="Arial"/>
          <w:szCs w:val="22"/>
        </w:rPr>
        <w:t xml:space="preserve">W ramach kryterium preferowane będą projekty, których zakres rzeczowy zlokalizowany będzie w całości na terenie gmin objętych obszarem strategicznym </w:t>
      </w:r>
      <w:r w:rsidRPr="0032126A">
        <w:rPr>
          <w:rFonts w:cs="Arial"/>
          <w:b/>
          <w:bCs/>
          <w:szCs w:val="22"/>
        </w:rPr>
        <w:t xml:space="preserve">„Błękitny San” </w:t>
      </w:r>
      <w:r w:rsidRPr="0032126A">
        <w:rPr>
          <w:rFonts w:cs="Arial"/>
          <w:szCs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A2921D3" w14:textId="77777777" w:rsidR="00E832A5" w:rsidRPr="0032126A" w:rsidRDefault="00E832A5" w:rsidP="001B315A">
      <w:pPr>
        <w:spacing w:line="276" w:lineRule="auto"/>
        <w:rPr>
          <w:rFonts w:cs="Arial"/>
          <w:szCs w:val="22"/>
        </w:rPr>
      </w:pPr>
    </w:p>
    <w:p w14:paraId="1703824F" w14:textId="10C85321" w:rsidR="00E832A5" w:rsidRPr="0032126A" w:rsidRDefault="00E832A5" w:rsidP="001B315A">
      <w:pPr>
        <w:spacing w:line="276" w:lineRule="auto"/>
        <w:rPr>
          <w:rFonts w:cs="Arial"/>
          <w:bCs/>
          <w:szCs w:val="22"/>
        </w:rPr>
      </w:pPr>
      <w:r w:rsidRPr="0032126A">
        <w:rPr>
          <w:rFonts w:cs="Arial"/>
          <w:szCs w:val="22"/>
        </w:rPr>
        <w:t xml:space="preserve">Wykaz uwzględnia gminy o liczbie ludności poniżej 15 tys. mieszkańców (zgodnie z limitami </w:t>
      </w:r>
      <w:r w:rsidR="001B315A">
        <w:rPr>
          <w:rFonts w:cs="Arial"/>
          <w:szCs w:val="22"/>
        </w:rPr>
        <w:br/>
      </w:r>
      <w:r w:rsidRPr="0032126A">
        <w:rPr>
          <w:rFonts w:cs="Arial"/>
          <w:szCs w:val="22"/>
        </w:rPr>
        <w:t xml:space="preserve">i ograniczeniami określonymi w SZOP obowiązującym na dzień ogłoszenia naboru wniosków dla Działania FEPK.02.06), </w:t>
      </w:r>
      <w:r w:rsidRPr="0032126A">
        <w:rPr>
          <w:rFonts w:cs="Arial"/>
          <w:bCs/>
          <w:szCs w:val="22"/>
        </w:rPr>
        <w:t>na podstawie danych GUS, według stanu na dzień 31.12.2021 r. (</w:t>
      </w:r>
      <w:hyperlink r:id="rId10" w:tooltip="https://bdl.stat.gov.pl/" w:history="1">
        <w:r w:rsidRPr="0032126A">
          <w:rPr>
            <w:rFonts w:cs="Arial"/>
            <w:szCs w:val="22"/>
            <w:u w:val="single"/>
          </w:rPr>
          <w:t>https://bdl.stat.gov.pl/</w:t>
        </w:r>
      </w:hyperlink>
      <w:r w:rsidRPr="0032126A">
        <w:rPr>
          <w:rFonts w:cs="Arial"/>
          <w:bCs/>
          <w:szCs w:val="22"/>
        </w:rPr>
        <w:t>).</w:t>
      </w:r>
    </w:p>
    <w:p w14:paraId="7CAABE7A" w14:textId="50F1E834" w:rsidR="00E832A5" w:rsidRPr="0032126A" w:rsidRDefault="00E832A5" w:rsidP="001B315A">
      <w:pPr>
        <w:spacing w:line="276" w:lineRule="auto"/>
        <w:rPr>
          <w:rFonts w:cs="Arial"/>
          <w:szCs w:val="22"/>
        </w:rPr>
      </w:pPr>
      <w:r w:rsidRPr="0032126A">
        <w:rPr>
          <w:rFonts w:cs="Arial"/>
          <w:szCs w:val="22"/>
        </w:rPr>
        <w:t xml:space="preserve">Ocena spełnienia kryterium dokonywana będzie w oparciu o informacje przedstawione </w:t>
      </w:r>
      <w:r w:rsidR="001B315A">
        <w:rPr>
          <w:rFonts w:cs="Arial"/>
          <w:szCs w:val="22"/>
        </w:rPr>
        <w:br/>
      </w:r>
      <w:r w:rsidRPr="0032126A">
        <w:rPr>
          <w:rFonts w:cs="Arial"/>
          <w:szCs w:val="22"/>
        </w:rPr>
        <w:t>w dokumentacji projektu.</w:t>
      </w:r>
    </w:p>
    <w:p w14:paraId="3D5A4DD9" w14:textId="77777777" w:rsidR="00E832A5" w:rsidRPr="0032126A" w:rsidRDefault="00E832A5" w:rsidP="001B315A">
      <w:pPr>
        <w:spacing w:line="276" w:lineRule="auto"/>
        <w:rPr>
          <w:rFonts w:cs="Arial"/>
          <w:szCs w:val="22"/>
        </w:rPr>
      </w:pPr>
    </w:p>
    <w:p w14:paraId="30292F55" w14:textId="2A86160B" w:rsidR="00BD7663" w:rsidRPr="00BD7663" w:rsidRDefault="00E832A5" w:rsidP="00CA5B87">
      <w:pPr>
        <w:autoSpaceDE w:val="0"/>
        <w:autoSpaceDN w:val="0"/>
        <w:adjustRightInd w:val="0"/>
        <w:spacing w:line="276" w:lineRule="auto"/>
        <w:rPr>
          <w:rFonts w:cs="Arial"/>
          <w:szCs w:val="22"/>
        </w:rPr>
      </w:pPr>
      <w:r w:rsidRPr="0032126A">
        <w:rPr>
          <w:rFonts w:cs="Arial"/>
          <w:b/>
          <w:bCs/>
          <w:szCs w:val="22"/>
        </w:rPr>
        <w:lastRenderedPageBreak/>
        <w:t>Zasady oceny:</w:t>
      </w:r>
      <w:r w:rsidRPr="0032126A">
        <w:rPr>
          <w:rFonts w:cs="Arial"/>
          <w:szCs w:val="22"/>
        </w:rPr>
        <w:t xml:space="preserve"> Projekt uzyska </w:t>
      </w:r>
      <w:r w:rsidRPr="0032126A">
        <w:rPr>
          <w:rFonts w:cs="Arial"/>
          <w:b/>
          <w:bCs/>
          <w:szCs w:val="22"/>
        </w:rPr>
        <w:t>5 punktów</w:t>
      </w:r>
      <w:r w:rsidRPr="0032126A">
        <w:rPr>
          <w:rFonts w:cs="Arial"/>
          <w:szCs w:val="22"/>
        </w:rPr>
        <w:t>, jeżeli zakres rzeczowy projektu będzie w całości zlokalizowany na terenach objętych obszarem strategicznym</w:t>
      </w:r>
      <w:r w:rsidRPr="0032126A">
        <w:rPr>
          <w:rFonts w:cs="Arial"/>
          <w:color w:val="000000"/>
          <w:szCs w:val="22"/>
        </w:rPr>
        <w:t xml:space="preserve"> </w:t>
      </w:r>
      <w:r w:rsidRPr="0032126A">
        <w:rPr>
          <w:rFonts w:cs="Arial"/>
          <w:szCs w:val="22"/>
        </w:rPr>
        <w:t>„Błękitny San”.</w:t>
      </w:r>
    </w:p>
    <w:p w14:paraId="5FD0AE36" w14:textId="48C9C48D" w:rsidR="00AE6730" w:rsidRPr="001B315A" w:rsidRDefault="001B315A" w:rsidP="001B315A">
      <w:pPr>
        <w:pStyle w:val="Nagwek3"/>
        <w:spacing w:line="276" w:lineRule="auto"/>
        <w:rPr>
          <w:sz w:val="24"/>
          <w:szCs w:val="24"/>
        </w:rPr>
      </w:pPr>
      <w:bookmarkStart w:id="50" w:name="_Toc125728541"/>
      <w:r w:rsidRPr="001B315A">
        <w:rPr>
          <w:sz w:val="24"/>
          <w:szCs w:val="24"/>
        </w:rPr>
        <w:t>Metodologia przyznawania punktów w kryteriach liczbowych</w:t>
      </w:r>
      <w:bookmarkEnd w:id="50"/>
    </w:p>
    <w:p w14:paraId="190BD261" w14:textId="77777777" w:rsidR="00BD7663" w:rsidRPr="00BD7663" w:rsidRDefault="00BD7663" w:rsidP="00BD7663">
      <w:pPr>
        <w:spacing w:after="160" w:line="276" w:lineRule="auto"/>
        <w:rPr>
          <w:rFonts w:eastAsiaTheme="minorHAnsi" w:cs="Arial"/>
          <w:kern w:val="2"/>
          <w:szCs w:val="22"/>
          <w:lang w:eastAsia="en-US"/>
          <w14:ligatures w14:val="standardContextual"/>
        </w:rPr>
      </w:pPr>
      <w:r w:rsidRPr="00BD7663">
        <w:rPr>
          <w:rFonts w:eastAsiaTheme="minorHAnsi" w:cs="Arial"/>
          <w:kern w:val="2"/>
          <w:szCs w:val="22"/>
          <w:lang w:eastAsia="en-US"/>
          <w14:ligatures w14:val="standardContextual"/>
        </w:rPr>
        <w:t xml:space="preserve">W odniesieniu do poszczególnych priorytetów i działań FEP 2021-2027 zastosowanie ma poniższa metodologia. Ogólnie rzecz biorąc, polega ona na: </w:t>
      </w:r>
      <w:r w:rsidRPr="00BD7663">
        <w:rPr>
          <w:rFonts w:eastAsiaTheme="minorHAnsi" w:cs="Arial"/>
          <w:kern w:val="2"/>
          <w:szCs w:val="22"/>
          <w:lang w:eastAsia="en-US"/>
          <w14:ligatures w14:val="standardContextual"/>
        </w:rPr>
        <w:br/>
        <w:t xml:space="preserve">1) uszeregowaniu projektów w ramach danego kryterium podlegającego ocenie od „najlepszego” do „najgorszego”, </w:t>
      </w:r>
      <w:r w:rsidRPr="00BD7663">
        <w:rPr>
          <w:rFonts w:eastAsiaTheme="minorHAnsi" w:cs="Arial"/>
          <w:kern w:val="2"/>
          <w:szCs w:val="22"/>
          <w:lang w:eastAsia="en-US"/>
          <w14:ligatures w14:val="standardContextual"/>
        </w:rPr>
        <w:br/>
        <w:t xml:space="preserve">2) podzieleniu uszeregowanych projektów na przedziały o równej, co do zasady, liczbie projektów, </w:t>
      </w:r>
      <w:r w:rsidRPr="00BD7663">
        <w:rPr>
          <w:rFonts w:eastAsiaTheme="minorHAnsi" w:cs="Arial"/>
          <w:kern w:val="2"/>
          <w:szCs w:val="22"/>
          <w:lang w:eastAsia="en-US"/>
          <w14:ligatures w14:val="standardContextual"/>
        </w:rPr>
        <w:br/>
        <w:t xml:space="preserve">3) przydzieleniu przez KOP, zgodnie z uszeregowaniem, należnej danemu przedziałowi liczby punktów. </w:t>
      </w:r>
    </w:p>
    <w:p w14:paraId="11160E5B" w14:textId="77777777" w:rsidR="00BD7663" w:rsidRPr="00BD7663" w:rsidRDefault="00BD7663" w:rsidP="00BD7663">
      <w:pPr>
        <w:spacing w:after="160" w:line="276" w:lineRule="auto"/>
        <w:rPr>
          <w:rFonts w:eastAsiaTheme="minorHAnsi" w:cs="Arial"/>
          <w:kern w:val="2"/>
          <w:szCs w:val="22"/>
          <w:lang w:eastAsia="en-US"/>
          <w14:ligatures w14:val="standardContextual"/>
        </w:rPr>
      </w:pPr>
      <w:r w:rsidRPr="00BD7663">
        <w:rPr>
          <w:rFonts w:eastAsiaTheme="minorHAnsi" w:cs="Arial"/>
          <w:kern w:val="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631657E" w14:textId="77777777" w:rsidR="00BD7663" w:rsidRPr="00BD7663" w:rsidRDefault="00BD7663" w:rsidP="00BD7663">
      <w:pPr>
        <w:spacing w:after="160" w:line="276" w:lineRule="auto"/>
        <w:rPr>
          <w:rFonts w:eastAsiaTheme="minorHAnsi" w:cs="Arial"/>
          <w:kern w:val="2"/>
          <w:szCs w:val="22"/>
          <w:lang w:eastAsia="en-US"/>
          <w14:ligatures w14:val="standardContextual"/>
        </w:rPr>
      </w:pPr>
      <w:r w:rsidRPr="00BD7663">
        <w:rPr>
          <w:rFonts w:eastAsiaTheme="minorHAnsi" w:cs="Arial"/>
          <w:kern w:val="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000F619A" w14:textId="77777777" w:rsidR="00BD7663" w:rsidRPr="00BD7663" w:rsidRDefault="00BD7663" w:rsidP="00BD7663">
      <w:pPr>
        <w:spacing w:after="160" w:line="276" w:lineRule="auto"/>
        <w:rPr>
          <w:rFonts w:eastAsiaTheme="minorHAnsi" w:cs="Arial"/>
          <w:kern w:val="2"/>
          <w:szCs w:val="22"/>
          <w:lang w:eastAsia="en-US"/>
          <w14:ligatures w14:val="standardContextual"/>
        </w:rPr>
      </w:pPr>
    </w:p>
    <w:p w14:paraId="692007B7" w14:textId="77777777" w:rsidR="00BD7663" w:rsidRPr="00BD7663" w:rsidRDefault="00BD7663" w:rsidP="00BD7663">
      <w:pPr>
        <w:spacing w:after="160" w:line="276" w:lineRule="auto"/>
        <w:rPr>
          <w:rFonts w:eastAsiaTheme="minorHAnsi" w:cs="Arial"/>
          <w:kern w:val="2"/>
          <w:szCs w:val="22"/>
          <w:lang w:eastAsia="en-US"/>
          <w14:ligatures w14:val="standardContextual"/>
        </w:rPr>
      </w:pPr>
      <w:r w:rsidRPr="00BD7663">
        <w:rPr>
          <w:rFonts w:eastAsiaTheme="minorHAnsi" w:cs="Arial"/>
          <w:kern w:val="2"/>
          <w:szCs w:val="22"/>
          <w:lang w:eastAsia="en-US"/>
          <w14:ligatures w14:val="standardContextual"/>
        </w:rPr>
        <w:t>Warianty te przedstawiają się następująco:</w:t>
      </w:r>
    </w:p>
    <w:p w14:paraId="66ABD4AB" w14:textId="7C1AA571" w:rsidR="00AE6730" w:rsidRDefault="00BD7663" w:rsidP="00BD7663">
      <w:pPr>
        <w:spacing w:after="160" w:line="276" w:lineRule="auto"/>
        <w:rPr>
          <w:rFonts w:eastAsiaTheme="minorHAnsi" w:cs="Arial"/>
          <w:kern w:val="2"/>
          <w:szCs w:val="22"/>
          <w:lang w:eastAsia="en-US"/>
          <w14:ligatures w14:val="standardContextual"/>
        </w:rPr>
      </w:pPr>
      <w:r w:rsidRPr="00BD7663">
        <w:rPr>
          <w:rFonts w:eastAsiaTheme="minorHAnsi" w:cs="Arial"/>
          <w:kern w:val="2"/>
          <w:szCs w:val="22"/>
          <w:lang w:eastAsia="en-US"/>
          <w14:ligatures w14:val="standardContextual"/>
        </w:rPr>
        <w:t>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r>
        <w:rPr>
          <w:rFonts w:eastAsiaTheme="minorHAnsi" w:cs="Arial"/>
          <w:kern w:val="2"/>
          <w:szCs w:val="22"/>
          <w:lang w:eastAsia="en-US"/>
          <w14:ligatures w14:val="standardContextual"/>
        </w:rPr>
        <w:t>:</w:t>
      </w:r>
    </w:p>
    <w:p w14:paraId="2549DF35" w14:textId="77777777" w:rsidR="00BD7663" w:rsidRPr="00AE6730" w:rsidRDefault="00BD7663" w:rsidP="00BD7663">
      <w:pPr>
        <w:spacing w:after="160" w:line="276" w:lineRule="auto"/>
        <w:rPr>
          <w:rFonts w:cs="Arial"/>
          <w:bCs/>
          <w:kern w:val="3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AE6730" w:rsidRPr="00AE6730" w14:paraId="4E62EF3B" w14:textId="77777777" w:rsidTr="0096107E">
        <w:trPr>
          <w:trHeight w:val="700"/>
          <w:tblHeader/>
        </w:trPr>
        <w:tc>
          <w:tcPr>
            <w:tcW w:w="1449" w:type="dxa"/>
          </w:tcPr>
          <w:p w14:paraId="690A8B85"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Przedział</w:t>
            </w:r>
          </w:p>
        </w:tc>
        <w:tc>
          <w:tcPr>
            <w:tcW w:w="3934" w:type="dxa"/>
          </w:tcPr>
          <w:p w14:paraId="549760A1"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Punkty w poszczególnych przedziałach</w:t>
            </w:r>
          </w:p>
        </w:tc>
      </w:tr>
      <w:tr w:rsidR="00AE6730" w:rsidRPr="00AE6730" w14:paraId="141487D1" w14:textId="77777777" w:rsidTr="0096107E">
        <w:trPr>
          <w:trHeight w:val="417"/>
          <w:tblHeader/>
        </w:trPr>
        <w:tc>
          <w:tcPr>
            <w:tcW w:w="1449" w:type="dxa"/>
          </w:tcPr>
          <w:p w14:paraId="4480961B"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1</w:t>
            </w:r>
          </w:p>
        </w:tc>
        <w:tc>
          <w:tcPr>
            <w:tcW w:w="3934" w:type="dxa"/>
          </w:tcPr>
          <w:p w14:paraId="140B6453"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w:t>
            </w:r>
          </w:p>
        </w:tc>
      </w:tr>
      <w:tr w:rsidR="00AE6730" w:rsidRPr="00AE6730" w14:paraId="2620059E" w14:textId="77777777" w:rsidTr="0096107E">
        <w:trPr>
          <w:trHeight w:val="700"/>
          <w:tblHeader/>
        </w:trPr>
        <w:tc>
          <w:tcPr>
            <w:tcW w:w="1449" w:type="dxa"/>
          </w:tcPr>
          <w:p w14:paraId="72AB1139"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w:t>
            </w:r>
          </w:p>
        </w:tc>
        <w:tc>
          <w:tcPr>
            <w:tcW w:w="3934" w:type="dxa"/>
          </w:tcPr>
          <w:p w14:paraId="27C0AFAB"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7</w:t>
            </w:r>
          </w:p>
        </w:tc>
      </w:tr>
      <w:tr w:rsidR="00AE6730" w:rsidRPr="00AE6730" w14:paraId="1278F889" w14:textId="77777777" w:rsidTr="0096107E">
        <w:trPr>
          <w:trHeight w:val="700"/>
          <w:tblHeader/>
        </w:trPr>
        <w:tc>
          <w:tcPr>
            <w:tcW w:w="1449" w:type="dxa"/>
          </w:tcPr>
          <w:p w14:paraId="358457B7"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3</w:t>
            </w:r>
          </w:p>
        </w:tc>
        <w:tc>
          <w:tcPr>
            <w:tcW w:w="3934" w:type="dxa"/>
          </w:tcPr>
          <w:p w14:paraId="3125CEBD"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6</w:t>
            </w:r>
          </w:p>
        </w:tc>
      </w:tr>
      <w:tr w:rsidR="00AE6730" w:rsidRPr="00AE6730" w14:paraId="15589D23" w14:textId="77777777" w:rsidTr="0096107E">
        <w:trPr>
          <w:trHeight w:val="685"/>
          <w:tblHeader/>
        </w:trPr>
        <w:tc>
          <w:tcPr>
            <w:tcW w:w="1449" w:type="dxa"/>
          </w:tcPr>
          <w:p w14:paraId="45E36B5F"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4</w:t>
            </w:r>
          </w:p>
        </w:tc>
        <w:tc>
          <w:tcPr>
            <w:tcW w:w="3934" w:type="dxa"/>
          </w:tcPr>
          <w:p w14:paraId="409AFFEA"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5</w:t>
            </w:r>
          </w:p>
        </w:tc>
      </w:tr>
      <w:tr w:rsidR="00AE6730" w:rsidRPr="00AE6730" w14:paraId="26647234" w14:textId="77777777" w:rsidTr="0096107E">
        <w:trPr>
          <w:trHeight w:val="700"/>
          <w:tblHeader/>
        </w:trPr>
        <w:tc>
          <w:tcPr>
            <w:tcW w:w="1449" w:type="dxa"/>
          </w:tcPr>
          <w:p w14:paraId="0390F52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5</w:t>
            </w:r>
          </w:p>
        </w:tc>
        <w:tc>
          <w:tcPr>
            <w:tcW w:w="3934" w:type="dxa"/>
          </w:tcPr>
          <w:p w14:paraId="6B1882F2"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4</w:t>
            </w:r>
          </w:p>
        </w:tc>
      </w:tr>
      <w:tr w:rsidR="00AE6730" w:rsidRPr="00AE6730" w14:paraId="66FF5218" w14:textId="77777777" w:rsidTr="0096107E">
        <w:trPr>
          <w:trHeight w:val="700"/>
          <w:tblHeader/>
        </w:trPr>
        <w:tc>
          <w:tcPr>
            <w:tcW w:w="1449" w:type="dxa"/>
          </w:tcPr>
          <w:p w14:paraId="767E0B21"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6</w:t>
            </w:r>
          </w:p>
        </w:tc>
        <w:tc>
          <w:tcPr>
            <w:tcW w:w="3934" w:type="dxa"/>
          </w:tcPr>
          <w:p w14:paraId="5C7DF3D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3</w:t>
            </w:r>
          </w:p>
        </w:tc>
      </w:tr>
      <w:tr w:rsidR="00AE6730" w:rsidRPr="00AE6730" w14:paraId="1467011A" w14:textId="77777777" w:rsidTr="0096107E">
        <w:trPr>
          <w:trHeight w:val="700"/>
          <w:tblHeader/>
        </w:trPr>
        <w:tc>
          <w:tcPr>
            <w:tcW w:w="1449" w:type="dxa"/>
          </w:tcPr>
          <w:p w14:paraId="6BFD5342"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7</w:t>
            </w:r>
          </w:p>
        </w:tc>
        <w:tc>
          <w:tcPr>
            <w:tcW w:w="3934" w:type="dxa"/>
          </w:tcPr>
          <w:p w14:paraId="7070046F"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1/8 x 2</w:t>
            </w:r>
          </w:p>
        </w:tc>
      </w:tr>
      <w:tr w:rsidR="00AE6730" w:rsidRPr="00AE6730" w14:paraId="6A13F422" w14:textId="77777777" w:rsidTr="0096107E">
        <w:trPr>
          <w:trHeight w:val="685"/>
          <w:tblHeader/>
        </w:trPr>
        <w:tc>
          <w:tcPr>
            <w:tcW w:w="1449" w:type="dxa"/>
          </w:tcPr>
          <w:p w14:paraId="4EA1EFC7"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8</w:t>
            </w:r>
          </w:p>
        </w:tc>
        <w:tc>
          <w:tcPr>
            <w:tcW w:w="3934" w:type="dxa"/>
          </w:tcPr>
          <w:p w14:paraId="35787B03"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 xml:space="preserve">Maksymalna liczba punktów x 1/8 </w:t>
            </w:r>
          </w:p>
        </w:tc>
      </w:tr>
    </w:tbl>
    <w:p w14:paraId="1A89B896" w14:textId="77777777" w:rsidR="00AE6730" w:rsidRPr="00AE6730" w:rsidRDefault="00AE6730" w:rsidP="001B315A">
      <w:pPr>
        <w:spacing w:after="160" w:line="276" w:lineRule="auto"/>
        <w:rPr>
          <w:rFonts w:eastAsiaTheme="minorHAnsi" w:cs="Arial"/>
          <w:i/>
          <w:kern w:val="2"/>
          <w:szCs w:val="22"/>
          <w14:ligatures w14:val="standardContextual"/>
        </w:rPr>
      </w:pPr>
    </w:p>
    <w:p w14:paraId="307B0C1D"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i/>
          <w:kern w:val="2"/>
          <w:szCs w:val="22"/>
          <w14:ligatures w14:val="standardContextual"/>
        </w:rPr>
        <w:t>Przykład:</w:t>
      </w:r>
      <w:r w:rsidRPr="00AE6730">
        <w:rPr>
          <w:rFonts w:eastAsiaTheme="minorHAnsi" w:cs="Arial"/>
          <w:kern w:val="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AE6730" w:rsidRPr="00AE6730" w14:paraId="7F17CA24" w14:textId="77777777" w:rsidTr="0096107E">
        <w:trPr>
          <w:tblHeader/>
        </w:trPr>
        <w:tc>
          <w:tcPr>
            <w:tcW w:w="1440" w:type="dxa"/>
          </w:tcPr>
          <w:p w14:paraId="7B8C8228"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Przedział</w:t>
            </w:r>
          </w:p>
        </w:tc>
        <w:tc>
          <w:tcPr>
            <w:tcW w:w="3969" w:type="dxa"/>
          </w:tcPr>
          <w:p w14:paraId="586A3FA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Punkty w poszczególnych przedziałach</w:t>
            </w:r>
          </w:p>
        </w:tc>
      </w:tr>
      <w:tr w:rsidR="00AE6730" w:rsidRPr="00AE6730" w14:paraId="067FBA14" w14:textId="77777777" w:rsidTr="0096107E">
        <w:trPr>
          <w:tblHeader/>
        </w:trPr>
        <w:tc>
          <w:tcPr>
            <w:tcW w:w="1440" w:type="dxa"/>
          </w:tcPr>
          <w:p w14:paraId="4EB2D24B"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1</w:t>
            </w:r>
          </w:p>
        </w:tc>
        <w:tc>
          <w:tcPr>
            <w:tcW w:w="3969" w:type="dxa"/>
          </w:tcPr>
          <w:p w14:paraId="3D3A73F8"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w:t>
            </w:r>
          </w:p>
        </w:tc>
      </w:tr>
      <w:tr w:rsidR="00AE6730" w:rsidRPr="00AE6730" w14:paraId="5E216CA5" w14:textId="77777777" w:rsidTr="0096107E">
        <w:trPr>
          <w:tblHeader/>
        </w:trPr>
        <w:tc>
          <w:tcPr>
            <w:tcW w:w="1440" w:type="dxa"/>
          </w:tcPr>
          <w:p w14:paraId="6D124198"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w:t>
            </w:r>
          </w:p>
        </w:tc>
        <w:tc>
          <w:tcPr>
            <w:tcW w:w="3969" w:type="dxa"/>
          </w:tcPr>
          <w:p w14:paraId="706B442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7 = 17,5</w:t>
            </w:r>
          </w:p>
        </w:tc>
      </w:tr>
      <w:tr w:rsidR="00AE6730" w:rsidRPr="00AE6730" w14:paraId="466490B9" w14:textId="77777777" w:rsidTr="0096107E">
        <w:trPr>
          <w:tblHeader/>
        </w:trPr>
        <w:tc>
          <w:tcPr>
            <w:tcW w:w="1440" w:type="dxa"/>
          </w:tcPr>
          <w:p w14:paraId="4351DADF"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3</w:t>
            </w:r>
          </w:p>
        </w:tc>
        <w:tc>
          <w:tcPr>
            <w:tcW w:w="3969" w:type="dxa"/>
          </w:tcPr>
          <w:p w14:paraId="36466A3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6 = 15</w:t>
            </w:r>
          </w:p>
        </w:tc>
      </w:tr>
      <w:tr w:rsidR="00AE6730" w:rsidRPr="00AE6730" w14:paraId="21BEDF51" w14:textId="77777777" w:rsidTr="0096107E">
        <w:trPr>
          <w:tblHeader/>
        </w:trPr>
        <w:tc>
          <w:tcPr>
            <w:tcW w:w="1440" w:type="dxa"/>
          </w:tcPr>
          <w:p w14:paraId="1B10E885"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4</w:t>
            </w:r>
          </w:p>
        </w:tc>
        <w:tc>
          <w:tcPr>
            <w:tcW w:w="3969" w:type="dxa"/>
          </w:tcPr>
          <w:p w14:paraId="72B4EB96"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5 = 12,5</w:t>
            </w:r>
          </w:p>
        </w:tc>
      </w:tr>
      <w:tr w:rsidR="00AE6730" w:rsidRPr="00AE6730" w14:paraId="3298DF11" w14:textId="77777777" w:rsidTr="0096107E">
        <w:trPr>
          <w:tblHeader/>
        </w:trPr>
        <w:tc>
          <w:tcPr>
            <w:tcW w:w="1440" w:type="dxa"/>
          </w:tcPr>
          <w:p w14:paraId="3289E9CA"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5</w:t>
            </w:r>
          </w:p>
        </w:tc>
        <w:tc>
          <w:tcPr>
            <w:tcW w:w="3969" w:type="dxa"/>
          </w:tcPr>
          <w:p w14:paraId="6FDAA92C"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4 = 10</w:t>
            </w:r>
          </w:p>
        </w:tc>
      </w:tr>
      <w:tr w:rsidR="00AE6730" w:rsidRPr="00AE6730" w14:paraId="07F825EC" w14:textId="77777777" w:rsidTr="0096107E">
        <w:trPr>
          <w:tblHeader/>
        </w:trPr>
        <w:tc>
          <w:tcPr>
            <w:tcW w:w="1440" w:type="dxa"/>
          </w:tcPr>
          <w:p w14:paraId="2DB2602D"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6</w:t>
            </w:r>
          </w:p>
        </w:tc>
        <w:tc>
          <w:tcPr>
            <w:tcW w:w="3969" w:type="dxa"/>
          </w:tcPr>
          <w:p w14:paraId="2F205F63"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3 = 7,5</w:t>
            </w:r>
          </w:p>
        </w:tc>
      </w:tr>
      <w:tr w:rsidR="00AE6730" w:rsidRPr="00AE6730" w14:paraId="363B46C0" w14:textId="77777777" w:rsidTr="0096107E">
        <w:trPr>
          <w:tblHeader/>
        </w:trPr>
        <w:tc>
          <w:tcPr>
            <w:tcW w:w="1440" w:type="dxa"/>
          </w:tcPr>
          <w:p w14:paraId="55D370C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7</w:t>
            </w:r>
          </w:p>
        </w:tc>
        <w:tc>
          <w:tcPr>
            <w:tcW w:w="3969" w:type="dxa"/>
          </w:tcPr>
          <w:p w14:paraId="2B99616C"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x 2 = 5</w:t>
            </w:r>
          </w:p>
        </w:tc>
      </w:tr>
      <w:tr w:rsidR="00AE6730" w:rsidRPr="00AE6730" w14:paraId="776C43CB" w14:textId="77777777" w:rsidTr="0096107E">
        <w:trPr>
          <w:tblHeader/>
        </w:trPr>
        <w:tc>
          <w:tcPr>
            <w:tcW w:w="1440" w:type="dxa"/>
          </w:tcPr>
          <w:p w14:paraId="1B15F76A"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8</w:t>
            </w:r>
          </w:p>
        </w:tc>
        <w:tc>
          <w:tcPr>
            <w:tcW w:w="3969" w:type="dxa"/>
          </w:tcPr>
          <w:p w14:paraId="34C151CF"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1/8 = 2,5</w:t>
            </w:r>
          </w:p>
        </w:tc>
      </w:tr>
    </w:tbl>
    <w:p w14:paraId="0F71BB89" w14:textId="77777777" w:rsidR="00AE6730" w:rsidRPr="00AE6730" w:rsidRDefault="00AE6730" w:rsidP="001B315A">
      <w:pPr>
        <w:spacing w:after="160" w:line="276" w:lineRule="auto"/>
        <w:rPr>
          <w:rFonts w:eastAsiaTheme="minorHAnsi" w:cs="Arial"/>
          <w:kern w:val="2"/>
          <w:szCs w:val="22"/>
          <w14:ligatures w14:val="standardContextual"/>
        </w:rPr>
      </w:pPr>
    </w:p>
    <w:p w14:paraId="193422C1"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 Wariant – 4 przedziały punktowe</w:t>
      </w:r>
    </w:p>
    <w:p w14:paraId="0026117F"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1150F28F" w14:textId="77777777" w:rsidR="00AE6730" w:rsidRPr="00AE6730" w:rsidRDefault="00AE6730" w:rsidP="001B315A">
      <w:pPr>
        <w:spacing w:after="160" w:line="276" w:lineRule="auto"/>
        <w:rPr>
          <w:rFonts w:eastAsiaTheme="minorHAnsi" w:cs="Arial"/>
          <w:kern w:val="2"/>
          <w:szCs w:val="22"/>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AE6730" w:rsidRPr="00AE6730" w14:paraId="4BADB3F6" w14:textId="77777777" w:rsidTr="0096107E">
        <w:trPr>
          <w:trHeight w:val="419"/>
          <w:tblHeader/>
        </w:trPr>
        <w:tc>
          <w:tcPr>
            <w:tcW w:w="1473" w:type="dxa"/>
          </w:tcPr>
          <w:p w14:paraId="6976129E"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Przedział</w:t>
            </w:r>
          </w:p>
        </w:tc>
        <w:tc>
          <w:tcPr>
            <w:tcW w:w="3936" w:type="dxa"/>
          </w:tcPr>
          <w:p w14:paraId="71B519DA"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Punkty</w:t>
            </w:r>
          </w:p>
        </w:tc>
      </w:tr>
      <w:tr w:rsidR="00AE6730" w:rsidRPr="00AE6730" w14:paraId="35BE15D3" w14:textId="77777777" w:rsidTr="0096107E">
        <w:trPr>
          <w:trHeight w:val="405"/>
          <w:tblHeader/>
        </w:trPr>
        <w:tc>
          <w:tcPr>
            <w:tcW w:w="1473" w:type="dxa"/>
          </w:tcPr>
          <w:p w14:paraId="61DDB045"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1</w:t>
            </w:r>
          </w:p>
        </w:tc>
        <w:tc>
          <w:tcPr>
            <w:tcW w:w="3936" w:type="dxa"/>
          </w:tcPr>
          <w:p w14:paraId="10C020FC"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w:t>
            </w:r>
          </w:p>
        </w:tc>
      </w:tr>
      <w:tr w:rsidR="00AE6730" w:rsidRPr="00AE6730" w14:paraId="720D5B78" w14:textId="77777777" w:rsidTr="0096107E">
        <w:trPr>
          <w:trHeight w:val="680"/>
          <w:tblHeader/>
        </w:trPr>
        <w:tc>
          <w:tcPr>
            <w:tcW w:w="1473" w:type="dxa"/>
          </w:tcPr>
          <w:p w14:paraId="585814EB"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w:t>
            </w:r>
          </w:p>
        </w:tc>
        <w:tc>
          <w:tcPr>
            <w:tcW w:w="3936" w:type="dxa"/>
          </w:tcPr>
          <w:p w14:paraId="46277056"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1/4 x 3</w:t>
            </w:r>
          </w:p>
        </w:tc>
      </w:tr>
      <w:tr w:rsidR="00AE6730" w:rsidRPr="00AE6730" w14:paraId="6AED053B" w14:textId="77777777" w:rsidTr="0096107E">
        <w:trPr>
          <w:trHeight w:val="680"/>
          <w:tblHeader/>
        </w:trPr>
        <w:tc>
          <w:tcPr>
            <w:tcW w:w="1473" w:type="dxa"/>
          </w:tcPr>
          <w:p w14:paraId="057B0EB2"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3</w:t>
            </w:r>
          </w:p>
        </w:tc>
        <w:tc>
          <w:tcPr>
            <w:tcW w:w="3936" w:type="dxa"/>
          </w:tcPr>
          <w:p w14:paraId="5CEF7F21"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Maksymalna liczba punktów x 1/4 x 2</w:t>
            </w:r>
          </w:p>
        </w:tc>
      </w:tr>
      <w:tr w:rsidR="00AE6730" w:rsidRPr="00AE6730" w14:paraId="2A44123E" w14:textId="77777777" w:rsidTr="0096107E">
        <w:trPr>
          <w:trHeight w:val="666"/>
          <w:tblHeader/>
        </w:trPr>
        <w:tc>
          <w:tcPr>
            <w:tcW w:w="1473" w:type="dxa"/>
          </w:tcPr>
          <w:p w14:paraId="21EE8605"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4</w:t>
            </w:r>
          </w:p>
        </w:tc>
        <w:tc>
          <w:tcPr>
            <w:tcW w:w="3936" w:type="dxa"/>
          </w:tcPr>
          <w:p w14:paraId="569842B6"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 xml:space="preserve">Maksymalna liczba punktów x 1/4 </w:t>
            </w:r>
          </w:p>
        </w:tc>
      </w:tr>
    </w:tbl>
    <w:p w14:paraId="107C8B00" w14:textId="782D8C58" w:rsidR="00AE6730" w:rsidRDefault="00AE6730" w:rsidP="001B315A">
      <w:pPr>
        <w:spacing w:after="160" w:line="276" w:lineRule="auto"/>
        <w:rPr>
          <w:rFonts w:eastAsiaTheme="minorHAnsi" w:cs="Arial"/>
          <w:i/>
          <w:kern w:val="2"/>
          <w:szCs w:val="22"/>
          <w14:ligatures w14:val="standardContextual"/>
        </w:rPr>
      </w:pPr>
    </w:p>
    <w:p w14:paraId="066DF938" w14:textId="77777777" w:rsidR="00403D04" w:rsidRPr="00AE6730" w:rsidRDefault="00403D04" w:rsidP="001B315A">
      <w:pPr>
        <w:spacing w:after="160" w:line="276" w:lineRule="auto"/>
        <w:rPr>
          <w:rFonts w:eastAsiaTheme="minorHAnsi" w:cs="Arial"/>
          <w:i/>
          <w:kern w:val="2"/>
          <w:szCs w:val="22"/>
          <w14:ligatures w14:val="standardContextual"/>
        </w:rPr>
      </w:pPr>
    </w:p>
    <w:p w14:paraId="14ED3480" w14:textId="77777777" w:rsidR="00AE6730" w:rsidRPr="00AE6730" w:rsidRDefault="00AE6730" w:rsidP="001B315A">
      <w:pPr>
        <w:spacing w:after="160" w:line="276" w:lineRule="auto"/>
        <w:rPr>
          <w:rFonts w:eastAsiaTheme="minorHAnsi" w:cs="Arial"/>
          <w:i/>
          <w:kern w:val="2"/>
          <w:szCs w:val="22"/>
          <w14:ligatures w14:val="standardContextual"/>
        </w:rPr>
      </w:pPr>
      <w:r w:rsidRPr="00AE6730">
        <w:rPr>
          <w:rFonts w:eastAsiaTheme="minorHAnsi" w:cs="Arial"/>
          <w:i/>
          <w:kern w:val="2"/>
          <w:szCs w:val="22"/>
          <w14:ligatures w14:val="standardContextual"/>
        </w:rPr>
        <w:t xml:space="preserve">Przykład: </w:t>
      </w:r>
      <w:r w:rsidRPr="00AE6730">
        <w:rPr>
          <w:rFonts w:eastAsiaTheme="minorHAnsi" w:cs="Arial"/>
          <w:kern w:val="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AE6730" w:rsidRPr="00AE6730" w14:paraId="39D8FD75" w14:textId="77777777" w:rsidTr="0096107E">
        <w:trPr>
          <w:tblHeader/>
        </w:trPr>
        <w:tc>
          <w:tcPr>
            <w:tcW w:w="1440" w:type="dxa"/>
          </w:tcPr>
          <w:p w14:paraId="6B03E08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Przedział</w:t>
            </w:r>
          </w:p>
        </w:tc>
        <w:tc>
          <w:tcPr>
            <w:tcW w:w="3969" w:type="dxa"/>
          </w:tcPr>
          <w:p w14:paraId="0EC86BB7"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Punkty</w:t>
            </w:r>
          </w:p>
        </w:tc>
      </w:tr>
      <w:tr w:rsidR="00AE6730" w:rsidRPr="00AE6730" w14:paraId="5C925A54" w14:textId="77777777" w:rsidTr="0096107E">
        <w:trPr>
          <w:tblHeader/>
        </w:trPr>
        <w:tc>
          <w:tcPr>
            <w:tcW w:w="1440" w:type="dxa"/>
          </w:tcPr>
          <w:p w14:paraId="54805143"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1</w:t>
            </w:r>
          </w:p>
        </w:tc>
        <w:tc>
          <w:tcPr>
            <w:tcW w:w="3969" w:type="dxa"/>
          </w:tcPr>
          <w:p w14:paraId="59BA566C"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w:t>
            </w:r>
          </w:p>
        </w:tc>
      </w:tr>
      <w:tr w:rsidR="00AE6730" w:rsidRPr="00AE6730" w14:paraId="34D4FB3C" w14:textId="77777777" w:rsidTr="0096107E">
        <w:trPr>
          <w:tblHeader/>
        </w:trPr>
        <w:tc>
          <w:tcPr>
            <w:tcW w:w="1440" w:type="dxa"/>
          </w:tcPr>
          <w:p w14:paraId="75A03456"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w:t>
            </w:r>
          </w:p>
        </w:tc>
        <w:tc>
          <w:tcPr>
            <w:tcW w:w="3969" w:type="dxa"/>
          </w:tcPr>
          <w:p w14:paraId="1E04AFB2"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1/4 x 3 = 15</w:t>
            </w:r>
          </w:p>
        </w:tc>
      </w:tr>
      <w:tr w:rsidR="00AE6730" w:rsidRPr="00AE6730" w14:paraId="3727F134" w14:textId="77777777" w:rsidTr="0096107E">
        <w:trPr>
          <w:tblHeader/>
        </w:trPr>
        <w:tc>
          <w:tcPr>
            <w:tcW w:w="1440" w:type="dxa"/>
          </w:tcPr>
          <w:p w14:paraId="69B6EFC8"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3</w:t>
            </w:r>
          </w:p>
        </w:tc>
        <w:tc>
          <w:tcPr>
            <w:tcW w:w="3969" w:type="dxa"/>
          </w:tcPr>
          <w:p w14:paraId="2A19B455"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1/4 x 2 = 10</w:t>
            </w:r>
          </w:p>
        </w:tc>
      </w:tr>
      <w:tr w:rsidR="00AE6730" w:rsidRPr="00AE6730" w14:paraId="48A11771" w14:textId="77777777" w:rsidTr="0096107E">
        <w:trPr>
          <w:tblHeader/>
        </w:trPr>
        <w:tc>
          <w:tcPr>
            <w:tcW w:w="1440" w:type="dxa"/>
          </w:tcPr>
          <w:p w14:paraId="125D26F1"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4</w:t>
            </w:r>
          </w:p>
        </w:tc>
        <w:tc>
          <w:tcPr>
            <w:tcW w:w="3969" w:type="dxa"/>
          </w:tcPr>
          <w:p w14:paraId="1AABB73B"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20 x 1/4 = 5</w:t>
            </w:r>
          </w:p>
        </w:tc>
      </w:tr>
    </w:tbl>
    <w:p w14:paraId="670D2F0D" w14:textId="77777777" w:rsidR="00AE6730" w:rsidRPr="00AE6730" w:rsidRDefault="00AE6730" w:rsidP="001B315A">
      <w:pPr>
        <w:spacing w:after="160" w:line="276" w:lineRule="auto"/>
        <w:rPr>
          <w:rFonts w:eastAsiaTheme="minorHAnsi" w:cs="Arial"/>
          <w:kern w:val="2"/>
          <w:szCs w:val="22"/>
          <w14:ligatures w14:val="standardContextual"/>
        </w:rPr>
      </w:pPr>
    </w:p>
    <w:p w14:paraId="7FD3003A"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3) Warianty – 3 przedziały, 2 przedziały lub 1 przedział</w:t>
      </w:r>
    </w:p>
    <w:p w14:paraId="5CBCB099"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Liczba projektów podlegających ocenie może być mniejsza niż 4, co uniemożliwia wyróżnienie 4 przedziałów. W takiej sytuacji, metodologia polega na:</w:t>
      </w:r>
    </w:p>
    <w:p w14:paraId="4DCFBD6A" w14:textId="77777777" w:rsidR="00AE6730" w:rsidRPr="00AE6730" w:rsidRDefault="00AE6730" w:rsidP="00A83C34">
      <w:pPr>
        <w:numPr>
          <w:ilvl w:val="1"/>
          <w:numId w:val="16"/>
        </w:num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35A27190"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i/>
          <w:kern w:val="2"/>
          <w:szCs w:val="22"/>
          <w14:ligatures w14:val="standardContextual"/>
        </w:rPr>
        <w:t>Przykład</w:t>
      </w:r>
      <w:r w:rsidRPr="00AE6730">
        <w:rPr>
          <w:rFonts w:eastAsiaTheme="minorHAnsi" w:cs="Arial"/>
          <w:kern w:val="2"/>
          <w:szCs w:val="22"/>
          <w14:ligatures w14:val="standardContextual"/>
        </w:rPr>
        <w:t>: maksymalna liczna punktów w kryterium – 20. Projekt najlepszy otrzyma 20 punktów, drugi w kolejności otrzyma 13,33 punktów, a ostatni – 6, 67 (przy zaokrągleniu „w górę”),</w:t>
      </w:r>
    </w:p>
    <w:p w14:paraId="33EB63ED" w14:textId="77777777" w:rsidR="00AE6730" w:rsidRPr="00AE6730" w:rsidRDefault="00AE6730" w:rsidP="00A83C34">
      <w:pPr>
        <w:numPr>
          <w:ilvl w:val="1"/>
          <w:numId w:val="16"/>
        </w:num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686540EE"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i/>
          <w:kern w:val="2"/>
          <w:szCs w:val="22"/>
          <w14:ligatures w14:val="standardContextual"/>
        </w:rPr>
        <w:t>Przykład:</w:t>
      </w:r>
      <w:r w:rsidRPr="00AE6730">
        <w:rPr>
          <w:rFonts w:eastAsiaTheme="minorHAnsi" w:cs="Arial"/>
          <w:kern w:val="2"/>
          <w:szCs w:val="22"/>
          <w14:ligatures w14:val="standardContextual"/>
        </w:rPr>
        <w:t xml:space="preserve"> maksymalna liczna punktów w kryterium – 20. Projekt lepszy otrzyma 20 punktów, projekt gorszy 10 punktów.</w:t>
      </w:r>
    </w:p>
    <w:p w14:paraId="0F78CF65" w14:textId="77777777" w:rsidR="00AE6730" w:rsidRPr="00AE6730" w:rsidRDefault="00AE6730" w:rsidP="00A83C34">
      <w:pPr>
        <w:numPr>
          <w:ilvl w:val="1"/>
          <w:numId w:val="16"/>
        </w:num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lastRenderedPageBreak/>
        <w:t xml:space="preserve">gdy tylko jeden projekt podlega ocenie – otrzymuje maksymalną liczbę punktów w danym kryterium. </w:t>
      </w:r>
    </w:p>
    <w:p w14:paraId="28B8FC82"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BBBBE26"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 xml:space="preserve">W sytuacji, gdy część projektów charakteryzuje się identycznymi wartościami wskaźników (pozycje </w:t>
      </w:r>
      <w:r w:rsidRPr="00AE6730">
        <w:rPr>
          <w:rFonts w:eastAsiaTheme="minorHAnsi" w:cs="Arial"/>
          <w:i/>
          <w:kern w:val="2"/>
          <w:szCs w:val="22"/>
          <w14:ligatures w14:val="standardContextual"/>
        </w:rPr>
        <w:t>ex-aequo</w:t>
      </w:r>
      <w:r w:rsidRPr="00AE6730">
        <w:rPr>
          <w:rFonts w:eastAsiaTheme="minorHAnsi" w:cs="Arial"/>
          <w:kern w:val="2"/>
          <w:szCs w:val="22"/>
          <w14:ligatures w14:val="standardContextual"/>
        </w:rPr>
        <w:t xml:space="preserve"> po szeregowaniu), tworzenie przedziałów o równej liczbie projektów nie zawsze będzie możliwe. Jeżeli jest to niemożliwe, dobrym rozwiązaniem jest traktowanie pozycji </w:t>
      </w:r>
      <w:r w:rsidRPr="00AE6730">
        <w:rPr>
          <w:rFonts w:eastAsiaTheme="minorHAnsi" w:cs="Arial"/>
          <w:i/>
          <w:kern w:val="2"/>
          <w:szCs w:val="22"/>
          <w14:ligatures w14:val="standardContextual"/>
        </w:rPr>
        <w:t>ex-aequo</w:t>
      </w:r>
      <w:r w:rsidRPr="00AE6730">
        <w:rPr>
          <w:rFonts w:eastAsiaTheme="minorHAnsi" w:cs="Arial"/>
          <w:kern w:val="2"/>
          <w:szCs w:val="22"/>
          <w14:ligatures w14:val="standardContextual"/>
        </w:rPr>
        <w:t xml:space="preserve"> łącznie.</w:t>
      </w:r>
    </w:p>
    <w:p w14:paraId="4C7A971D" w14:textId="77777777"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kern w:val="2"/>
          <w:szCs w:val="22"/>
          <w14:ligatures w14:val="standardContextual"/>
        </w:rPr>
        <w:t>Jeżeli projekt nie wykazuje się wskaźnikiem podlegającym ocenie, otrzymuje 0 punktów w danym kryterium i nie jest włączany do przedziałów punktowych.</w:t>
      </w:r>
    </w:p>
    <w:p w14:paraId="582EEFA8" w14:textId="77777777" w:rsidR="00403D04" w:rsidRDefault="00403D04" w:rsidP="001B315A">
      <w:pPr>
        <w:spacing w:after="160" w:line="276" w:lineRule="auto"/>
        <w:rPr>
          <w:rFonts w:eastAsiaTheme="minorHAnsi" w:cs="Arial"/>
          <w:i/>
          <w:kern w:val="2"/>
          <w:szCs w:val="22"/>
          <w14:ligatures w14:val="standardContextual"/>
        </w:rPr>
      </w:pPr>
    </w:p>
    <w:p w14:paraId="16040F2D" w14:textId="621EF1CB" w:rsidR="00AE6730" w:rsidRPr="00AE6730" w:rsidRDefault="00AE6730" w:rsidP="001B315A">
      <w:pPr>
        <w:spacing w:after="160" w:line="276" w:lineRule="auto"/>
        <w:rPr>
          <w:rFonts w:eastAsiaTheme="minorHAnsi" w:cs="Arial"/>
          <w:kern w:val="2"/>
          <w:szCs w:val="22"/>
          <w14:ligatures w14:val="standardContextual"/>
        </w:rPr>
      </w:pPr>
      <w:r w:rsidRPr="00AE6730">
        <w:rPr>
          <w:rFonts w:eastAsiaTheme="minorHAnsi" w:cs="Arial"/>
          <w:i/>
          <w:kern w:val="2"/>
          <w:szCs w:val="22"/>
          <w14:ligatures w14:val="standardContextual"/>
        </w:rPr>
        <w:t xml:space="preserve">Przykład: </w:t>
      </w:r>
      <w:r w:rsidRPr="00AE6730">
        <w:rPr>
          <w:rFonts w:eastAsiaTheme="minorHAnsi" w:cs="Arial"/>
          <w:kern w:val="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836"/>
        <w:gridCol w:w="1276"/>
        <w:gridCol w:w="1559"/>
        <w:gridCol w:w="2126"/>
      </w:tblGrid>
      <w:tr w:rsidR="005E35DB" w:rsidRPr="002B4D87" w14:paraId="05B245EE" w14:textId="77777777" w:rsidTr="002B4D87">
        <w:trPr>
          <w:trHeight w:val="688"/>
          <w:tblHeader/>
        </w:trPr>
        <w:tc>
          <w:tcPr>
            <w:tcW w:w="836" w:type="dxa"/>
            <w:tcBorders>
              <w:top w:val="single" w:sz="12" w:space="0" w:color="auto"/>
              <w:left w:val="single" w:sz="12" w:space="0" w:color="auto"/>
              <w:bottom w:val="nil"/>
              <w:right w:val="single" w:sz="12" w:space="0" w:color="auto"/>
            </w:tcBorders>
            <w:shd w:val="clear" w:color="auto" w:fill="auto"/>
          </w:tcPr>
          <w:p w14:paraId="46082385" w14:textId="77777777" w:rsidR="005E35DB" w:rsidRPr="002B4D87" w:rsidRDefault="005E35DB" w:rsidP="002B4D87">
            <w:pPr>
              <w:spacing w:line="276" w:lineRule="auto"/>
              <w:jc w:val="both"/>
              <w:rPr>
                <w:rFonts w:eastAsiaTheme="minorHAnsi" w:cs="Arial"/>
                <w:b/>
                <w:bCs/>
                <w:kern w:val="2"/>
                <w:szCs w:val="22"/>
                <w14:ligatures w14:val="standardContextual"/>
              </w:rPr>
            </w:pPr>
            <w:r w:rsidRPr="002B4D87">
              <w:rPr>
                <w:rFonts w:eastAsiaTheme="minorHAnsi" w:cs="Arial"/>
                <w:b/>
                <w:bCs/>
                <w:kern w:val="2"/>
                <w:szCs w:val="22"/>
                <w14:ligatures w14:val="standardContextual"/>
              </w:rPr>
              <w:t>Lp.</w:t>
            </w:r>
          </w:p>
        </w:tc>
        <w:tc>
          <w:tcPr>
            <w:tcW w:w="1276" w:type="dxa"/>
            <w:tcBorders>
              <w:top w:val="single" w:sz="12" w:space="0" w:color="auto"/>
              <w:left w:val="single" w:sz="12" w:space="0" w:color="auto"/>
              <w:bottom w:val="nil"/>
              <w:right w:val="single" w:sz="12" w:space="0" w:color="auto"/>
            </w:tcBorders>
            <w:shd w:val="clear" w:color="auto" w:fill="auto"/>
          </w:tcPr>
          <w:p w14:paraId="414772CB" w14:textId="77777777" w:rsidR="005E35DB" w:rsidRPr="002B4D87" w:rsidRDefault="005E35DB" w:rsidP="002B4D87">
            <w:pPr>
              <w:spacing w:line="276" w:lineRule="auto"/>
              <w:rPr>
                <w:rFonts w:eastAsiaTheme="minorHAnsi" w:cs="Arial"/>
                <w:b/>
                <w:bCs/>
                <w:kern w:val="2"/>
                <w:szCs w:val="22"/>
                <w14:ligatures w14:val="standardContextual"/>
              </w:rPr>
            </w:pPr>
            <w:r w:rsidRPr="002B4D87">
              <w:rPr>
                <w:rFonts w:eastAsiaTheme="minorHAnsi" w:cs="Arial"/>
                <w:b/>
                <w:bCs/>
                <w:kern w:val="2"/>
                <w:szCs w:val="22"/>
                <w14:ligatures w14:val="standardContextual"/>
              </w:rPr>
              <w:t>Projekt</w:t>
            </w:r>
          </w:p>
        </w:tc>
        <w:tc>
          <w:tcPr>
            <w:tcW w:w="1559" w:type="dxa"/>
            <w:tcBorders>
              <w:top w:val="single" w:sz="12" w:space="0" w:color="auto"/>
              <w:left w:val="single" w:sz="12" w:space="0" w:color="auto"/>
              <w:bottom w:val="nil"/>
              <w:right w:val="single" w:sz="12" w:space="0" w:color="auto"/>
            </w:tcBorders>
            <w:shd w:val="clear" w:color="auto" w:fill="auto"/>
          </w:tcPr>
          <w:p w14:paraId="6D0BA88A" w14:textId="77777777" w:rsidR="005E35DB" w:rsidRPr="002B4D87" w:rsidRDefault="005E35DB" w:rsidP="002B4D87">
            <w:pPr>
              <w:spacing w:line="276" w:lineRule="auto"/>
              <w:rPr>
                <w:rFonts w:eastAsiaTheme="minorHAnsi" w:cs="Arial"/>
                <w:b/>
                <w:bCs/>
                <w:kern w:val="2"/>
                <w:szCs w:val="22"/>
                <w14:ligatures w14:val="standardContextual"/>
              </w:rPr>
            </w:pPr>
            <w:r w:rsidRPr="002B4D87">
              <w:rPr>
                <w:rFonts w:eastAsiaTheme="minorHAnsi" w:cs="Arial"/>
                <w:b/>
                <w:bCs/>
                <w:kern w:val="2"/>
                <w:szCs w:val="22"/>
                <w14:ligatures w14:val="standardContextual"/>
              </w:rPr>
              <w:t>Efektywność kosztowa</w:t>
            </w:r>
          </w:p>
        </w:tc>
        <w:tc>
          <w:tcPr>
            <w:tcW w:w="2126" w:type="dxa"/>
            <w:tcBorders>
              <w:top w:val="single" w:sz="12" w:space="0" w:color="auto"/>
              <w:left w:val="single" w:sz="12" w:space="0" w:color="auto"/>
              <w:bottom w:val="nil"/>
              <w:right w:val="single" w:sz="12" w:space="0" w:color="auto"/>
            </w:tcBorders>
            <w:shd w:val="clear" w:color="auto" w:fill="auto"/>
          </w:tcPr>
          <w:p w14:paraId="734DAB51" w14:textId="77777777" w:rsidR="005E35DB" w:rsidRPr="002B4D87" w:rsidRDefault="005E35DB" w:rsidP="002B4D87">
            <w:pPr>
              <w:spacing w:line="276" w:lineRule="auto"/>
              <w:rPr>
                <w:rFonts w:eastAsiaTheme="minorHAnsi" w:cs="Arial"/>
                <w:b/>
                <w:bCs/>
                <w:kern w:val="2"/>
                <w:szCs w:val="22"/>
                <w14:ligatures w14:val="standardContextual"/>
              </w:rPr>
            </w:pPr>
            <w:r w:rsidRPr="002B4D87">
              <w:rPr>
                <w:rFonts w:eastAsiaTheme="minorHAnsi" w:cs="Arial"/>
                <w:b/>
                <w:bCs/>
                <w:kern w:val="2"/>
                <w:szCs w:val="22"/>
                <w14:ligatures w14:val="standardContextual"/>
              </w:rPr>
              <w:t>Liczba punktów wg nowej metody</w:t>
            </w:r>
          </w:p>
        </w:tc>
      </w:tr>
      <w:tr w:rsidR="005E35DB" w:rsidRPr="002B4D87" w14:paraId="2EF4374F"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2331668C"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3937CD5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2CCD838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82,93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633CCF9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20</w:t>
            </w:r>
          </w:p>
        </w:tc>
      </w:tr>
      <w:tr w:rsidR="005E35DB" w:rsidRPr="002B4D87" w14:paraId="6F468A9D"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69FAA3A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65CC6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5EAFB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503,00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3E87800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20</w:t>
            </w:r>
          </w:p>
        </w:tc>
      </w:tr>
      <w:tr w:rsidR="005E35DB" w:rsidRPr="002B4D87" w14:paraId="54196096"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0040AA9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BDD189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04C8A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624,85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5E934DB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20</w:t>
            </w:r>
          </w:p>
        </w:tc>
      </w:tr>
      <w:tr w:rsidR="005E35DB" w:rsidRPr="002B4D87" w14:paraId="1E9A4045"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6C9B450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1BB475B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4</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7514A24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643,57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33A3665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20</w:t>
            </w:r>
          </w:p>
        </w:tc>
      </w:tr>
      <w:tr w:rsidR="005E35DB" w:rsidRPr="002B4D87" w14:paraId="50E7251E"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1EA06C0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0B5D6E5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5</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1A5F982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998,54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605C52F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17,5</w:t>
            </w:r>
          </w:p>
        </w:tc>
      </w:tr>
      <w:tr w:rsidR="005E35DB" w:rsidRPr="002B4D87" w14:paraId="7AA84B34"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4E87DED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D7DC4D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F6206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1 234,00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39472D7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17,5</w:t>
            </w:r>
          </w:p>
        </w:tc>
      </w:tr>
      <w:tr w:rsidR="005E35DB" w:rsidRPr="002B4D87" w14:paraId="4B97723F"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2559F85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798CB3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BB7E96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1 324,00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2980C1CC"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17,5</w:t>
            </w:r>
          </w:p>
        </w:tc>
      </w:tr>
      <w:tr w:rsidR="005E35DB" w:rsidRPr="002B4D87" w14:paraId="385BE130"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0C06AB2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8</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76E025C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8</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1016D2E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1 588,24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56A5F95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17,5</w:t>
            </w:r>
          </w:p>
        </w:tc>
      </w:tr>
      <w:tr w:rsidR="005E35DB" w:rsidRPr="002B4D87" w14:paraId="4F5F86CC"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37DAD31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9</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60E00AD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9</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0E0CC7E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1 638,36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1B5CBA3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15</w:t>
            </w:r>
          </w:p>
        </w:tc>
      </w:tr>
      <w:tr w:rsidR="005E35DB" w:rsidRPr="002B4D87" w14:paraId="25CC4BCE"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1EC3254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F795D6C"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01C92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1 816,96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158EE3F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15</w:t>
            </w:r>
          </w:p>
        </w:tc>
      </w:tr>
      <w:tr w:rsidR="005E35DB" w:rsidRPr="002B4D87" w14:paraId="6020E41D"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2984E5D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72584C"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FB24AB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2 297,83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35E9A9B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15</w:t>
            </w:r>
          </w:p>
        </w:tc>
      </w:tr>
      <w:tr w:rsidR="005E35DB" w:rsidRPr="002B4D87" w14:paraId="7BF0E2FF"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68DC186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5EA2236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12</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0D341DE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2 345,00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236BDC5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15</w:t>
            </w:r>
          </w:p>
        </w:tc>
      </w:tr>
      <w:tr w:rsidR="005E35DB" w:rsidRPr="002B4D87" w14:paraId="38AE4054" w14:textId="77777777" w:rsidTr="002B4D87">
        <w:trPr>
          <w:trHeight w:val="262"/>
        </w:trPr>
        <w:tc>
          <w:tcPr>
            <w:tcW w:w="836" w:type="dxa"/>
            <w:tcBorders>
              <w:top w:val="single" w:sz="12" w:space="0" w:color="auto"/>
              <w:left w:val="single" w:sz="12" w:space="0" w:color="auto"/>
              <w:bottom w:val="nil"/>
              <w:right w:val="single" w:sz="6" w:space="0" w:color="auto"/>
            </w:tcBorders>
            <w:shd w:val="clear" w:color="auto" w:fill="auto"/>
          </w:tcPr>
          <w:p w14:paraId="6341585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13</w:t>
            </w:r>
          </w:p>
        </w:tc>
        <w:tc>
          <w:tcPr>
            <w:tcW w:w="1276" w:type="dxa"/>
            <w:tcBorders>
              <w:top w:val="single" w:sz="12" w:space="0" w:color="auto"/>
              <w:left w:val="single" w:sz="6" w:space="0" w:color="auto"/>
              <w:bottom w:val="nil"/>
              <w:right w:val="single" w:sz="6" w:space="0" w:color="auto"/>
            </w:tcBorders>
            <w:shd w:val="clear" w:color="auto" w:fill="auto"/>
          </w:tcPr>
          <w:p w14:paraId="5CE68CE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13</w:t>
            </w:r>
          </w:p>
        </w:tc>
        <w:tc>
          <w:tcPr>
            <w:tcW w:w="1559" w:type="dxa"/>
            <w:tcBorders>
              <w:top w:val="single" w:sz="12" w:space="0" w:color="auto"/>
              <w:left w:val="single" w:sz="6" w:space="0" w:color="auto"/>
              <w:bottom w:val="nil"/>
              <w:right w:val="single" w:sz="6" w:space="0" w:color="auto"/>
            </w:tcBorders>
            <w:shd w:val="clear" w:color="auto" w:fill="auto"/>
          </w:tcPr>
          <w:p w14:paraId="13B8FD9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2 435,00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3AE685F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12,5</w:t>
            </w:r>
          </w:p>
        </w:tc>
      </w:tr>
      <w:tr w:rsidR="005E35DB" w:rsidRPr="002B4D87" w14:paraId="00B83B00" w14:textId="77777777" w:rsidTr="002B4D87">
        <w:trPr>
          <w:trHeight w:val="247"/>
        </w:trPr>
        <w:tc>
          <w:tcPr>
            <w:tcW w:w="836" w:type="dxa"/>
            <w:tcBorders>
              <w:top w:val="dashSmallGap" w:sz="12" w:space="0" w:color="auto"/>
              <w:left w:val="single" w:sz="12" w:space="0" w:color="auto"/>
              <w:bottom w:val="single" w:sz="6" w:space="0" w:color="auto"/>
              <w:right w:val="single" w:sz="6" w:space="0" w:color="auto"/>
            </w:tcBorders>
            <w:shd w:val="clear" w:color="auto" w:fill="auto"/>
          </w:tcPr>
          <w:p w14:paraId="0FE6AA1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14</w:t>
            </w:r>
          </w:p>
        </w:tc>
        <w:tc>
          <w:tcPr>
            <w:tcW w:w="1276" w:type="dxa"/>
            <w:tcBorders>
              <w:top w:val="dashSmallGap" w:sz="12" w:space="0" w:color="auto"/>
              <w:left w:val="single" w:sz="6" w:space="0" w:color="auto"/>
              <w:bottom w:val="single" w:sz="6" w:space="0" w:color="auto"/>
              <w:right w:val="single" w:sz="6" w:space="0" w:color="auto"/>
            </w:tcBorders>
            <w:shd w:val="clear" w:color="auto" w:fill="auto"/>
          </w:tcPr>
          <w:p w14:paraId="1F16EF9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14</w:t>
            </w:r>
          </w:p>
        </w:tc>
        <w:tc>
          <w:tcPr>
            <w:tcW w:w="1559" w:type="dxa"/>
            <w:tcBorders>
              <w:top w:val="dashSmallGap" w:sz="12" w:space="0" w:color="auto"/>
              <w:left w:val="single" w:sz="6" w:space="0" w:color="auto"/>
              <w:bottom w:val="single" w:sz="6" w:space="0" w:color="auto"/>
              <w:right w:val="dashSmallGap" w:sz="12" w:space="0" w:color="auto"/>
            </w:tcBorders>
            <w:shd w:val="clear" w:color="auto" w:fill="auto"/>
          </w:tcPr>
          <w:p w14:paraId="4DF2748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2 665,72 zł</w:t>
            </w:r>
          </w:p>
        </w:tc>
        <w:tc>
          <w:tcPr>
            <w:tcW w:w="2126" w:type="dxa"/>
            <w:tcBorders>
              <w:top w:val="single" w:sz="6" w:space="0" w:color="auto"/>
              <w:left w:val="nil"/>
              <w:bottom w:val="single" w:sz="6" w:space="0" w:color="auto"/>
              <w:right w:val="single" w:sz="12" w:space="0" w:color="auto"/>
            </w:tcBorders>
            <w:shd w:val="clear" w:color="auto" w:fill="auto"/>
          </w:tcPr>
          <w:p w14:paraId="696C745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12,5</w:t>
            </w:r>
          </w:p>
        </w:tc>
      </w:tr>
      <w:tr w:rsidR="005E35DB" w:rsidRPr="002B4D87" w14:paraId="2997AA73" w14:textId="77777777" w:rsidTr="002B4D87">
        <w:trPr>
          <w:trHeight w:val="262"/>
        </w:trPr>
        <w:tc>
          <w:tcPr>
            <w:tcW w:w="836" w:type="dxa"/>
            <w:tcBorders>
              <w:top w:val="single" w:sz="6" w:space="0" w:color="auto"/>
              <w:left w:val="single" w:sz="12" w:space="0" w:color="auto"/>
              <w:bottom w:val="dashSmallGap" w:sz="12" w:space="0" w:color="auto"/>
              <w:right w:val="single" w:sz="6" w:space="0" w:color="auto"/>
            </w:tcBorders>
            <w:shd w:val="clear" w:color="auto" w:fill="auto"/>
          </w:tcPr>
          <w:p w14:paraId="36BC191C"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dashSmallGap" w:sz="12" w:space="0" w:color="auto"/>
              <w:right w:val="single" w:sz="6" w:space="0" w:color="auto"/>
            </w:tcBorders>
            <w:shd w:val="clear" w:color="auto" w:fill="auto"/>
          </w:tcPr>
          <w:p w14:paraId="691C242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15</w:t>
            </w:r>
          </w:p>
        </w:tc>
        <w:tc>
          <w:tcPr>
            <w:tcW w:w="1559" w:type="dxa"/>
            <w:tcBorders>
              <w:top w:val="single" w:sz="6" w:space="0" w:color="auto"/>
              <w:left w:val="single" w:sz="6" w:space="0" w:color="auto"/>
              <w:bottom w:val="dashSmallGap" w:sz="12" w:space="0" w:color="auto"/>
              <w:right w:val="dashSmallGap" w:sz="12" w:space="0" w:color="auto"/>
            </w:tcBorders>
            <w:shd w:val="clear" w:color="auto" w:fill="auto"/>
          </w:tcPr>
          <w:p w14:paraId="77A407C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2 665,72 zł</w:t>
            </w:r>
          </w:p>
        </w:tc>
        <w:tc>
          <w:tcPr>
            <w:tcW w:w="2126" w:type="dxa"/>
            <w:tcBorders>
              <w:top w:val="single" w:sz="6" w:space="0" w:color="auto"/>
              <w:left w:val="nil"/>
              <w:bottom w:val="single" w:sz="6" w:space="0" w:color="auto"/>
              <w:right w:val="single" w:sz="12" w:space="0" w:color="auto"/>
            </w:tcBorders>
            <w:shd w:val="clear" w:color="auto" w:fill="auto"/>
          </w:tcPr>
          <w:p w14:paraId="6ACBDAD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12,5</w:t>
            </w:r>
          </w:p>
        </w:tc>
      </w:tr>
      <w:tr w:rsidR="005E35DB" w:rsidRPr="002B4D87" w14:paraId="7DDDF36C" w14:textId="77777777" w:rsidTr="002B4D87">
        <w:trPr>
          <w:trHeight w:val="247"/>
        </w:trPr>
        <w:tc>
          <w:tcPr>
            <w:tcW w:w="836" w:type="dxa"/>
            <w:tcBorders>
              <w:top w:val="nil"/>
              <w:left w:val="single" w:sz="12" w:space="0" w:color="auto"/>
              <w:bottom w:val="single" w:sz="6" w:space="0" w:color="auto"/>
              <w:right w:val="single" w:sz="6" w:space="0" w:color="auto"/>
            </w:tcBorders>
            <w:shd w:val="clear" w:color="auto" w:fill="auto"/>
          </w:tcPr>
          <w:p w14:paraId="3A72BBB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15</w:t>
            </w:r>
          </w:p>
        </w:tc>
        <w:tc>
          <w:tcPr>
            <w:tcW w:w="1276" w:type="dxa"/>
            <w:tcBorders>
              <w:top w:val="nil"/>
              <w:left w:val="single" w:sz="6" w:space="0" w:color="auto"/>
              <w:bottom w:val="single" w:sz="6" w:space="0" w:color="auto"/>
              <w:right w:val="single" w:sz="6" w:space="0" w:color="auto"/>
            </w:tcBorders>
            <w:shd w:val="clear" w:color="auto" w:fill="auto"/>
          </w:tcPr>
          <w:p w14:paraId="5E994A2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16</w:t>
            </w:r>
          </w:p>
        </w:tc>
        <w:tc>
          <w:tcPr>
            <w:tcW w:w="1559" w:type="dxa"/>
            <w:tcBorders>
              <w:top w:val="nil"/>
              <w:left w:val="single" w:sz="6" w:space="0" w:color="auto"/>
              <w:bottom w:val="single" w:sz="6" w:space="0" w:color="auto"/>
              <w:right w:val="single" w:sz="6" w:space="0" w:color="auto"/>
            </w:tcBorders>
            <w:shd w:val="clear" w:color="auto" w:fill="auto"/>
          </w:tcPr>
          <w:p w14:paraId="39BF9E9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2 979,08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0734564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12,5</w:t>
            </w:r>
          </w:p>
        </w:tc>
      </w:tr>
      <w:tr w:rsidR="005E35DB" w:rsidRPr="002B4D87" w14:paraId="7BB4EC60"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46D06115"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16</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43293D5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17</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202417B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3 420,06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23AE95C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12,5</w:t>
            </w:r>
          </w:p>
        </w:tc>
      </w:tr>
      <w:tr w:rsidR="005E35DB" w:rsidRPr="002B4D87" w14:paraId="2B5E21AC"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66DD0D1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17</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494C330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18</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0B4F51B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3 456,00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7CFDB03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10</w:t>
            </w:r>
          </w:p>
        </w:tc>
      </w:tr>
      <w:tr w:rsidR="005E35DB" w:rsidRPr="002B4D87" w14:paraId="45B39524"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553E885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B016F0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10D88A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3 546,00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5F406D7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10</w:t>
            </w:r>
          </w:p>
        </w:tc>
      </w:tr>
      <w:tr w:rsidR="005E35DB" w:rsidRPr="002B4D87" w14:paraId="7E83C916"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156D610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030AA1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5FA8FC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3 986,51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7869663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10</w:t>
            </w:r>
          </w:p>
        </w:tc>
      </w:tr>
      <w:tr w:rsidR="005E35DB" w:rsidRPr="002B4D87" w14:paraId="22476C3D"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20C6415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20</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70C4585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21</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377D662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4 187,52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60C5E0A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10</w:t>
            </w:r>
          </w:p>
        </w:tc>
      </w:tr>
      <w:tr w:rsidR="005E35DB" w:rsidRPr="002B4D87" w14:paraId="5050BB69"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29101B4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21</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69F358B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22</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379E7FB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4 231,00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5695EA7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6D752BC2" w14:textId="77777777" w:rsidTr="002B4D87">
        <w:trPr>
          <w:trHeight w:val="262"/>
        </w:trPr>
        <w:tc>
          <w:tcPr>
            <w:tcW w:w="836" w:type="dxa"/>
            <w:tcBorders>
              <w:top w:val="single" w:sz="6" w:space="0" w:color="auto"/>
              <w:left w:val="single" w:sz="12" w:space="0" w:color="auto"/>
              <w:bottom w:val="nil"/>
              <w:right w:val="single" w:sz="6" w:space="0" w:color="auto"/>
            </w:tcBorders>
            <w:shd w:val="clear" w:color="auto" w:fill="auto"/>
          </w:tcPr>
          <w:p w14:paraId="44327F5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22</w:t>
            </w:r>
          </w:p>
        </w:tc>
        <w:tc>
          <w:tcPr>
            <w:tcW w:w="1276" w:type="dxa"/>
            <w:tcBorders>
              <w:top w:val="single" w:sz="6" w:space="0" w:color="auto"/>
              <w:left w:val="single" w:sz="6" w:space="0" w:color="auto"/>
              <w:bottom w:val="nil"/>
              <w:right w:val="single" w:sz="6" w:space="0" w:color="auto"/>
            </w:tcBorders>
            <w:shd w:val="clear" w:color="auto" w:fill="auto"/>
          </w:tcPr>
          <w:p w14:paraId="604CF2EB"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23</w:t>
            </w:r>
          </w:p>
        </w:tc>
        <w:tc>
          <w:tcPr>
            <w:tcW w:w="1559" w:type="dxa"/>
            <w:tcBorders>
              <w:top w:val="single" w:sz="6" w:space="0" w:color="auto"/>
              <w:left w:val="single" w:sz="6" w:space="0" w:color="auto"/>
              <w:bottom w:val="nil"/>
              <w:right w:val="single" w:sz="6" w:space="0" w:color="auto"/>
            </w:tcBorders>
            <w:shd w:val="clear" w:color="auto" w:fill="auto"/>
          </w:tcPr>
          <w:p w14:paraId="030FFCF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4 321,00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1767355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01A8E2C2" w14:textId="77777777" w:rsidTr="002B4D87">
        <w:trPr>
          <w:trHeight w:val="247"/>
        </w:trPr>
        <w:tc>
          <w:tcPr>
            <w:tcW w:w="836" w:type="dxa"/>
            <w:tcBorders>
              <w:top w:val="dashSmallGap" w:sz="12" w:space="0" w:color="auto"/>
              <w:left w:val="single" w:sz="12" w:space="0" w:color="auto"/>
              <w:bottom w:val="single" w:sz="6" w:space="0" w:color="auto"/>
              <w:right w:val="single" w:sz="6" w:space="0" w:color="auto"/>
            </w:tcBorders>
          </w:tcPr>
          <w:p w14:paraId="431C9F5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23</w:t>
            </w:r>
          </w:p>
        </w:tc>
        <w:tc>
          <w:tcPr>
            <w:tcW w:w="1276" w:type="dxa"/>
            <w:tcBorders>
              <w:top w:val="dashSmallGap" w:sz="12" w:space="0" w:color="auto"/>
              <w:left w:val="single" w:sz="6" w:space="0" w:color="auto"/>
              <w:bottom w:val="single" w:sz="6" w:space="0" w:color="auto"/>
              <w:right w:val="single" w:sz="6" w:space="0" w:color="auto"/>
            </w:tcBorders>
          </w:tcPr>
          <w:p w14:paraId="3C18F1B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24</w:t>
            </w:r>
          </w:p>
        </w:tc>
        <w:tc>
          <w:tcPr>
            <w:tcW w:w="1559" w:type="dxa"/>
            <w:tcBorders>
              <w:top w:val="dashSmallGap" w:sz="12" w:space="0" w:color="auto"/>
              <w:left w:val="single" w:sz="6" w:space="0" w:color="auto"/>
              <w:bottom w:val="single" w:sz="6" w:space="0" w:color="auto"/>
              <w:right w:val="dashSmallGap" w:sz="12" w:space="0" w:color="auto"/>
            </w:tcBorders>
          </w:tcPr>
          <w:p w14:paraId="23FDED0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tcPr>
          <w:p w14:paraId="5F7AB61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670ECB07"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tcPr>
          <w:p w14:paraId="470FE1C0"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single" w:sz="6" w:space="0" w:color="auto"/>
              <w:right w:val="single" w:sz="6" w:space="0" w:color="auto"/>
            </w:tcBorders>
          </w:tcPr>
          <w:p w14:paraId="4754623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25</w:t>
            </w:r>
          </w:p>
        </w:tc>
        <w:tc>
          <w:tcPr>
            <w:tcW w:w="1559" w:type="dxa"/>
            <w:tcBorders>
              <w:top w:val="single" w:sz="6" w:space="0" w:color="auto"/>
              <w:left w:val="single" w:sz="6" w:space="0" w:color="auto"/>
              <w:bottom w:val="single" w:sz="6" w:space="0" w:color="auto"/>
              <w:right w:val="dashSmallGap" w:sz="12" w:space="0" w:color="auto"/>
            </w:tcBorders>
          </w:tcPr>
          <w:p w14:paraId="0B48804C"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tcPr>
          <w:p w14:paraId="776E8C7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714D1375"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tcPr>
          <w:p w14:paraId="3D8FAEAC"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single" w:sz="6" w:space="0" w:color="auto"/>
              <w:right w:val="single" w:sz="6" w:space="0" w:color="auto"/>
            </w:tcBorders>
          </w:tcPr>
          <w:p w14:paraId="4C2CE23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26</w:t>
            </w:r>
          </w:p>
        </w:tc>
        <w:tc>
          <w:tcPr>
            <w:tcW w:w="1559" w:type="dxa"/>
            <w:tcBorders>
              <w:top w:val="single" w:sz="6" w:space="0" w:color="auto"/>
              <w:left w:val="single" w:sz="6" w:space="0" w:color="auto"/>
              <w:bottom w:val="single" w:sz="6" w:space="0" w:color="auto"/>
              <w:right w:val="dashSmallGap" w:sz="12" w:space="0" w:color="auto"/>
            </w:tcBorders>
          </w:tcPr>
          <w:p w14:paraId="70F00B4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tcPr>
          <w:p w14:paraId="43ECDFA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6339F0F5"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34F07122"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730E21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27</w:t>
            </w:r>
          </w:p>
        </w:tc>
        <w:tc>
          <w:tcPr>
            <w:tcW w:w="1559" w:type="dxa"/>
            <w:tcBorders>
              <w:top w:val="single" w:sz="6" w:space="0" w:color="auto"/>
              <w:left w:val="single" w:sz="6" w:space="0" w:color="auto"/>
              <w:bottom w:val="single" w:sz="6" w:space="0" w:color="auto"/>
              <w:right w:val="dashSmallGap" w:sz="12" w:space="0" w:color="auto"/>
            </w:tcBorders>
            <w:shd w:val="clear" w:color="auto" w:fill="auto"/>
          </w:tcPr>
          <w:p w14:paraId="795F7EA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shd w:val="clear" w:color="auto" w:fill="auto"/>
          </w:tcPr>
          <w:p w14:paraId="5F8A99C5"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4DCF9397"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40DDD167"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B73390"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28</w:t>
            </w:r>
          </w:p>
        </w:tc>
        <w:tc>
          <w:tcPr>
            <w:tcW w:w="1559" w:type="dxa"/>
            <w:tcBorders>
              <w:top w:val="single" w:sz="6" w:space="0" w:color="auto"/>
              <w:left w:val="single" w:sz="6" w:space="0" w:color="auto"/>
              <w:bottom w:val="single" w:sz="6" w:space="0" w:color="auto"/>
              <w:right w:val="dashSmallGap" w:sz="12" w:space="0" w:color="auto"/>
            </w:tcBorders>
            <w:shd w:val="clear" w:color="auto" w:fill="auto"/>
          </w:tcPr>
          <w:p w14:paraId="4741D84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shd w:val="clear" w:color="auto" w:fill="auto"/>
          </w:tcPr>
          <w:p w14:paraId="4413FCA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7CED4335" w14:textId="77777777" w:rsidTr="002B4D87">
        <w:trPr>
          <w:trHeight w:val="262"/>
        </w:trPr>
        <w:tc>
          <w:tcPr>
            <w:tcW w:w="836" w:type="dxa"/>
            <w:tcBorders>
              <w:top w:val="single" w:sz="6" w:space="0" w:color="auto"/>
              <w:left w:val="single" w:sz="12" w:space="0" w:color="auto"/>
              <w:bottom w:val="dashSmallGap" w:sz="12" w:space="0" w:color="auto"/>
              <w:right w:val="single" w:sz="6" w:space="0" w:color="auto"/>
            </w:tcBorders>
            <w:shd w:val="clear" w:color="auto" w:fill="auto"/>
          </w:tcPr>
          <w:p w14:paraId="2F5DDF4C" w14:textId="77777777" w:rsidR="005E35DB" w:rsidRPr="002B4D87" w:rsidRDefault="005E35DB" w:rsidP="002B4D87">
            <w:pPr>
              <w:spacing w:line="276" w:lineRule="auto"/>
              <w:rPr>
                <w:rFonts w:eastAsiaTheme="minorHAnsi" w:cs="Arial"/>
                <w:kern w:val="2"/>
                <w:szCs w:val="22"/>
                <w14:ligatures w14:val="standardContextual"/>
              </w:rPr>
            </w:pPr>
          </w:p>
        </w:tc>
        <w:tc>
          <w:tcPr>
            <w:tcW w:w="1276" w:type="dxa"/>
            <w:tcBorders>
              <w:top w:val="single" w:sz="6" w:space="0" w:color="auto"/>
              <w:left w:val="single" w:sz="6" w:space="0" w:color="auto"/>
              <w:bottom w:val="dashSmallGap" w:sz="12" w:space="0" w:color="auto"/>
              <w:right w:val="single" w:sz="6" w:space="0" w:color="auto"/>
            </w:tcBorders>
            <w:shd w:val="clear" w:color="auto" w:fill="auto"/>
          </w:tcPr>
          <w:p w14:paraId="3F4C3F7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29</w:t>
            </w:r>
          </w:p>
        </w:tc>
        <w:tc>
          <w:tcPr>
            <w:tcW w:w="1559" w:type="dxa"/>
            <w:tcBorders>
              <w:top w:val="single" w:sz="6" w:space="0" w:color="auto"/>
              <w:left w:val="single" w:sz="6" w:space="0" w:color="auto"/>
              <w:bottom w:val="dashSmallGap" w:sz="12" w:space="0" w:color="auto"/>
              <w:right w:val="dashSmallGap" w:sz="12" w:space="0" w:color="auto"/>
            </w:tcBorders>
            <w:shd w:val="clear" w:color="auto" w:fill="auto"/>
          </w:tcPr>
          <w:p w14:paraId="6B2BEF2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4 567,00 zł</w:t>
            </w:r>
          </w:p>
        </w:tc>
        <w:tc>
          <w:tcPr>
            <w:tcW w:w="2126" w:type="dxa"/>
            <w:tcBorders>
              <w:top w:val="single" w:sz="6" w:space="0" w:color="auto"/>
              <w:left w:val="nil"/>
              <w:bottom w:val="single" w:sz="6" w:space="0" w:color="auto"/>
              <w:right w:val="single" w:sz="12" w:space="0" w:color="auto"/>
            </w:tcBorders>
            <w:shd w:val="clear" w:color="auto" w:fill="auto"/>
          </w:tcPr>
          <w:p w14:paraId="0F81AD9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323C49C9" w14:textId="77777777" w:rsidTr="002B4D87">
        <w:trPr>
          <w:trHeight w:val="262"/>
        </w:trPr>
        <w:tc>
          <w:tcPr>
            <w:tcW w:w="836" w:type="dxa"/>
            <w:tcBorders>
              <w:top w:val="nil"/>
              <w:left w:val="single" w:sz="12" w:space="0" w:color="auto"/>
              <w:bottom w:val="single" w:sz="12" w:space="0" w:color="auto"/>
              <w:right w:val="single" w:sz="6" w:space="0" w:color="auto"/>
            </w:tcBorders>
            <w:shd w:val="clear" w:color="auto" w:fill="auto"/>
          </w:tcPr>
          <w:p w14:paraId="353841C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24</w:t>
            </w:r>
          </w:p>
        </w:tc>
        <w:tc>
          <w:tcPr>
            <w:tcW w:w="1276" w:type="dxa"/>
            <w:tcBorders>
              <w:top w:val="nil"/>
              <w:left w:val="single" w:sz="6" w:space="0" w:color="auto"/>
              <w:bottom w:val="single" w:sz="12" w:space="0" w:color="auto"/>
              <w:right w:val="single" w:sz="6" w:space="0" w:color="auto"/>
            </w:tcBorders>
            <w:shd w:val="clear" w:color="auto" w:fill="auto"/>
          </w:tcPr>
          <w:p w14:paraId="4A40ADD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30</w:t>
            </w:r>
          </w:p>
        </w:tc>
        <w:tc>
          <w:tcPr>
            <w:tcW w:w="1559" w:type="dxa"/>
            <w:tcBorders>
              <w:top w:val="nil"/>
              <w:left w:val="single" w:sz="6" w:space="0" w:color="auto"/>
              <w:bottom w:val="single" w:sz="12" w:space="0" w:color="auto"/>
              <w:right w:val="single" w:sz="6" w:space="0" w:color="auto"/>
            </w:tcBorders>
            <w:shd w:val="clear" w:color="auto" w:fill="auto"/>
          </w:tcPr>
          <w:p w14:paraId="2E59C13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5 432,00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4455FF9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7,5</w:t>
            </w:r>
          </w:p>
        </w:tc>
      </w:tr>
      <w:tr w:rsidR="005E35DB" w:rsidRPr="002B4D87" w14:paraId="50B5E317"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4DE7616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25</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408FE3B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31</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6B209C27"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5 678,00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5D1383D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w:t>
            </w:r>
          </w:p>
        </w:tc>
      </w:tr>
      <w:tr w:rsidR="005E35DB" w:rsidRPr="002B4D87" w14:paraId="28584E56"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6CD5B93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2FD80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7FB5B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6 453,00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7A6C507A"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w:t>
            </w:r>
          </w:p>
        </w:tc>
      </w:tr>
      <w:tr w:rsidR="005E35DB" w:rsidRPr="002B4D87" w14:paraId="59899D27"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shd w:val="clear" w:color="auto" w:fill="auto"/>
          </w:tcPr>
          <w:p w14:paraId="5EC1F00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1219AD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3D7489"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6 543,00 zł</w:t>
            </w: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7DAC641D"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w:t>
            </w:r>
          </w:p>
        </w:tc>
      </w:tr>
      <w:tr w:rsidR="005E35DB" w:rsidRPr="002B4D87" w14:paraId="75AC26CE"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shd w:val="clear" w:color="auto" w:fill="auto"/>
          </w:tcPr>
          <w:p w14:paraId="0F5EBB4F"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28</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40448CE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34</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20DD830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6 829,12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6CF7B37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5</w:t>
            </w:r>
          </w:p>
        </w:tc>
      </w:tr>
      <w:tr w:rsidR="005E35DB" w:rsidRPr="002B4D87" w14:paraId="445B2E20" w14:textId="77777777" w:rsidTr="002B4D87">
        <w:trPr>
          <w:trHeight w:val="247"/>
        </w:trPr>
        <w:tc>
          <w:tcPr>
            <w:tcW w:w="836" w:type="dxa"/>
            <w:tcBorders>
              <w:top w:val="single" w:sz="12" w:space="0" w:color="auto"/>
              <w:left w:val="single" w:sz="12" w:space="0" w:color="auto"/>
              <w:bottom w:val="single" w:sz="6" w:space="0" w:color="auto"/>
              <w:right w:val="single" w:sz="6" w:space="0" w:color="auto"/>
            </w:tcBorders>
            <w:shd w:val="clear" w:color="auto" w:fill="auto"/>
          </w:tcPr>
          <w:p w14:paraId="6859998E"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29</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5064CC01"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35</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45F32006"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7 564,00 zł</w:t>
            </w:r>
          </w:p>
        </w:tc>
        <w:tc>
          <w:tcPr>
            <w:tcW w:w="2126" w:type="dxa"/>
            <w:tcBorders>
              <w:top w:val="single" w:sz="12" w:space="0" w:color="auto"/>
              <w:left w:val="single" w:sz="6" w:space="0" w:color="auto"/>
              <w:bottom w:val="single" w:sz="6" w:space="0" w:color="auto"/>
              <w:right w:val="single" w:sz="12" w:space="0" w:color="auto"/>
            </w:tcBorders>
            <w:shd w:val="clear" w:color="auto" w:fill="auto"/>
          </w:tcPr>
          <w:p w14:paraId="1B2061F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2,5</w:t>
            </w:r>
          </w:p>
        </w:tc>
      </w:tr>
      <w:tr w:rsidR="005E35DB" w:rsidRPr="002B4D87" w14:paraId="5B41D0AE" w14:textId="77777777" w:rsidTr="002B4D87">
        <w:trPr>
          <w:trHeight w:val="247"/>
        </w:trPr>
        <w:tc>
          <w:tcPr>
            <w:tcW w:w="836" w:type="dxa"/>
            <w:tcBorders>
              <w:top w:val="single" w:sz="6" w:space="0" w:color="auto"/>
              <w:left w:val="single" w:sz="12" w:space="0" w:color="auto"/>
              <w:bottom w:val="single" w:sz="6" w:space="0" w:color="auto"/>
              <w:right w:val="single" w:sz="6" w:space="0" w:color="auto"/>
            </w:tcBorders>
          </w:tcPr>
          <w:p w14:paraId="790562F4"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30</w:t>
            </w:r>
          </w:p>
        </w:tc>
        <w:tc>
          <w:tcPr>
            <w:tcW w:w="1276" w:type="dxa"/>
            <w:tcBorders>
              <w:top w:val="single" w:sz="6" w:space="0" w:color="auto"/>
              <w:left w:val="single" w:sz="6" w:space="0" w:color="auto"/>
              <w:bottom w:val="single" w:sz="6" w:space="0" w:color="auto"/>
              <w:right w:val="single" w:sz="6" w:space="0" w:color="auto"/>
            </w:tcBorders>
          </w:tcPr>
          <w:p w14:paraId="5EB228F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36</w:t>
            </w:r>
          </w:p>
        </w:tc>
        <w:tc>
          <w:tcPr>
            <w:tcW w:w="1559" w:type="dxa"/>
            <w:tcBorders>
              <w:top w:val="single" w:sz="6" w:space="0" w:color="auto"/>
              <w:left w:val="single" w:sz="6" w:space="0" w:color="auto"/>
              <w:bottom w:val="single" w:sz="6" w:space="0" w:color="auto"/>
              <w:right w:val="single" w:sz="6" w:space="0" w:color="auto"/>
            </w:tcBorders>
          </w:tcPr>
          <w:p w14:paraId="73DA9585"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7 654,00 zł</w:t>
            </w:r>
          </w:p>
        </w:tc>
        <w:tc>
          <w:tcPr>
            <w:tcW w:w="2126" w:type="dxa"/>
            <w:tcBorders>
              <w:top w:val="single" w:sz="6" w:space="0" w:color="auto"/>
              <w:left w:val="single" w:sz="6" w:space="0" w:color="auto"/>
              <w:bottom w:val="single" w:sz="6" w:space="0" w:color="auto"/>
              <w:right w:val="single" w:sz="12" w:space="0" w:color="auto"/>
            </w:tcBorders>
          </w:tcPr>
          <w:p w14:paraId="23A710F2"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2,5</w:t>
            </w:r>
          </w:p>
        </w:tc>
      </w:tr>
      <w:tr w:rsidR="005E35DB" w:rsidRPr="00AE6730" w14:paraId="232F64FC" w14:textId="77777777" w:rsidTr="002B4D87">
        <w:trPr>
          <w:trHeight w:val="262"/>
        </w:trPr>
        <w:tc>
          <w:tcPr>
            <w:tcW w:w="836" w:type="dxa"/>
            <w:tcBorders>
              <w:top w:val="single" w:sz="6" w:space="0" w:color="auto"/>
              <w:left w:val="single" w:sz="12" w:space="0" w:color="auto"/>
              <w:bottom w:val="single" w:sz="12" w:space="0" w:color="auto"/>
              <w:right w:val="single" w:sz="6" w:space="0" w:color="auto"/>
            </w:tcBorders>
          </w:tcPr>
          <w:p w14:paraId="06EF88F8"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31</w:t>
            </w:r>
          </w:p>
        </w:tc>
        <w:tc>
          <w:tcPr>
            <w:tcW w:w="1276" w:type="dxa"/>
            <w:tcBorders>
              <w:top w:val="single" w:sz="6" w:space="0" w:color="auto"/>
              <w:left w:val="single" w:sz="6" w:space="0" w:color="auto"/>
              <w:bottom w:val="single" w:sz="12" w:space="0" w:color="auto"/>
              <w:right w:val="single" w:sz="6" w:space="0" w:color="auto"/>
            </w:tcBorders>
          </w:tcPr>
          <w:p w14:paraId="2E6638D5"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Projekt 37</w:t>
            </w:r>
          </w:p>
        </w:tc>
        <w:tc>
          <w:tcPr>
            <w:tcW w:w="1559" w:type="dxa"/>
            <w:tcBorders>
              <w:top w:val="single" w:sz="6" w:space="0" w:color="auto"/>
              <w:left w:val="single" w:sz="6" w:space="0" w:color="auto"/>
              <w:bottom w:val="single" w:sz="12" w:space="0" w:color="auto"/>
              <w:right w:val="single" w:sz="6" w:space="0" w:color="auto"/>
            </w:tcBorders>
          </w:tcPr>
          <w:p w14:paraId="229F19B3" w14:textId="77777777" w:rsidR="005E35DB" w:rsidRPr="002B4D87"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8 765,00 zł</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14:paraId="4CA9A518" w14:textId="77777777" w:rsidR="005E35DB" w:rsidRPr="00AE6730" w:rsidRDefault="005E35DB" w:rsidP="002B4D87">
            <w:pPr>
              <w:spacing w:line="276" w:lineRule="auto"/>
              <w:rPr>
                <w:rFonts w:eastAsiaTheme="minorHAnsi" w:cs="Arial"/>
                <w:kern w:val="2"/>
                <w:szCs w:val="22"/>
                <w14:ligatures w14:val="standardContextual"/>
              </w:rPr>
            </w:pPr>
            <w:r w:rsidRPr="002B4D87">
              <w:rPr>
                <w:rFonts w:eastAsiaTheme="minorHAnsi" w:cs="Arial"/>
                <w:kern w:val="2"/>
                <w:szCs w:val="22"/>
                <w14:ligatures w14:val="standardContextual"/>
              </w:rPr>
              <w:t>2,5</w:t>
            </w:r>
          </w:p>
        </w:tc>
      </w:tr>
    </w:tbl>
    <w:p w14:paraId="6C41D429" w14:textId="77777777" w:rsidR="005E35DB" w:rsidRPr="004130F3" w:rsidRDefault="005E35DB" w:rsidP="002B4D87">
      <w:pPr>
        <w:spacing w:after="160" w:line="276" w:lineRule="auto"/>
        <w:rPr>
          <w:rFonts w:asciiTheme="minorHAnsi" w:eastAsiaTheme="minorHAnsi" w:hAnsiTheme="minorHAnsi" w:cstheme="minorBidi"/>
          <w:kern w:val="2"/>
          <w:szCs w:val="22"/>
          <w14:ligatures w14:val="standardContextual"/>
        </w:rPr>
      </w:pPr>
    </w:p>
    <w:p w14:paraId="34752713" w14:textId="77777777" w:rsidR="005E35DB" w:rsidRPr="005C7538" w:rsidRDefault="005E35DB" w:rsidP="001B315A">
      <w:pPr>
        <w:spacing w:line="276" w:lineRule="auto"/>
        <w:rPr>
          <w:rFonts w:cs="Arial"/>
          <w:i/>
          <w:szCs w:val="22"/>
        </w:rPr>
      </w:pPr>
      <w:r w:rsidRPr="005C7538">
        <w:rPr>
          <w:rFonts w:cs="Arial"/>
          <w:i/>
          <w:szCs w:val="22"/>
        </w:rPr>
        <w:t>Komentarz do sposobu dzielenia projektów na przedziały.</w:t>
      </w:r>
    </w:p>
    <w:p w14:paraId="0D68D940" w14:textId="77777777" w:rsidR="005E35DB" w:rsidRPr="005C7538" w:rsidRDefault="005E35DB" w:rsidP="001B315A">
      <w:pPr>
        <w:spacing w:line="276" w:lineRule="auto"/>
        <w:rPr>
          <w:rFonts w:cs="Arial"/>
          <w:szCs w:val="22"/>
        </w:rPr>
      </w:pPr>
    </w:p>
    <w:p w14:paraId="0A631B75" w14:textId="77777777" w:rsidR="005E35DB" w:rsidRPr="005C7538" w:rsidRDefault="005E35DB" w:rsidP="001B315A">
      <w:pPr>
        <w:spacing w:line="276" w:lineRule="auto"/>
        <w:rPr>
          <w:szCs w:val="22"/>
        </w:rPr>
      </w:pPr>
      <w:r w:rsidRPr="005C7538">
        <w:rPr>
          <w:szCs w:val="22"/>
        </w:rPr>
        <w:t xml:space="preserve">W przykładzie ocenie podlega łącznie 37 projektów. Występują pozycje </w:t>
      </w:r>
      <w:r w:rsidRPr="005C7538">
        <w:rPr>
          <w:i/>
          <w:szCs w:val="22"/>
        </w:rPr>
        <w:t>ex-aequo</w:t>
      </w:r>
      <w:r w:rsidRPr="005C7538">
        <w:rPr>
          <w:szCs w:val="22"/>
        </w:rPr>
        <w:t xml:space="preserve">: Projekt 14 i Projekt 15 oraz Projekt 24-29. W tym wypadku nie da się utworzyć równych pod względem liczby projektów przedziałów liczbowych. Najlepszym rozwiązaniem jest potraktowanie pozycji </w:t>
      </w:r>
      <w:r w:rsidRPr="005C7538">
        <w:rPr>
          <w:i/>
          <w:szCs w:val="22"/>
        </w:rPr>
        <w:t>ex-aequo</w:t>
      </w:r>
      <w:r w:rsidRPr="005C7538">
        <w:rPr>
          <w:szCs w:val="22"/>
        </w:rPr>
        <w:t xml:space="preserve"> łącznie. W rezultacie, liczbę 31 projektów podzielono przez 8 i wynik zaokrąglono do 4. Następnie, licząc od najlepszego projektu odliczano co 4 projekty i tworzono w ten sposób przedziały. Projekty zajmujące pozycje </w:t>
      </w:r>
      <w:r w:rsidRPr="005C7538">
        <w:rPr>
          <w:i/>
          <w:szCs w:val="22"/>
        </w:rPr>
        <w:t>ex-aequo</w:t>
      </w:r>
      <w:r w:rsidRPr="005C7538">
        <w:rPr>
          <w:szCs w:val="22"/>
        </w:rPr>
        <w:t xml:space="preserve"> potraktowano łącznie. W ten sposób, przedział czwarty liczy łącznie 5 projektów, ale gdyby uznać obie pozycje </w:t>
      </w:r>
      <w:r w:rsidRPr="005C7538">
        <w:rPr>
          <w:i/>
          <w:szCs w:val="22"/>
        </w:rPr>
        <w:t>ex-aequo</w:t>
      </w:r>
      <w:r w:rsidRPr="005C7538">
        <w:rPr>
          <w:szCs w:val="22"/>
        </w:rPr>
        <w:t xml:space="preserve"> jako jeden projekt, to wówczas przedział liczy 4 projekty. Podobnie przedział szósty – liczy łącznie 9 projektów, ale gdyby wszystkie pozycje </w:t>
      </w:r>
      <w:r w:rsidRPr="005C7538">
        <w:rPr>
          <w:i/>
          <w:szCs w:val="22"/>
        </w:rPr>
        <w:t>ex-aequo</w:t>
      </w:r>
      <w:r w:rsidRPr="005C7538">
        <w:rPr>
          <w:szCs w:val="22"/>
          <w:u w:val="single"/>
        </w:rPr>
        <w:t xml:space="preserve"> </w:t>
      </w:r>
      <w:r w:rsidRPr="005C7538">
        <w:rPr>
          <w:szCs w:val="22"/>
        </w:rPr>
        <w:t>uznać jako jeden projekt, to wówczas przedział ten też liczy 4 projekty.</w:t>
      </w:r>
    </w:p>
    <w:p w14:paraId="41AD3D5B" w14:textId="05CDC745" w:rsidR="00AE6730" w:rsidRPr="005C7538" w:rsidRDefault="005E35DB" w:rsidP="002B4D87">
      <w:pPr>
        <w:spacing w:line="276" w:lineRule="auto"/>
        <w:rPr>
          <w:rFonts w:cs="Arial"/>
          <w:szCs w:val="22"/>
        </w:rPr>
      </w:pPr>
      <w:r w:rsidRPr="005C7538">
        <w:rPr>
          <w:rFonts w:cs="Arial"/>
          <w:szCs w:val="22"/>
        </w:rPr>
        <w:t>Ostatni – ósmy przedział liczy tylko 3 projekty, ze względu na dokonane zaokrąglenie do 4.</w:t>
      </w:r>
    </w:p>
    <w:sectPr w:rsidR="00AE6730" w:rsidRPr="005C7538" w:rsidSect="00FA3E4B">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D168" w14:textId="77777777" w:rsidR="00F85860" w:rsidRDefault="00F85860" w:rsidP="006E6832">
      <w:r>
        <w:separator/>
      </w:r>
    </w:p>
  </w:endnote>
  <w:endnote w:type="continuationSeparator" w:id="0">
    <w:p w14:paraId="0CB3C8D8" w14:textId="77777777" w:rsidR="00F85860" w:rsidRDefault="00F85860"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09521978"/>
      <w:docPartObj>
        <w:docPartGallery w:val="Page Numbers (Bottom of Page)"/>
        <w:docPartUnique/>
      </w:docPartObj>
    </w:sdtPr>
    <w:sdtEndPr/>
    <w:sdtContent>
      <w:p w14:paraId="34C70289" w14:textId="4EAA4C21" w:rsidR="00F85860" w:rsidRPr="001E135F" w:rsidRDefault="00F85860">
        <w:pPr>
          <w:pStyle w:val="Stopka"/>
          <w:jc w:val="right"/>
          <w:rPr>
            <w:rFonts w:cs="Arial"/>
          </w:rPr>
        </w:pPr>
        <w:r w:rsidRPr="001E135F">
          <w:rPr>
            <w:rFonts w:cs="Arial"/>
          </w:rPr>
          <w:fldChar w:fldCharType="begin"/>
        </w:r>
        <w:r w:rsidRPr="001E135F">
          <w:rPr>
            <w:rFonts w:cs="Arial"/>
          </w:rPr>
          <w:instrText>PAGE   \* MERGEFORMAT</w:instrText>
        </w:r>
        <w:r w:rsidRPr="001E135F">
          <w:rPr>
            <w:rFonts w:cs="Arial"/>
          </w:rPr>
          <w:fldChar w:fldCharType="separate"/>
        </w:r>
        <w:r w:rsidR="00BC53C8">
          <w:rPr>
            <w:rFonts w:cs="Arial"/>
            <w:noProof/>
          </w:rPr>
          <w:t>2</w:t>
        </w:r>
        <w:r w:rsidRPr="001E135F">
          <w:rPr>
            <w:rFonts w:cs="Arial"/>
          </w:rPr>
          <w:fldChar w:fldCharType="end"/>
        </w:r>
      </w:p>
    </w:sdtContent>
  </w:sdt>
  <w:p w14:paraId="4D85C371" w14:textId="77777777" w:rsidR="00F85860" w:rsidRDefault="00F85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2F66" w14:textId="77777777" w:rsidR="00F85860" w:rsidRDefault="00F85860" w:rsidP="006E6832">
      <w:r>
        <w:separator/>
      </w:r>
    </w:p>
  </w:footnote>
  <w:footnote w:type="continuationSeparator" w:id="0">
    <w:p w14:paraId="76FB7556" w14:textId="77777777" w:rsidR="00F85860" w:rsidRDefault="00F85860" w:rsidP="006E6832">
      <w:r>
        <w:continuationSeparator/>
      </w:r>
    </w:p>
  </w:footnote>
  <w:footnote w:id="1">
    <w:p w14:paraId="3B8C8C9A" w14:textId="77777777" w:rsidR="00F85860" w:rsidRDefault="00F85860" w:rsidP="008B053F">
      <w:pPr>
        <w:pStyle w:val="Tekstprzypisudolnego"/>
      </w:pPr>
      <w:r>
        <w:rPr>
          <w:rStyle w:val="Odwoanieprzypisudolnego"/>
        </w:rPr>
        <w:footnoteRef/>
      </w:r>
      <w:r>
        <w:t xml:space="preserve"> </w:t>
      </w:r>
      <w:r w:rsidRPr="002B6732">
        <w:rPr>
          <w:rFonts w:cs="Arial"/>
          <w:sz w:val="16"/>
          <w:szCs w:val="16"/>
        </w:rPr>
        <w:t xml:space="preserve">Jeśli dotyczy tzn. jeśli w </w:t>
      </w:r>
      <w:proofErr w:type="spellStart"/>
      <w:r w:rsidRPr="002B6732">
        <w:rPr>
          <w:rFonts w:cs="Arial"/>
          <w:sz w:val="16"/>
          <w:szCs w:val="16"/>
        </w:rPr>
        <w:t>SzOP</w:t>
      </w:r>
      <w:proofErr w:type="spellEnd"/>
      <w:r w:rsidRPr="002B6732">
        <w:rPr>
          <w:rFonts w:cs="Arial"/>
          <w:sz w:val="16"/>
          <w:szCs w:val="16"/>
        </w:rPr>
        <w:t xml:space="preserve"> obowiązującym na dzień ogłoszenia naboru wniosków zostały one określone.</w:t>
      </w:r>
    </w:p>
  </w:footnote>
  <w:footnote w:id="2">
    <w:p w14:paraId="30C4444D" w14:textId="77777777" w:rsidR="00F85860" w:rsidRPr="00070CFB" w:rsidRDefault="00F85860" w:rsidP="008B053F">
      <w:pPr>
        <w:pStyle w:val="Tekstprzypisudolnego"/>
      </w:pPr>
      <w:r w:rsidRPr="00070CFB">
        <w:rPr>
          <w:rStyle w:val="Odwoanieprzypisudolnego"/>
        </w:rPr>
        <w:footnoteRef/>
      </w:r>
      <w:r w:rsidRPr="00070CFB">
        <w:t xml:space="preserve"> </w:t>
      </w:r>
      <w:r w:rsidRPr="00070CFB">
        <w:rPr>
          <w:rFonts w:eastAsiaTheme="minorHAnsi"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eastAsiaTheme="minorHAnsi" w:cs="Arial"/>
          <w:kern w:val="2"/>
          <w:sz w:val="22"/>
          <w:szCs w:val="22"/>
          <w:lang w:eastAsia="en-US"/>
          <w14:ligatures w14:val="standardContextual"/>
        </w:rPr>
        <w:t>.</w:t>
      </w:r>
    </w:p>
    <w:p w14:paraId="747CFFFB" w14:textId="77777777" w:rsidR="00F85860" w:rsidRPr="007C356F" w:rsidRDefault="00F85860" w:rsidP="008B053F">
      <w:pPr>
        <w:pStyle w:val="Tekstprzypisudolnego"/>
      </w:pPr>
      <w:r w:rsidRPr="007C356F">
        <w:rPr>
          <w:rFonts w:cs="Arial"/>
          <w:sz w:val="18"/>
          <w:szCs w:val="18"/>
        </w:rPr>
        <w:t>Minimalny procent uzyskanych punktów określany jest każdorazowo w</w:t>
      </w:r>
      <w:r>
        <w:rPr>
          <w:rFonts w:cs="Arial"/>
          <w:sz w:val="18"/>
          <w:szCs w:val="18"/>
        </w:rPr>
        <w:t> </w:t>
      </w:r>
      <w:r w:rsidRPr="007C356F">
        <w:rPr>
          <w:rFonts w:cs="Arial"/>
          <w:sz w:val="18"/>
          <w:szCs w:val="18"/>
        </w:rPr>
        <w:t xml:space="preserve">regulaminie </w:t>
      </w:r>
      <w:r>
        <w:rPr>
          <w:rFonts w:cs="Arial"/>
          <w:sz w:val="18"/>
          <w:szCs w:val="18"/>
        </w:rPr>
        <w:t>wyboru projektów</w:t>
      </w:r>
      <w:r w:rsidRPr="007C356F">
        <w:rPr>
          <w:rFonts w:cs="Arial"/>
          <w:sz w:val="18"/>
          <w:szCs w:val="18"/>
        </w:rPr>
        <w:t>.</w:t>
      </w:r>
    </w:p>
  </w:footnote>
  <w:footnote w:id="3">
    <w:p w14:paraId="5599762C" w14:textId="77777777" w:rsidR="00F85860" w:rsidRPr="0014056C" w:rsidRDefault="00F85860" w:rsidP="00E832A5">
      <w:pPr>
        <w:pStyle w:val="Tekstprzypisudolnego"/>
        <w:rPr>
          <w:rFonts w:cs="Arial"/>
          <w:sz w:val="16"/>
          <w:szCs w:val="16"/>
        </w:rPr>
      </w:pPr>
      <w:r>
        <w:rPr>
          <w:rStyle w:val="Odwoanieprzypisudolnego"/>
        </w:rPr>
        <w:footnoteRef/>
      </w:r>
      <w:r>
        <w:t xml:space="preserve"> </w:t>
      </w:r>
      <w:r w:rsidRPr="0014056C">
        <w:rPr>
          <w:rFonts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4">
    <w:p w14:paraId="7B57622E" w14:textId="77777777" w:rsidR="00F85860" w:rsidRPr="00DE7C2B" w:rsidRDefault="00F85860" w:rsidP="00E832A5">
      <w:pPr>
        <w:pStyle w:val="Tekstprzypisudolnego"/>
        <w:rPr>
          <w:rFonts w:cs="Arial"/>
          <w:sz w:val="16"/>
          <w:szCs w:val="16"/>
        </w:rPr>
      </w:pPr>
      <w:r w:rsidRPr="0014056C">
        <w:rPr>
          <w:rStyle w:val="Odwoanieprzypisudolnego"/>
          <w:rFonts w:cs="Arial"/>
          <w:sz w:val="16"/>
          <w:szCs w:val="16"/>
        </w:rPr>
        <w:footnoteRef/>
      </w:r>
      <w:r w:rsidRPr="0014056C">
        <w:rPr>
          <w:rFonts w:cs="Arial"/>
          <w:sz w:val="16"/>
          <w:szCs w:val="16"/>
        </w:rPr>
        <w:t xml:space="preserve"> Dyrektywa Parlamentu Europejskiego i Rady (UE) 2020/2184 z dnia 16 grudnia 2020 r. w sprawie jakości wody</w:t>
      </w:r>
      <w:r w:rsidRPr="00DE7C2B">
        <w:rPr>
          <w:rFonts w:cs="Arial"/>
          <w:sz w:val="16"/>
          <w:szCs w:val="16"/>
        </w:rPr>
        <w:t xml:space="preserve"> przeznaczonej do spożycia przez ludzi (wersja przekształcona) (Dz.U. L 435 z 23.12.2020, s. 1).</w:t>
      </w:r>
    </w:p>
  </w:footnote>
  <w:footnote w:id="5">
    <w:p w14:paraId="625E6F1A" w14:textId="77777777" w:rsidR="00F85860" w:rsidRPr="00DE7C2B" w:rsidRDefault="00F85860" w:rsidP="00E832A5">
      <w:pPr>
        <w:pStyle w:val="Tekstprzypisudolnego"/>
        <w:rPr>
          <w:rFonts w:cs="Arial"/>
          <w:sz w:val="16"/>
          <w:szCs w:val="16"/>
        </w:rPr>
      </w:pPr>
      <w:r w:rsidRPr="00DE7C2B">
        <w:rPr>
          <w:rStyle w:val="Odwoanieprzypisudolnego"/>
          <w:rFonts w:cs="Arial"/>
          <w:sz w:val="16"/>
          <w:szCs w:val="16"/>
        </w:rPr>
        <w:footnoteRef/>
      </w:r>
      <w:r w:rsidRPr="00DE7C2B">
        <w:rPr>
          <w:rFonts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8A4D" w14:textId="1221D988" w:rsidR="00F85860" w:rsidRDefault="00F85860">
    <w:pPr>
      <w:pStyle w:val="Nagwek"/>
    </w:pPr>
    <w:r w:rsidRPr="00DA4257">
      <w:rPr>
        <w:noProof/>
      </w:rPr>
      <w:drawing>
        <wp:inline distT="0" distB="0" distL="0" distR="0" wp14:anchorId="37A2EE61" wp14:editId="0B4476BD">
          <wp:extent cx="5760720" cy="464820"/>
          <wp:effectExtent l="0" t="0" r="0" b="0"/>
          <wp:doc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39"/>
    <w:multiLevelType w:val="multilevel"/>
    <w:tmpl w:val="672EC48E"/>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6"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A6D84"/>
    <w:multiLevelType w:val="multilevel"/>
    <w:tmpl w:val="7CF2E85C"/>
    <w:lvl w:ilvl="0">
      <w:start w:val="1"/>
      <w:numFmt w:val="upperRoman"/>
      <w:lvlText w:val="%1."/>
      <w:lvlJc w:val="left"/>
      <w:pPr>
        <w:ind w:left="1080" w:hanging="720"/>
      </w:pPr>
      <w:rPr>
        <w:rFonts w:cs="Arial" w:hint="default"/>
        <w:sz w:val="24"/>
        <w:szCs w:val="22"/>
      </w:rPr>
    </w:lvl>
    <w:lvl w:ilvl="1">
      <w:start w:val="4"/>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7"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8"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3"/>
  </w:num>
  <w:num w:numId="4">
    <w:abstractNumId w:val="19"/>
  </w:num>
  <w:num w:numId="5">
    <w:abstractNumId w:val="23"/>
  </w:num>
  <w:num w:numId="6">
    <w:abstractNumId w:val="28"/>
  </w:num>
  <w:num w:numId="7">
    <w:abstractNumId w:val="16"/>
  </w:num>
  <w:num w:numId="8">
    <w:abstractNumId w:val="5"/>
  </w:num>
  <w:num w:numId="9">
    <w:abstractNumId w:val="1"/>
  </w:num>
  <w:num w:numId="10">
    <w:abstractNumId w:val="2"/>
  </w:num>
  <w:num w:numId="11">
    <w:abstractNumId w:val="17"/>
  </w:num>
  <w:num w:numId="12">
    <w:abstractNumId w:val="8"/>
  </w:num>
  <w:num w:numId="13">
    <w:abstractNumId w:val="12"/>
  </w:num>
  <w:num w:numId="14">
    <w:abstractNumId w:val="3"/>
  </w:num>
  <w:num w:numId="15">
    <w:abstractNumId w:val="7"/>
  </w:num>
  <w:num w:numId="16">
    <w:abstractNumId w:val="9"/>
  </w:num>
  <w:num w:numId="17">
    <w:abstractNumId w:val="14"/>
  </w:num>
  <w:num w:numId="18">
    <w:abstractNumId w:val="0"/>
  </w:num>
  <w:num w:numId="19">
    <w:abstractNumId w:val="6"/>
  </w:num>
  <w:num w:numId="20">
    <w:abstractNumId w:val="22"/>
  </w:num>
  <w:num w:numId="21">
    <w:abstractNumId w:val="20"/>
  </w:num>
  <w:num w:numId="22">
    <w:abstractNumId w:val="15"/>
  </w:num>
  <w:num w:numId="23">
    <w:abstractNumId w:val="18"/>
  </w:num>
  <w:num w:numId="24">
    <w:abstractNumId w:val="24"/>
  </w:num>
  <w:num w:numId="25">
    <w:abstractNumId w:val="27"/>
  </w:num>
  <w:num w:numId="26">
    <w:abstractNumId w:val="26"/>
  </w:num>
  <w:num w:numId="27">
    <w:abstractNumId w:val="4"/>
  </w:num>
  <w:num w:numId="28">
    <w:abstractNumId w:val="2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797C"/>
    <w:rsid w:val="000921E5"/>
    <w:rsid w:val="00092B39"/>
    <w:rsid w:val="00092D9C"/>
    <w:rsid w:val="00094149"/>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751"/>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3231"/>
    <w:rsid w:val="001A6B19"/>
    <w:rsid w:val="001B1F15"/>
    <w:rsid w:val="001B315A"/>
    <w:rsid w:val="001D2304"/>
    <w:rsid w:val="001D2366"/>
    <w:rsid w:val="001D673B"/>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3FFE"/>
    <w:rsid w:val="002876D9"/>
    <w:rsid w:val="002966BF"/>
    <w:rsid w:val="002A2330"/>
    <w:rsid w:val="002A5E3F"/>
    <w:rsid w:val="002A603B"/>
    <w:rsid w:val="002B404D"/>
    <w:rsid w:val="002B4D87"/>
    <w:rsid w:val="002B62FA"/>
    <w:rsid w:val="002B6315"/>
    <w:rsid w:val="002B7407"/>
    <w:rsid w:val="002B7AE5"/>
    <w:rsid w:val="002C0007"/>
    <w:rsid w:val="002C0B53"/>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22A8F"/>
    <w:rsid w:val="0032668E"/>
    <w:rsid w:val="00332183"/>
    <w:rsid w:val="003353B7"/>
    <w:rsid w:val="00335D00"/>
    <w:rsid w:val="0033781F"/>
    <w:rsid w:val="00337F74"/>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656A"/>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3D04"/>
    <w:rsid w:val="00405516"/>
    <w:rsid w:val="00412224"/>
    <w:rsid w:val="00413566"/>
    <w:rsid w:val="00414E3A"/>
    <w:rsid w:val="004155AE"/>
    <w:rsid w:val="00424401"/>
    <w:rsid w:val="00424A3A"/>
    <w:rsid w:val="00425D89"/>
    <w:rsid w:val="00425F6F"/>
    <w:rsid w:val="00431EDA"/>
    <w:rsid w:val="00431EE9"/>
    <w:rsid w:val="00433122"/>
    <w:rsid w:val="004335AF"/>
    <w:rsid w:val="0045183D"/>
    <w:rsid w:val="00453A19"/>
    <w:rsid w:val="004558C3"/>
    <w:rsid w:val="00457712"/>
    <w:rsid w:val="004636B4"/>
    <w:rsid w:val="00463890"/>
    <w:rsid w:val="00467AD6"/>
    <w:rsid w:val="004740F7"/>
    <w:rsid w:val="00474516"/>
    <w:rsid w:val="00484C97"/>
    <w:rsid w:val="00487233"/>
    <w:rsid w:val="004908C0"/>
    <w:rsid w:val="00497885"/>
    <w:rsid w:val="004A2AC0"/>
    <w:rsid w:val="004A5466"/>
    <w:rsid w:val="004A5D80"/>
    <w:rsid w:val="004B3600"/>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233E"/>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839"/>
    <w:rsid w:val="005B0961"/>
    <w:rsid w:val="005B0F62"/>
    <w:rsid w:val="005B2E87"/>
    <w:rsid w:val="005B3DA7"/>
    <w:rsid w:val="005B6814"/>
    <w:rsid w:val="005B7427"/>
    <w:rsid w:val="005C11AE"/>
    <w:rsid w:val="005C1DEA"/>
    <w:rsid w:val="005C37F9"/>
    <w:rsid w:val="005C6767"/>
    <w:rsid w:val="005C6994"/>
    <w:rsid w:val="005C7538"/>
    <w:rsid w:val="005D042C"/>
    <w:rsid w:val="005D1476"/>
    <w:rsid w:val="005D22AB"/>
    <w:rsid w:val="005D42CC"/>
    <w:rsid w:val="005D557D"/>
    <w:rsid w:val="005D7864"/>
    <w:rsid w:val="005E339A"/>
    <w:rsid w:val="005E35DB"/>
    <w:rsid w:val="005E4FD4"/>
    <w:rsid w:val="005F1F02"/>
    <w:rsid w:val="005F5ED0"/>
    <w:rsid w:val="005F6282"/>
    <w:rsid w:val="005F6B59"/>
    <w:rsid w:val="00613149"/>
    <w:rsid w:val="006158FC"/>
    <w:rsid w:val="0061643A"/>
    <w:rsid w:val="00624EB6"/>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C78"/>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4DDC"/>
    <w:rsid w:val="0070192C"/>
    <w:rsid w:val="00701F27"/>
    <w:rsid w:val="00712411"/>
    <w:rsid w:val="00713629"/>
    <w:rsid w:val="00725FA2"/>
    <w:rsid w:val="0072630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1B7"/>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06EB"/>
    <w:rsid w:val="007D6615"/>
    <w:rsid w:val="007E3E16"/>
    <w:rsid w:val="007E4947"/>
    <w:rsid w:val="007E6E12"/>
    <w:rsid w:val="007F0293"/>
    <w:rsid w:val="007F0B7A"/>
    <w:rsid w:val="007F155D"/>
    <w:rsid w:val="008003FD"/>
    <w:rsid w:val="00800CE6"/>
    <w:rsid w:val="00806015"/>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1CC6"/>
    <w:rsid w:val="00884919"/>
    <w:rsid w:val="00885362"/>
    <w:rsid w:val="00885810"/>
    <w:rsid w:val="008973CF"/>
    <w:rsid w:val="008A1C22"/>
    <w:rsid w:val="008A49EC"/>
    <w:rsid w:val="008A7307"/>
    <w:rsid w:val="008B053F"/>
    <w:rsid w:val="008B0BE3"/>
    <w:rsid w:val="008B1139"/>
    <w:rsid w:val="008B1939"/>
    <w:rsid w:val="008B62D6"/>
    <w:rsid w:val="008B7274"/>
    <w:rsid w:val="008C2834"/>
    <w:rsid w:val="008C7268"/>
    <w:rsid w:val="008D2E25"/>
    <w:rsid w:val="008D361C"/>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107E"/>
    <w:rsid w:val="009627AB"/>
    <w:rsid w:val="00963BE1"/>
    <w:rsid w:val="00963F7E"/>
    <w:rsid w:val="0096679C"/>
    <w:rsid w:val="009752FA"/>
    <w:rsid w:val="0098237F"/>
    <w:rsid w:val="00990E78"/>
    <w:rsid w:val="009943B5"/>
    <w:rsid w:val="009945B6"/>
    <w:rsid w:val="00995C26"/>
    <w:rsid w:val="009A13C5"/>
    <w:rsid w:val="009B3907"/>
    <w:rsid w:val="009B43F6"/>
    <w:rsid w:val="009B6EE2"/>
    <w:rsid w:val="009B7C10"/>
    <w:rsid w:val="009C0F5E"/>
    <w:rsid w:val="009D050E"/>
    <w:rsid w:val="009E47B8"/>
    <w:rsid w:val="009E4EE0"/>
    <w:rsid w:val="009E6FB2"/>
    <w:rsid w:val="009E74FA"/>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3C34"/>
    <w:rsid w:val="00A8662B"/>
    <w:rsid w:val="00A91ADE"/>
    <w:rsid w:val="00A96AC7"/>
    <w:rsid w:val="00AA1D37"/>
    <w:rsid w:val="00AA1F6C"/>
    <w:rsid w:val="00AA4645"/>
    <w:rsid w:val="00AA4F33"/>
    <w:rsid w:val="00AA7592"/>
    <w:rsid w:val="00AA779A"/>
    <w:rsid w:val="00AB4C67"/>
    <w:rsid w:val="00AB5299"/>
    <w:rsid w:val="00AB64E9"/>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412B"/>
    <w:rsid w:val="00BA0403"/>
    <w:rsid w:val="00BB03BA"/>
    <w:rsid w:val="00BB079B"/>
    <w:rsid w:val="00BB2E90"/>
    <w:rsid w:val="00BB59E2"/>
    <w:rsid w:val="00BC36FE"/>
    <w:rsid w:val="00BC3D6A"/>
    <w:rsid w:val="00BC4393"/>
    <w:rsid w:val="00BC4747"/>
    <w:rsid w:val="00BC53C8"/>
    <w:rsid w:val="00BC7355"/>
    <w:rsid w:val="00BD4A8E"/>
    <w:rsid w:val="00BD5BA0"/>
    <w:rsid w:val="00BD7663"/>
    <w:rsid w:val="00BE2DC5"/>
    <w:rsid w:val="00BF3A91"/>
    <w:rsid w:val="00BF3F04"/>
    <w:rsid w:val="00C001E5"/>
    <w:rsid w:val="00C0264E"/>
    <w:rsid w:val="00C02E0F"/>
    <w:rsid w:val="00C115F8"/>
    <w:rsid w:val="00C11F82"/>
    <w:rsid w:val="00C15223"/>
    <w:rsid w:val="00C15D70"/>
    <w:rsid w:val="00C211A2"/>
    <w:rsid w:val="00C22854"/>
    <w:rsid w:val="00C24FC5"/>
    <w:rsid w:val="00C332B3"/>
    <w:rsid w:val="00C33393"/>
    <w:rsid w:val="00C36DDB"/>
    <w:rsid w:val="00C40EEB"/>
    <w:rsid w:val="00C42709"/>
    <w:rsid w:val="00C43216"/>
    <w:rsid w:val="00C43453"/>
    <w:rsid w:val="00C53411"/>
    <w:rsid w:val="00C61208"/>
    <w:rsid w:val="00C638B6"/>
    <w:rsid w:val="00C7188E"/>
    <w:rsid w:val="00C72401"/>
    <w:rsid w:val="00C72489"/>
    <w:rsid w:val="00C773EC"/>
    <w:rsid w:val="00C81FC4"/>
    <w:rsid w:val="00C82CF6"/>
    <w:rsid w:val="00C86455"/>
    <w:rsid w:val="00C878AE"/>
    <w:rsid w:val="00C92A4C"/>
    <w:rsid w:val="00C93FBA"/>
    <w:rsid w:val="00CA53A3"/>
    <w:rsid w:val="00CA56FA"/>
    <w:rsid w:val="00CA5B87"/>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07A95"/>
    <w:rsid w:val="00D107CE"/>
    <w:rsid w:val="00D13566"/>
    <w:rsid w:val="00D1772E"/>
    <w:rsid w:val="00D20272"/>
    <w:rsid w:val="00D207F4"/>
    <w:rsid w:val="00D241FC"/>
    <w:rsid w:val="00D24A6C"/>
    <w:rsid w:val="00D25CC5"/>
    <w:rsid w:val="00D26477"/>
    <w:rsid w:val="00D2652C"/>
    <w:rsid w:val="00D271F3"/>
    <w:rsid w:val="00D365F1"/>
    <w:rsid w:val="00D37459"/>
    <w:rsid w:val="00D432A7"/>
    <w:rsid w:val="00D53593"/>
    <w:rsid w:val="00D54DFA"/>
    <w:rsid w:val="00D630B8"/>
    <w:rsid w:val="00D71AE1"/>
    <w:rsid w:val="00D71DFC"/>
    <w:rsid w:val="00D74CFF"/>
    <w:rsid w:val="00D81339"/>
    <w:rsid w:val="00D82D2B"/>
    <w:rsid w:val="00D83CFE"/>
    <w:rsid w:val="00D857A6"/>
    <w:rsid w:val="00D95114"/>
    <w:rsid w:val="00D973DE"/>
    <w:rsid w:val="00DA1526"/>
    <w:rsid w:val="00DA2791"/>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3EC6"/>
    <w:rsid w:val="00E14E0B"/>
    <w:rsid w:val="00E1566B"/>
    <w:rsid w:val="00E22558"/>
    <w:rsid w:val="00E24C85"/>
    <w:rsid w:val="00E26C76"/>
    <w:rsid w:val="00E2701B"/>
    <w:rsid w:val="00E31364"/>
    <w:rsid w:val="00E439F5"/>
    <w:rsid w:val="00E43C19"/>
    <w:rsid w:val="00E44A45"/>
    <w:rsid w:val="00E473D3"/>
    <w:rsid w:val="00E47A9B"/>
    <w:rsid w:val="00E517A6"/>
    <w:rsid w:val="00E53697"/>
    <w:rsid w:val="00E54942"/>
    <w:rsid w:val="00E55740"/>
    <w:rsid w:val="00E57299"/>
    <w:rsid w:val="00E57F78"/>
    <w:rsid w:val="00E641A8"/>
    <w:rsid w:val="00E67120"/>
    <w:rsid w:val="00E732A2"/>
    <w:rsid w:val="00E746EC"/>
    <w:rsid w:val="00E760CC"/>
    <w:rsid w:val="00E7732D"/>
    <w:rsid w:val="00E7757D"/>
    <w:rsid w:val="00E832A5"/>
    <w:rsid w:val="00E85328"/>
    <w:rsid w:val="00E85400"/>
    <w:rsid w:val="00E85F26"/>
    <w:rsid w:val="00E87D4B"/>
    <w:rsid w:val="00E87E07"/>
    <w:rsid w:val="00E94396"/>
    <w:rsid w:val="00EA07D3"/>
    <w:rsid w:val="00EA17F6"/>
    <w:rsid w:val="00EB17AA"/>
    <w:rsid w:val="00EB5028"/>
    <w:rsid w:val="00EB52F3"/>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5860"/>
    <w:rsid w:val="00F8694B"/>
    <w:rsid w:val="00F86CEE"/>
    <w:rsid w:val="00F8707A"/>
    <w:rsid w:val="00F90A9F"/>
    <w:rsid w:val="00F95B07"/>
    <w:rsid w:val="00F95C54"/>
    <w:rsid w:val="00F95E7E"/>
    <w:rsid w:val="00FA05B0"/>
    <w:rsid w:val="00FA3E4B"/>
    <w:rsid w:val="00FB0213"/>
    <w:rsid w:val="00FB10BD"/>
    <w:rsid w:val="00FC376F"/>
    <w:rsid w:val="00FC4239"/>
    <w:rsid w:val="00FD059F"/>
    <w:rsid w:val="00FD09CF"/>
    <w:rsid w:val="00FD66B4"/>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38"/>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eastAsiaTheme="majorEastAsia"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FB10BD"/>
    <w:pPr>
      <w:spacing w:line="360" w:lineRule="auto"/>
      <w:jc w:val="center"/>
    </w:pPr>
    <w:rPr>
      <w:b/>
      <w:sz w:val="28"/>
      <w:szCs w:val="20"/>
      <w:u w:val="single"/>
    </w:rPr>
  </w:style>
  <w:style w:type="character" w:customStyle="1" w:styleId="PodtytuZnak">
    <w:name w:val="Podtytuł Znak"/>
    <w:basedOn w:val="Domylnaczcionkaakapitu"/>
    <w:link w:val="Podtytu"/>
    <w:rsid w:val="00FB10BD"/>
    <w:rPr>
      <w:rFonts w:ascii="Times New Roman" w:eastAsia="Times New Roman" w:hAnsi="Times New Roman" w:cs="Times New Roman"/>
      <w:b/>
      <w:sz w:val="28"/>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l.stat.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bdl.stat.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C32C-E0C2-4D65-BA47-270FE5C5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8444</Words>
  <Characters>50670</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PI-IV</dc:creator>
  <cp:keywords/>
  <dc:description/>
  <cp:lastModifiedBy>Glac Beata</cp:lastModifiedBy>
  <cp:revision>36</cp:revision>
  <cp:lastPrinted>2023-03-22T09:21:00Z</cp:lastPrinted>
  <dcterms:created xsi:type="dcterms:W3CDTF">2023-04-03T10:34:00Z</dcterms:created>
  <dcterms:modified xsi:type="dcterms:W3CDTF">2023-05-30T07:05:00Z</dcterms:modified>
</cp:coreProperties>
</file>