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6670" w14:textId="35A23C53" w:rsidR="0027328C" w:rsidRDefault="00933D4A" w:rsidP="00DC6CAA">
      <w:pPr>
        <w:pStyle w:val="Nagwek1"/>
        <w:jc w:val="right"/>
      </w:pPr>
      <w:bookmarkStart w:id="0" w:name="_Toc131492761"/>
      <w:bookmarkStart w:id="1" w:name="_Toc131576506"/>
      <w:bookmarkStart w:id="2" w:name="_Toc132104431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  <w:bookmarkEnd w:id="2"/>
    </w:p>
    <w:p w14:paraId="2BF11565" w14:textId="0D244C39" w:rsidR="00E55B24" w:rsidRDefault="00E55B24" w:rsidP="00E55B24"/>
    <w:p w14:paraId="448CCBDF" w14:textId="5E5BF396" w:rsidR="00E55B24" w:rsidRDefault="00E55B24" w:rsidP="00E55B24"/>
    <w:p w14:paraId="089CA4A0" w14:textId="769C857A" w:rsidR="00E55B24" w:rsidRDefault="00E55B24" w:rsidP="00E55B24"/>
    <w:p w14:paraId="6DB983B7" w14:textId="30A99613" w:rsidR="00E55B24" w:rsidRDefault="00E55B24" w:rsidP="00E55B24">
      <w:pPr>
        <w:pStyle w:val="Nagwek2"/>
        <w:jc w:val="center"/>
        <w:rPr>
          <w:sz w:val="32"/>
          <w:szCs w:val="32"/>
        </w:rPr>
      </w:pPr>
      <w:bookmarkStart w:id="3" w:name="_Toc131576507"/>
      <w:bookmarkStart w:id="4" w:name="_Toc132104432"/>
      <w:r w:rsidRPr="00E55B24">
        <w:rPr>
          <w:sz w:val="32"/>
          <w:szCs w:val="32"/>
        </w:rPr>
        <w:t>Instrukcja wypełniania formularza wniosku o dofinansowanie</w:t>
      </w:r>
      <w:bookmarkEnd w:id="3"/>
      <w:bookmarkEnd w:id="4"/>
    </w:p>
    <w:p w14:paraId="74EF2A5F" w14:textId="77777777" w:rsidR="00E55B24" w:rsidRPr="00E55B24" w:rsidRDefault="00E55B24" w:rsidP="00E55B24">
      <w:pPr>
        <w:jc w:val="center"/>
      </w:pPr>
    </w:p>
    <w:p w14:paraId="7E483843" w14:textId="1D112B78" w:rsidR="00BF56E1" w:rsidRPr="00E55B24" w:rsidRDefault="00095AB3" w:rsidP="00E55B24">
      <w:pPr>
        <w:jc w:val="center"/>
        <w:rPr>
          <w:sz w:val="28"/>
          <w:szCs w:val="28"/>
        </w:rPr>
      </w:pPr>
      <w:bookmarkStart w:id="5" w:name="_Toc130210480"/>
      <w:r w:rsidRPr="00E55B24">
        <w:rPr>
          <w:b/>
          <w:sz w:val="28"/>
          <w:szCs w:val="28"/>
        </w:rPr>
        <w:t xml:space="preserve">Priorytet </w:t>
      </w:r>
      <w:r w:rsidR="00112EB2" w:rsidRPr="00E55B24">
        <w:rPr>
          <w:b/>
          <w:sz w:val="28"/>
          <w:szCs w:val="28"/>
        </w:rPr>
        <w:t xml:space="preserve">FEPK.02 </w:t>
      </w:r>
      <w:r w:rsidR="002049DF" w:rsidRPr="00E55B24">
        <w:rPr>
          <w:b/>
          <w:sz w:val="28"/>
          <w:szCs w:val="28"/>
        </w:rPr>
        <w:t xml:space="preserve">Energia i </w:t>
      </w:r>
      <w:r w:rsidR="00E55B24" w:rsidRPr="00E55B24">
        <w:rPr>
          <w:b/>
          <w:sz w:val="28"/>
          <w:szCs w:val="28"/>
        </w:rPr>
        <w:t>ś</w:t>
      </w:r>
      <w:r w:rsidR="002049DF" w:rsidRPr="00E55B24">
        <w:rPr>
          <w:b/>
          <w:sz w:val="28"/>
          <w:szCs w:val="28"/>
        </w:rPr>
        <w:t>rodowisko</w:t>
      </w:r>
      <w:r w:rsidR="005C532D" w:rsidRPr="00E55B24">
        <w:rPr>
          <w:rStyle w:val="PodtytuZnak"/>
          <w:rFonts w:ascii="Arial" w:hAnsi="Arial" w:cs="Arial"/>
          <w:szCs w:val="28"/>
          <w:u w:val="none"/>
        </w:rPr>
        <w:br/>
      </w:r>
      <w:bookmarkStart w:id="6" w:name="_Toc483552383"/>
      <w:r w:rsidRPr="00E55B24">
        <w:rPr>
          <w:rStyle w:val="PodtytuZnak"/>
          <w:rFonts w:ascii="Arial" w:hAnsi="Arial" w:cs="Arial"/>
          <w:szCs w:val="28"/>
          <w:u w:val="none"/>
        </w:rPr>
        <w:t xml:space="preserve">Działanie </w:t>
      </w:r>
      <w:bookmarkEnd w:id="6"/>
      <w:r w:rsidR="00B712A6" w:rsidRPr="00E55B24">
        <w:rPr>
          <w:rStyle w:val="PodtytuZnak"/>
          <w:rFonts w:ascii="Arial" w:hAnsi="Arial" w:cs="Arial"/>
          <w:szCs w:val="28"/>
          <w:u w:val="none"/>
        </w:rPr>
        <w:t>FEPK.0</w:t>
      </w:r>
      <w:r w:rsidR="00112EB2" w:rsidRPr="00E55B24">
        <w:rPr>
          <w:rStyle w:val="PodtytuZnak"/>
          <w:rFonts w:ascii="Arial" w:hAnsi="Arial" w:cs="Arial"/>
          <w:szCs w:val="28"/>
          <w:u w:val="none"/>
        </w:rPr>
        <w:t>2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>.0</w:t>
      </w:r>
      <w:r w:rsidR="00697F0D">
        <w:rPr>
          <w:rStyle w:val="PodtytuZnak"/>
          <w:rFonts w:ascii="Arial" w:hAnsi="Arial" w:cs="Arial"/>
          <w:szCs w:val="28"/>
          <w:u w:val="none"/>
        </w:rPr>
        <w:t>6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 xml:space="preserve"> </w:t>
      </w:r>
      <w:r w:rsidR="002049DF" w:rsidRPr="00E55B24">
        <w:rPr>
          <w:b/>
          <w:sz w:val="28"/>
          <w:szCs w:val="28"/>
        </w:rPr>
        <w:t xml:space="preserve">Zrównoważona gospodarka </w:t>
      </w:r>
      <w:proofErr w:type="spellStart"/>
      <w:r w:rsidR="002049DF" w:rsidRPr="00E55B24">
        <w:rPr>
          <w:b/>
          <w:sz w:val="28"/>
          <w:szCs w:val="28"/>
        </w:rPr>
        <w:t>wodno</w:t>
      </w:r>
      <w:proofErr w:type="spellEnd"/>
      <w:r w:rsidR="002049DF" w:rsidRPr="00E55B24">
        <w:rPr>
          <w:b/>
          <w:sz w:val="28"/>
          <w:szCs w:val="28"/>
        </w:rPr>
        <w:t xml:space="preserve"> – ściekowa</w:t>
      </w:r>
    </w:p>
    <w:p w14:paraId="1983CB7C" w14:textId="77777777" w:rsidR="00E55B24" w:rsidRPr="00E55B24" w:rsidRDefault="00E55B24" w:rsidP="00E55B24">
      <w:pPr>
        <w:jc w:val="center"/>
        <w:rPr>
          <w:bCs/>
          <w:color w:val="70AD47" w:themeColor="accent6"/>
        </w:rPr>
      </w:pPr>
    </w:p>
    <w:p w14:paraId="6C0E1881" w14:textId="633D3C9A" w:rsidR="00BF56E1" w:rsidRPr="00E55B24" w:rsidRDefault="00112EB2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Typ</w:t>
      </w:r>
      <w:r w:rsidR="00313762" w:rsidRPr="00E55B24">
        <w:rPr>
          <w:rStyle w:val="PodtytuZnak"/>
          <w:rFonts w:ascii="Arial" w:hAnsi="Arial" w:cs="Arial"/>
          <w:sz w:val="24"/>
          <w:szCs w:val="24"/>
          <w:u w:val="none"/>
        </w:rPr>
        <w:t>y projektów</w:t>
      </w:r>
      <w:r w:rsidR="00E55B24">
        <w:rPr>
          <w:rStyle w:val="PodtytuZnak"/>
          <w:rFonts w:ascii="Arial" w:hAnsi="Arial" w:cs="Arial"/>
          <w:sz w:val="24"/>
          <w:szCs w:val="24"/>
          <w:u w:val="none"/>
        </w:rPr>
        <w:t>: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br/>
      </w:r>
      <w:r w:rsidR="00BF56E1" w:rsidRPr="00E55B24">
        <w:t>Roboty budowlane, instalacyjne lub zakup wyposażenia w zakresie infrastruktury oczyszczania ścieków - projekty w obrębie aglomeracji z przedziału od 2 tys. RLM do poniżej 10 tys. RLM, wymagające dostosowania do wymogów Dyrektywy Ściekowej, w tym przygotowanie osadów ściekowych do ostatecznego zagospodarowania.</w:t>
      </w:r>
    </w:p>
    <w:p w14:paraId="67A87773" w14:textId="1E07CC6A" w:rsidR="00BF56E1" w:rsidRPr="00E55B24" w:rsidRDefault="00BF56E1" w:rsidP="00E55B24">
      <w:pPr>
        <w:jc w:val="center"/>
      </w:pPr>
      <w:r w:rsidRPr="00E55B24">
        <w:t>Roboty budowlane, instalacyjne lub zakup wyposażenia w zakresie infrastruktury kanalizacji ściekowej - projekty w obrębie aglomeracji z przedziału od 2 tys. RLM do poniżej 10 tys. RLM, wymagające dostosowania do wymogów Dyrektywy Ściekowej</w:t>
      </w:r>
      <w:bookmarkStart w:id="7" w:name="_Toc483552384"/>
      <w:r w:rsidR="00A22C19">
        <w:t>.</w:t>
      </w:r>
    </w:p>
    <w:p w14:paraId="5FCEEE57" w14:textId="77777777" w:rsidR="00DC6CAA" w:rsidRPr="00E55B24" w:rsidRDefault="00DC6CAA" w:rsidP="00E55B24">
      <w:pPr>
        <w:jc w:val="center"/>
      </w:pPr>
    </w:p>
    <w:p w14:paraId="49B195FA" w14:textId="649FF5E0" w:rsidR="00112EB2" w:rsidRPr="00E55B24" w:rsidRDefault="00BF56E1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N</w:t>
      </w:r>
      <w:r w:rsidR="00095AB3" w:rsidRPr="00E55B24">
        <w:rPr>
          <w:rStyle w:val="PodtytuZnak"/>
          <w:rFonts w:ascii="Arial" w:hAnsi="Arial" w:cs="Arial"/>
          <w:sz w:val="24"/>
          <w:szCs w:val="24"/>
          <w:u w:val="none"/>
        </w:rPr>
        <w:t xml:space="preserve">r naboru </w:t>
      </w:r>
      <w:bookmarkEnd w:id="7"/>
      <w:r w:rsidR="00112EB2" w:rsidRPr="00E55B24">
        <w:rPr>
          <w:rStyle w:val="PodtytuZnak"/>
          <w:rFonts w:ascii="Arial" w:hAnsi="Arial" w:cs="Arial"/>
          <w:sz w:val="24"/>
          <w:szCs w:val="24"/>
          <w:u w:val="none"/>
        </w:rPr>
        <w:t>FEPK.02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.0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6</w:t>
      </w:r>
      <w:r w:rsidR="00B712A6" w:rsidRPr="00E55B24">
        <w:rPr>
          <w:rStyle w:val="PodtytuZnak"/>
          <w:rFonts w:ascii="Arial" w:hAnsi="Arial" w:cs="Arial"/>
          <w:sz w:val="24"/>
          <w:szCs w:val="24"/>
          <w:u w:val="none"/>
        </w:rPr>
        <w:t>-IZ.00-001/23</w:t>
      </w:r>
      <w:bookmarkEnd w:id="5"/>
    </w:p>
    <w:p w14:paraId="6738914A" w14:textId="77777777" w:rsidR="00374EF8" w:rsidRPr="00167CFB" w:rsidRDefault="00B4439D" w:rsidP="00EE50DC">
      <w:pPr>
        <w:pStyle w:val="Nagwek2"/>
        <w:spacing w:line="276" w:lineRule="auto"/>
        <w:rPr>
          <w:rFonts w:cs="Arial"/>
        </w:rPr>
      </w:pPr>
      <w:r>
        <w:rPr>
          <w:rFonts w:cs="Arial"/>
        </w:rPr>
        <w:br w:type="page"/>
      </w:r>
      <w:bookmarkStart w:id="8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374EF8" w:rsidRDefault="00374EF8" w:rsidP="00EE50DC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374EF8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6B13B55A" w14:textId="4C49B5C0" w:rsidR="00E462EB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859C008" w14:textId="645520D8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3" w:history="1">
            <w:r w:rsidR="00E462EB" w:rsidRPr="00BB314F">
              <w:rPr>
                <w:rStyle w:val="Hipercze"/>
                <w:noProof/>
              </w:rPr>
              <w:t>Wstęp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628B0DE" w14:textId="3418D09D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34" w:history="1">
            <w:r w:rsidR="00E462EB" w:rsidRPr="00BB314F">
              <w:rPr>
                <w:rStyle w:val="Hipercze"/>
                <w:noProof/>
              </w:rPr>
              <w:t>Sekcja I Informacje o projekcie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_Toc132104434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E3B2BFD" w14:textId="3F08656D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43" w:history="1">
            <w:r w:rsidR="00E462EB" w:rsidRPr="00BB314F">
              <w:rPr>
                <w:rStyle w:val="Hipercze"/>
                <w:noProof/>
              </w:rPr>
              <w:t>Sekcja II Wnioskodawca i realizatorzy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_Toc132104443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7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E46AC5" w14:textId="3E37972F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52" w:history="1">
            <w:r w:rsidR="00E462EB" w:rsidRPr="00BB314F">
              <w:rPr>
                <w:rStyle w:val="Hipercze"/>
                <w:noProof/>
              </w:rPr>
              <w:t>Sekcja III Wskaźniki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_Toc132104452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9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1295BEC2" w14:textId="4DA345E4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2" w:history="1">
            <w:r w:rsidR="00E462EB" w:rsidRPr="00BB314F">
              <w:rPr>
                <w:rStyle w:val="Hipercze"/>
                <w:noProof/>
              </w:rPr>
              <w:t>Sekcja IV Zadania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_Toc132104462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11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437C0D1" w14:textId="1677EA58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7" w:history="1">
            <w:r w:rsidR="00E462EB" w:rsidRPr="00BB314F">
              <w:rPr>
                <w:rStyle w:val="Hipercze"/>
                <w:noProof/>
              </w:rPr>
              <w:t>Sekcja V Budżet projektu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_Toc132104467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13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29ECFB20" w14:textId="11702A2B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8" w:history="1">
            <w:r w:rsidR="00E462EB" w:rsidRPr="00BB314F">
              <w:rPr>
                <w:rStyle w:val="Hipercze"/>
                <w:noProof/>
              </w:rPr>
              <w:t>Sekcja VI Podsumowanie budżetu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_Toc132104468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15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36AD55E" w14:textId="5D0A575E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69" w:history="1">
            <w:r w:rsidR="00E462EB" w:rsidRPr="00BB314F">
              <w:rPr>
                <w:rStyle w:val="Hipercze"/>
                <w:noProof/>
              </w:rPr>
              <w:t>Sekcja VII Źródła finansowania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_Toc132104469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15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48AE79B8" w14:textId="6DEA1BEE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75" w:history="1">
            <w:r w:rsidR="00E462EB" w:rsidRPr="00BB314F">
              <w:rPr>
                <w:rStyle w:val="Hipercze"/>
                <w:noProof/>
              </w:rPr>
              <w:t>Sekcja VIII Analiza ryzyka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_Toc132104475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16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309878FD" w14:textId="535FDC56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81" w:history="1">
            <w:r w:rsidR="00E462EB" w:rsidRPr="00BB314F">
              <w:rPr>
                <w:rStyle w:val="Hipercze"/>
                <w:noProof/>
              </w:rPr>
              <w:t>Sekcja IX Dodatkowe informacje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_Toc132104481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18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2A4C8E6" w14:textId="406EC099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0" w:history="1">
            <w:r w:rsidR="00E462EB" w:rsidRPr="00BB314F">
              <w:rPr>
                <w:rStyle w:val="Hipercze"/>
                <w:noProof/>
              </w:rPr>
              <w:t>Sekcja X Oświadczenia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_Toc132104490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21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06BBE28B" w14:textId="1046DCB5" w:rsidR="00E462EB" w:rsidRDefault="00BE7816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491" w:history="1">
            <w:r w:rsidR="00E462EB" w:rsidRPr="00BB314F">
              <w:rPr>
                <w:rStyle w:val="Hipercze"/>
                <w:noProof/>
              </w:rPr>
              <w:t>Sekcja XI Załączniki</w:t>
            </w:r>
            <w:r w:rsidR="00E462EB">
              <w:rPr>
                <w:noProof/>
                <w:webHidden/>
              </w:rPr>
              <w:tab/>
            </w:r>
            <w:r w:rsidR="00E462EB">
              <w:rPr>
                <w:noProof/>
                <w:webHidden/>
              </w:rPr>
              <w:fldChar w:fldCharType="begin"/>
            </w:r>
            <w:r w:rsidR="00E462EB">
              <w:rPr>
                <w:noProof/>
                <w:webHidden/>
              </w:rPr>
              <w:instrText xml:space="preserve"> PAGEREF _Toc132104491 \h </w:instrText>
            </w:r>
            <w:r w:rsidR="00E462EB">
              <w:rPr>
                <w:noProof/>
                <w:webHidden/>
              </w:rPr>
            </w:r>
            <w:r w:rsidR="00E462EB">
              <w:rPr>
                <w:noProof/>
                <w:webHidden/>
              </w:rPr>
              <w:fldChar w:fldCharType="separate"/>
            </w:r>
            <w:r w:rsidR="00EC451F">
              <w:rPr>
                <w:noProof/>
                <w:webHidden/>
              </w:rPr>
              <w:t>21</w:t>
            </w:r>
            <w:r w:rsidR="00E462EB">
              <w:rPr>
                <w:noProof/>
                <w:webHidden/>
              </w:rPr>
              <w:fldChar w:fldCharType="end"/>
            </w:r>
          </w:hyperlink>
        </w:p>
        <w:p w14:paraId="7F394522" w14:textId="70EEB0CF" w:rsidR="00374EF8" w:rsidRDefault="00374EF8" w:rsidP="00EE50D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EE50DC">
      <w:pPr>
        <w:pStyle w:val="Nagwek2"/>
        <w:spacing w:line="276" w:lineRule="auto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Default="00680833" w:rsidP="007235EB">
      <w:pPr>
        <w:pStyle w:val="Nagwek2"/>
      </w:pPr>
      <w:bookmarkStart w:id="9" w:name="_Toc132104433"/>
      <w:r w:rsidRPr="00402D66">
        <w:lastRenderedPageBreak/>
        <w:t>Wstęp</w:t>
      </w:r>
      <w:bookmarkEnd w:id="8"/>
      <w:bookmarkEnd w:id="9"/>
    </w:p>
    <w:p w14:paraId="415391ED" w14:textId="01450336" w:rsidR="00402D66" w:rsidRPr="00402D66" w:rsidRDefault="009F3B6E" w:rsidP="00EE50DC">
      <w:pPr>
        <w:spacing w:line="276" w:lineRule="auto"/>
        <w:rPr>
          <w:rFonts w:cs="Arial"/>
        </w:rPr>
      </w:pPr>
      <w:r>
        <w:br/>
      </w:r>
      <w:r w:rsidR="00D356F9" w:rsidRPr="00167CFB">
        <w:t xml:space="preserve">Przed rozpoczęciem wypełniania wniosku o dofinansowanie w systemie WOD2021 </w:t>
      </w:r>
      <w:r w:rsidR="00A22C19">
        <w:t xml:space="preserve">należy zapoznać się z </w:t>
      </w:r>
      <w:hyperlink r:id="rId8" w:tgtFrame="_self" w:tooltip="https://funduszeue.podkarpackie.pl/systemy-informatyczne/instrukcje-uzytkownika-wod2021 / Link otwiera się w nowym oknie przeglądarki" w:history="1">
        <w:r w:rsidR="00A22C19">
          <w:rPr>
            <w:rStyle w:val="Hipercze"/>
          </w:rPr>
          <w:t>Instrukcjami użytkownika aplikacji WOD2021</w:t>
        </w:r>
      </w:hyperlink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10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1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1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2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2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</w:p>
    <w:p w14:paraId="1C0875F1" w14:textId="185905E1" w:rsidR="006C1548" w:rsidRDefault="00D94073" w:rsidP="00C9239B">
      <w:pPr>
        <w:pStyle w:val="Nagwek2"/>
        <w:jc w:val="center"/>
        <w:rPr>
          <w:b w:val="0"/>
        </w:rPr>
      </w:pPr>
      <w:bookmarkStart w:id="13" w:name="_Toc129688633"/>
      <w:bookmarkStart w:id="14" w:name="_Toc132104434"/>
      <w:r w:rsidRPr="00C9239B">
        <w:rPr>
          <w:szCs w:val="24"/>
        </w:rPr>
        <w:t>Sekcja I Informacje o projekcie</w:t>
      </w:r>
      <w:bookmarkEnd w:id="13"/>
      <w:bookmarkEnd w:id="14"/>
    </w:p>
    <w:p w14:paraId="5D11FB95" w14:textId="23800565" w:rsidR="009F3B6E" w:rsidRDefault="006C1548" w:rsidP="00C9239B">
      <w:pPr>
        <w:spacing w:line="276" w:lineRule="auto"/>
        <w:rPr>
          <w:b/>
        </w:rPr>
      </w:pPr>
      <w:r>
        <w:rPr>
          <w:b/>
        </w:rPr>
        <w:t>W tej sekcji należy podać:</w:t>
      </w:r>
    </w:p>
    <w:p w14:paraId="015BC538" w14:textId="7DD46DF6" w:rsidR="00C9239B" w:rsidRPr="00C9239B" w:rsidRDefault="00C9239B" w:rsidP="00C9239B">
      <w:pPr>
        <w:pStyle w:val="Nagwek3"/>
        <w:rPr>
          <w:rStyle w:val="Nagwek4Znak"/>
          <w:rFonts w:eastAsia="Times New Roman" w:cstheme="majorBidi"/>
          <w:b/>
          <w:bCs w:val="0"/>
          <w:iCs w:val="0"/>
        </w:rPr>
      </w:pPr>
      <w:bookmarkStart w:id="15" w:name="_Toc132104435"/>
      <w:r>
        <w:t>Tytuł projektu</w:t>
      </w:r>
      <w:bookmarkEnd w:id="15"/>
    </w:p>
    <w:p w14:paraId="12FD9D84" w14:textId="0EFB0142" w:rsidR="009F3B6E" w:rsidRPr="00EE50DC" w:rsidRDefault="006C1548" w:rsidP="00EE50DC">
      <w:pPr>
        <w:spacing w:line="276" w:lineRule="auto"/>
        <w:rPr>
          <w:rFonts w:cs="Arial"/>
          <w:bCs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EE50DC">
        <w:rPr>
          <w:rFonts w:cs="Arial"/>
          <w:bCs/>
          <w:szCs w:val="22"/>
        </w:rPr>
        <w:t xml:space="preserve">W polu </w:t>
      </w:r>
      <w:r w:rsidR="00377A91" w:rsidRPr="00EE50DC">
        <w:rPr>
          <w:rFonts w:cs="Arial"/>
          <w:bCs/>
          <w:i/>
          <w:szCs w:val="22"/>
        </w:rPr>
        <w:t xml:space="preserve">Tytuł projektu </w:t>
      </w:r>
      <w:r w:rsidR="00377A91" w:rsidRPr="00EE50DC">
        <w:rPr>
          <w:rFonts w:cs="Arial"/>
          <w:bCs/>
          <w:szCs w:val="22"/>
        </w:rPr>
        <w:t xml:space="preserve">nie należy używać cudzysłowu oraz nie należy pisać całego tytułu </w:t>
      </w:r>
      <w:r w:rsidR="00961734" w:rsidRPr="00EE50DC">
        <w:rPr>
          <w:rFonts w:cs="Arial"/>
          <w:bCs/>
          <w:szCs w:val="22"/>
        </w:rPr>
        <w:t>wielkimi</w:t>
      </w:r>
      <w:r w:rsidR="00377A91" w:rsidRPr="00EE50DC">
        <w:rPr>
          <w:rFonts w:cs="Arial"/>
          <w:bCs/>
          <w:szCs w:val="22"/>
        </w:rPr>
        <w:t xml:space="preserve"> literami</w:t>
      </w:r>
      <w:r w:rsidR="00961734" w:rsidRPr="00EE50DC">
        <w:rPr>
          <w:rFonts w:cs="Arial"/>
          <w:bCs/>
          <w:szCs w:val="22"/>
        </w:rPr>
        <w:t xml:space="preserve"> (</w:t>
      </w:r>
      <w:r w:rsidR="00D93A07" w:rsidRPr="00EE50DC">
        <w:rPr>
          <w:rFonts w:cs="Arial"/>
          <w:bCs/>
          <w:szCs w:val="22"/>
        </w:rPr>
        <w:t>wersalikami</w:t>
      </w:r>
      <w:r w:rsidR="00961734" w:rsidRPr="00EE50DC">
        <w:rPr>
          <w:rFonts w:cs="Arial"/>
          <w:bCs/>
          <w:szCs w:val="22"/>
        </w:rPr>
        <w:t>)</w:t>
      </w:r>
      <w:r w:rsidR="00377A91" w:rsidRPr="00EE50DC">
        <w:rPr>
          <w:rFonts w:cs="Arial"/>
          <w:bCs/>
          <w:szCs w:val="22"/>
        </w:rPr>
        <w:t>.</w:t>
      </w:r>
      <w:r w:rsidR="008D2E3E" w:rsidRPr="00EE50DC">
        <w:rPr>
          <w:rFonts w:cs="Arial"/>
          <w:bCs/>
          <w:szCs w:val="22"/>
        </w:rPr>
        <w:t xml:space="preserve"> Nie należy także wskazywać w </w:t>
      </w:r>
      <w:r w:rsidR="008D2E3E" w:rsidRPr="00EE50DC">
        <w:rPr>
          <w:rFonts w:cs="Arial"/>
          <w:bCs/>
          <w:i/>
          <w:szCs w:val="22"/>
        </w:rPr>
        <w:t>Tytule projektu</w:t>
      </w:r>
      <w:r w:rsidR="008D2E3E" w:rsidRPr="00EE50DC">
        <w:rPr>
          <w:rFonts w:cs="Arial"/>
          <w:bCs/>
          <w:szCs w:val="22"/>
        </w:rPr>
        <w:t xml:space="preserve"> danych adresowych </w:t>
      </w:r>
      <w:r w:rsidR="00227BC4" w:rsidRPr="00EE50DC">
        <w:rPr>
          <w:rFonts w:cs="Arial"/>
          <w:bCs/>
          <w:szCs w:val="22"/>
        </w:rPr>
        <w:t>W</w:t>
      </w:r>
      <w:r w:rsidR="008D2E3E" w:rsidRPr="00EE50DC">
        <w:rPr>
          <w:rFonts w:cs="Arial"/>
          <w:bCs/>
          <w:szCs w:val="22"/>
        </w:rPr>
        <w:t>nioskodawcy ani innych danych osobowych</w:t>
      </w:r>
      <w:r w:rsidR="009F3B6E" w:rsidRPr="00EE50DC">
        <w:rPr>
          <w:rFonts w:cs="Arial"/>
          <w:bCs/>
          <w:szCs w:val="22"/>
        </w:rPr>
        <w:t>.</w:t>
      </w:r>
    </w:p>
    <w:p w14:paraId="28133F8B" w14:textId="2656E020" w:rsidR="006C1548" w:rsidRPr="009C5863" w:rsidRDefault="006C1548" w:rsidP="00C9239B">
      <w:pPr>
        <w:pStyle w:val="Nagwek3"/>
      </w:pPr>
      <w:bookmarkStart w:id="16" w:name="_Toc132104436"/>
      <w:r w:rsidRPr="009C5863">
        <w:lastRenderedPageBreak/>
        <w:t>Opis projektu</w:t>
      </w:r>
      <w:bookmarkEnd w:id="16"/>
    </w:p>
    <w:p w14:paraId="57743A64" w14:textId="7603802F" w:rsidR="005B49EE" w:rsidRDefault="006C1548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 xml:space="preserve">W tym polu należy także </w:t>
      </w:r>
      <w:r w:rsidR="00EE50DC">
        <w:t xml:space="preserve">krótko </w:t>
      </w:r>
      <w:r w:rsidR="00946B9F" w:rsidRPr="00442D82">
        <w:t>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C9239B">
      <w:pPr>
        <w:pStyle w:val="Nagwek3"/>
      </w:pPr>
      <w:bookmarkStart w:id="17" w:name="_Toc132104437"/>
      <w:r w:rsidRPr="00946B9F">
        <w:t>Data rozpoczęcia realizacji projektu</w:t>
      </w:r>
      <w:bookmarkEnd w:id="17"/>
    </w:p>
    <w:p w14:paraId="4B818E5E" w14:textId="5B55510E" w:rsidR="004D5EF6" w:rsidRPr="00CC4911" w:rsidRDefault="004D5EF6" w:rsidP="00EE50DC">
      <w:pPr>
        <w:spacing w:line="276" w:lineRule="auto"/>
      </w:pPr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194A8A">
        <w:rPr>
          <w:b/>
          <w:bCs/>
        </w:rPr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194A8A">
        <w:rPr>
          <w:b/>
          <w:bCs/>
        </w:rPr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C9239B">
      <w:pPr>
        <w:pStyle w:val="Nagwek3"/>
      </w:pPr>
      <w:bookmarkStart w:id="18" w:name="_Toc132104438"/>
      <w:r w:rsidRPr="00946B9F">
        <w:t>Data zakończenia realizacji projektu</w:t>
      </w:r>
      <w:bookmarkEnd w:id="18"/>
    </w:p>
    <w:p w14:paraId="7262DFA4" w14:textId="3CEEE396" w:rsidR="00BA5A77" w:rsidRDefault="004D5EF6" w:rsidP="00EE50DC">
      <w:pPr>
        <w:spacing w:line="276" w:lineRule="auto"/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474DAD">
        <w:rPr>
          <w:rFonts w:cs="Arial"/>
        </w:rPr>
        <w:t>Planując datę zakończenia realizacji projektu należy uwzględniać zapi</w:t>
      </w:r>
      <w:r w:rsidR="00BC7C3E" w:rsidRPr="00474DAD">
        <w:rPr>
          <w:rFonts w:cs="Arial"/>
        </w:rPr>
        <w:t>sy p. 4.2 Regulaminu wyboru projektów</w:t>
      </w:r>
      <w:r w:rsidR="00597FF3" w:rsidRPr="00474DAD">
        <w:rPr>
          <w:rFonts w:cs="Arial"/>
          <w:szCs w:val="22"/>
        </w:rPr>
        <w:t xml:space="preserve"> - do końca </w:t>
      </w:r>
      <w:r w:rsidR="00BC7C3E" w:rsidRPr="00474DAD">
        <w:rPr>
          <w:rFonts w:cs="Arial"/>
          <w:b/>
          <w:bCs/>
          <w:szCs w:val="22"/>
        </w:rPr>
        <w:t>grudnia 2025 r.</w:t>
      </w:r>
      <w:r w:rsidR="009B5D47" w:rsidRPr="00474DAD">
        <w:rPr>
          <w:rFonts w:cs="Arial"/>
        </w:rPr>
        <w:br/>
      </w:r>
    </w:p>
    <w:p w14:paraId="4CE3AF91" w14:textId="41F31C91" w:rsidR="00BA5A77" w:rsidRDefault="00BA5A77" w:rsidP="00C9239B">
      <w:pPr>
        <w:pStyle w:val="Nagwek3"/>
      </w:pPr>
      <w:bookmarkStart w:id="19" w:name="_Toc132104439"/>
      <w:r w:rsidRPr="00BA5A77">
        <w:t>Grupy docelowe</w:t>
      </w:r>
      <w:bookmarkEnd w:id="19"/>
    </w:p>
    <w:p w14:paraId="6DB7B2D6" w14:textId="16E6ACE9" w:rsidR="00FD429B" w:rsidRDefault="00FD429B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 xml:space="preserve">Projekt będzie miał pozytywny wpływ na zasadę równości szans i niedyskryminacji, </w:t>
      </w:r>
      <w:r w:rsidR="004842BA">
        <w:rPr>
          <w:b/>
          <w:bCs/>
        </w:rPr>
        <w:br/>
      </w:r>
      <w:r w:rsidRPr="005B49EE">
        <w:rPr>
          <w:b/>
          <w:bCs/>
        </w:rPr>
        <w:t>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5B49EE">
        <w:rPr>
          <w:b/>
          <w:bCs/>
        </w:rPr>
        <w:t>Projekt jest zgodny z zasadą równości kobiet i mężczyzn.</w:t>
      </w:r>
      <w:r w:rsidR="009B5D47">
        <w:rPr>
          <w:b/>
          <w:bCs/>
        </w:rPr>
        <w:br/>
      </w:r>
      <w:r w:rsidR="009265DD" w:rsidRPr="00D93A07"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lastRenderedPageBreak/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C9239B">
      <w:pPr>
        <w:pStyle w:val="Nagwek3"/>
      </w:pPr>
      <w:bookmarkStart w:id="20" w:name="_Toc132104440"/>
      <w:r w:rsidRPr="00FD429B">
        <w:t>Dziedzina projektu</w:t>
      </w:r>
      <w:bookmarkEnd w:id="20"/>
    </w:p>
    <w:p w14:paraId="15EE71E6" w14:textId="3F194CB2" w:rsidR="00D93A07" w:rsidRPr="00C9239B" w:rsidRDefault="007B7030" w:rsidP="00EE50DC">
      <w:pPr>
        <w:spacing w:line="276" w:lineRule="auto"/>
        <w:contextualSpacing/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D93A07" w:rsidRPr="00D93A07">
        <w:rPr>
          <w:rFonts w:cs="Arial"/>
        </w:rPr>
        <w:t xml:space="preserve">02.06 Gospodarka </w:t>
      </w:r>
      <w:proofErr w:type="spellStart"/>
      <w:r w:rsidR="00D93A07" w:rsidRPr="00D93A07">
        <w:rPr>
          <w:rFonts w:cs="Arial"/>
        </w:rPr>
        <w:t>wodno</w:t>
      </w:r>
      <w:proofErr w:type="spellEnd"/>
      <w:r w:rsidR="00D93A07" w:rsidRPr="00D93A07">
        <w:rPr>
          <w:rFonts w:cs="Arial"/>
        </w:rPr>
        <w:t xml:space="preserve"> – ściekowa </w:t>
      </w:r>
      <w:r w:rsidR="00B712A6" w:rsidRPr="00124FAB">
        <w:rPr>
          <w:rFonts w:cs="Arial"/>
        </w:rPr>
        <w:t xml:space="preserve">należy wybrać odpowiednio do głównego </w:t>
      </w:r>
      <w:r w:rsidR="00FB4369" w:rsidRPr="00C9239B">
        <w:rPr>
          <w:rFonts w:cs="Arial"/>
        </w:rPr>
        <w:t>zakresu projektu</w:t>
      </w:r>
      <w:r w:rsidR="0065535F" w:rsidRPr="00C9239B">
        <w:rPr>
          <w:rFonts w:cs="Arial"/>
        </w:rPr>
        <w:t>:</w:t>
      </w:r>
    </w:p>
    <w:p w14:paraId="0D16927E" w14:textId="77777777" w:rsidR="00D93A07" w:rsidRPr="00C9239B" w:rsidRDefault="00D93A07" w:rsidP="00EE50DC">
      <w:pPr>
        <w:spacing w:line="276" w:lineRule="auto"/>
        <w:contextualSpacing/>
      </w:pPr>
      <w:r w:rsidRPr="00C9239B">
        <w:t xml:space="preserve">065 - Odprowadzanie i oczyszczanie ścieków, </w:t>
      </w:r>
    </w:p>
    <w:p w14:paraId="35FEB6A1" w14:textId="4A20087A" w:rsidR="00D93A07" w:rsidRDefault="00D93A07" w:rsidP="00EE50DC">
      <w:pPr>
        <w:spacing w:line="276" w:lineRule="auto"/>
        <w:contextualSpacing/>
        <w:rPr>
          <w:szCs w:val="22"/>
        </w:rPr>
      </w:pPr>
      <w:r w:rsidRPr="00C9239B">
        <w:rPr>
          <w:szCs w:val="22"/>
        </w:rPr>
        <w:t>066 - Odprowadzanie i oczyszczanie ścieków zgodne z kryteriami efektywności energetycznej</w:t>
      </w:r>
      <w:r w:rsidR="00C9239B" w:rsidRPr="00C9239B">
        <w:rPr>
          <w:szCs w:val="22"/>
        </w:rPr>
        <w:t xml:space="preserve"> (</w:t>
      </w:r>
      <w:r w:rsidR="00C9239B">
        <w:rPr>
          <w:rFonts w:cs="Arial"/>
          <w:szCs w:val="22"/>
        </w:rPr>
        <w:t>t</w:t>
      </w:r>
      <w:r w:rsidR="00C9239B" w:rsidRPr="00C9239B">
        <w:rPr>
          <w:rFonts w:cs="Arial"/>
          <w:szCs w:val="22"/>
        </w:rPr>
        <w:t>ę kategorię należy wybrać, jeżeli projekt spełnia kryterium jakościowe „Efektywność projektu</w:t>
      </w:r>
      <w:r w:rsidR="00C9239B">
        <w:rPr>
          <w:rFonts w:cs="Arial"/>
          <w:szCs w:val="22"/>
        </w:rPr>
        <w:t>”</w:t>
      </w:r>
      <w:r w:rsidR="00C9239B" w:rsidRPr="00C9239B">
        <w:rPr>
          <w:rFonts w:cs="Arial"/>
          <w:szCs w:val="22"/>
        </w:rPr>
        <w:t>)</w:t>
      </w:r>
      <w:r w:rsidRPr="00C9239B">
        <w:rPr>
          <w:szCs w:val="22"/>
        </w:rPr>
        <w:t>.</w:t>
      </w:r>
    </w:p>
    <w:p w14:paraId="49F1FE65" w14:textId="77777777" w:rsidR="004842BA" w:rsidRPr="00C9239B" w:rsidRDefault="004842BA" w:rsidP="00EE50DC">
      <w:pPr>
        <w:spacing w:line="276" w:lineRule="auto"/>
        <w:contextualSpacing/>
        <w:rPr>
          <w:color w:val="70AD47" w:themeColor="accent6"/>
          <w:szCs w:val="22"/>
        </w:rPr>
      </w:pPr>
    </w:p>
    <w:p w14:paraId="64350BDA" w14:textId="73DAAB9F" w:rsidR="00D96FE4" w:rsidRPr="00D96FE4" w:rsidRDefault="00D96FE4" w:rsidP="00C9239B">
      <w:pPr>
        <w:pStyle w:val="Nagwek3"/>
      </w:pPr>
      <w:bookmarkStart w:id="21" w:name="_Toc132104441"/>
      <w:r w:rsidRPr="00D96FE4">
        <w:t>Obszar realizacji projektu</w:t>
      </w:r>
      <w:bookmarkEnd w:id="21"/>
    </w:p>
    <w:p w14:paraId="707E7DE3" w14:textId="77777777" w:rsidR="00907DF7" w:rsidRDefault="00D96FE4" w:rsidP="00EE50DC">
      <w:pPr>
        <w:spacing w:line="276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C9239B">
      <w:pPr>
        <w:pStyle w:val="Nagwek3"/>
      </w:pPr>
      <w:bookmarkStart w:id="22" w:name="_Toc132104442"/>
      <w:r>
        <w:t>M</w:t>
      </w:r>
      <w:r w:rsidRPr="00A16115">
        <w:t>iejsce realizacji</w:t>
      </w:r>
      <w:bookmarkEnd w:id="22"/>
    </w:p>
    <w:p w14:paraId="4D7696E8" w14:textId="77777777" w:rsidR="00822F68" w:rsidRDefault="00A16115" w:rsidP="00EE50DC">
      <w:pPr>
        <w:spacing w:line="276" w:lineRule="auto"/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6D143740" w14:textId="3B98954D" w:rsidR="0065535F" w:rsidRPr="00183C62" w:rsidRDefault="00183C62" w:rsidP="00EE50DC">
      <w:pPr>
        <w:spacing w:line="276" w:lineRule="auto"/>
        <w:rPr>
          <w:i/>
          <w:iCs/>
        </w:rPr>
      </w:pPr>
      <w:r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5A1A6C64" w14:textId="77777777" w:rsidR="00C9239B" w:rsidRDefault="00687FCF" w:rsidP="00C9239B">
      <w:pPr>
        <w:pStyle w:val="Nagwek2"/>
        <w:jc w:val="center"/>
      </w:pPr>
      <w:bookmarkStart w:id="23" w:name="_Toc129688634"/>
      <w:bookmarkStart w:id="24" w:name="_Toc132104443"/>
      <w:r w:rsidRPr="00C9239B">
        <w:t>Sekcja II Wnioskodawca i realizatorzy</w:t>
      </w:r>
      <w:bookmarkEnd w:id="23"/>
      <w:bookmarkEnd w:id="24"/>
    </w:p>
    <w:p w14:paraId="33AA9AD8" w14:textId="508A0624" w:rsidR="00687FCF" w:rsidRDefault="00687FCF" w:rsidP="00C9239B">
      <w:pPr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19857F03" w14:textId="77777777" w:rsidR="008F4570" w:rsidRPr="00924C2D" w:rsidRDefault="008F4570" w:rsidP="00C9239B">
      <w:pPr>
        <w:pStyle w:val="Nagwek3"/>
      </w:pPr>
      <w:bookmarkStart w:id="25" w:name="_Toc132104444"/>
      <w:r w:rsidRPr="00924C2D">
        <w:t>Nazwa Wnioskodawcy</w:t>
      </w:r>
      <w:bookmarkEnd w:id="25"/>
    </w:p>
    <w:p w14:paraId="79D91A98" w14:textId="3798A6F3" w:rsidR="00687FCF" w:rsidRDefault="008F4570" w:rsidP="00EE50DC">
      <w:pPr>
        <w:spacing w:line="276" w:lineRule="auto"/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C9239B">
      <w:pPr>
        <w:pStyle w:val="Nagwek3"/>
      </w:pPr>
      <w:bookmarkStart w:id="26" w:name="_Toc132104445"/>
      <w:r w:rsidRPr="00EB35F2">
        <w:t>Forma prawna, Forma własności</w:t>
      </w:r>
      <w:bookmarkEnd w:id="26"/>
    </w:p>
    <w:p w14:paraId="3552D043" w14:textId="6044CE84" w:rsidR="00687FCF" w:rsidRDefault="00924C2D" w:rsidP="00EE50DC">
      <w:pPr>
        <w:spacing w:line="276" w:lineRule="auto"/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907DF7">
        <w:br/>
      </w:r>
    </w:p>
    <w:p w14:paraId="6C72504D" w14:textId="54E8C1F4" w:rsidR="00657E32" w:rsidRPr="00657E32" w:rsidRDefault="00657E32" w:rsidP="00EE50DC">
      <w:pPr>
        <w:spacing w:line="276" w:lineRule="auto"/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="00605BD2" w:rsidRPr="00D93A07">
        <w:rPr>
          <w:rFonts w:cs="Arial"/>
        </w:rPr>
        <w:t xml:space="preserve">02.06 Gospodarka </w:t>
      </w:r>
      <w:proofErr w:type="spellStart"/>
      <w:r w:rsidR="00605BD2" w:rsidRPr="00D93A07">
        <w:rPr>
          <w:rFonts w:cs="Arial"/>
        </w:rPr>
        <w:t>wodno</w:t>
      </w:r>
      <w:proofErr w:type="spellEnd"/>
      <w:r w:rsidR="00605BD2" w:rsidRPr="00D93A07">
        <w:rPr>
          <w:rFonts w:cs="Arial"/>
        </w:rPr>
        <w:t xml:space="preserve"> – ściekowa</w:t>
      </w:r>
      <w:r w:rsidRPr="00657E32">
        <w:rPr>
          <w:rFonts w:cs="Arial"/>
          <w:b/>
        </w:rPr>
        <w:t>:</w:t>
      </w:r>
    </w:p>
    <w:p w14:paraId="48A4243B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a) w zakresie </w:t>
      </w:r>
      <w:r w:rsidRPr="00C9239B">
        <w:rPr>
          <w:rFonts w:cs="Arial"/>
          <w:b/>
        </w:rPr>
        <w:t>formy prawnej</w:t>
      </w:r>
      <w:r w:rsidRPr="00C9239B">
        <w:rPr>
          <w:rFonts w:cs="Arial"/>
        </w:rPr>
        <w:t>:</w:t>
      </w:r>
    </w:p>
    <w:p w14:paraId="5C0EB563" w14:textId="77777777" w:rsidR="00C808D7" w:rsidRPr="00C9239B" w:rsidRDefault="00C808D7" w:rsidP="00EE50DC">
      <w:pPr>
        <w:spacing w:line="276" w:lineRule="auto"/>
        <w:jc w:val="both"/>
        <w:rPr>
          <w:rFonts w:eastAsia="Calibri" w:cs="Arial"/>
        </w:rPr>
      </w:pPr>
      <w:r w:rsidRPr="00C9239B">
        <w:rPr>
          <w:rFonts w:cs="Arial"/>
        </w:rPr>
        <w:t>- jeżeli Wnioskodawcą są jednostki samorządu terytorialnego lub ich związki, porozumienia, stowarzyszenia to należy wybrać  „wspólnoty samorządowe”,</w:t>
      </w:r>
      <w:r w:rsidRPr="00C9239B">
        <w:rPr>
          <w:rFonts w:eastAsia="Calibri" w:cs="Arial"/>
        </w:rPr>
        <w:t xml:space="preserve"> </w:t>
      </w:r>
    </w:p>
    <w:p w14:paraId="3B517B85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eastAsia="Calibri" w:cs="Arial"/>
        </w:rPr>
        <w:t>- w przypadku spółek komunalnych – należy wybrać „spółki z ograniczoną odpowiedzialnością” lub inną kategorię zgodną z dokumentami rejestrowymi, statutem itd.</w:t>
      </w:r>
    </w:p>
    <w:p w14:paraId="3FFC6E04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b) w zakresie </w:t>
      </w:r>
      <w:r w:rsidRPr="00C9239B">
        <w:rPr>
          <w:rFonts w:cs="Arial"/>
          <w:b/>
        </w:rPr>
        <w:t xml:space="preserve">formy własności </w:t>
      </w:r>
      <w:r w:rsidRPr="00C9239B">
        <w:rPr>
          <w:rFonts w:cs="Arial"/>
        </w:rPr>
        <w:t>należy wybrać „</w:t>
      </w:r>
      <w:r w:rsidRPr="00C9239B">
        <w:rPr>
          <w:rFonts w:eastAsia="Calibri" w:cs="Arial"/>
        </w:rPr>
        <w:t>jednostki samorządu terytorialnego lub samorządowe osoby prawne”.</w:t>
      </w:r>
    </w:p>
    <w:p w14:paraId="4AB3916B" w14:textId="77777777" w:rsidR="00657E32" w:rsidRPr="00EB35F2" w:rsidRDefault="00657E32" w:rsidP="00EE50DC">
      <w:pPr>
        <w:spacing w:line="276" w:lineRule="auto"/>
        <w:rPr>
          <w:rStyle w:val="markedcontent"/>
          <w:rFonts w:cs="Arial"/>
        </w:rPr>
      </w:pPr>
    </w:p>
    <w:p w14:paraId="7FBE80B7" w14:textId="5B6B14C3" w:rsidR="00535FA7" w:rsidRPr="00EB35F2" w:rsidRDefault="00535FA7" w:rsidP="0022545E">
      <w:pPr>
        <w:pStyle w:val="Nagwek3"/>
        <w:rPr>
          <w:rStyle w:val="markedcontent"/>
          <w:b w:val="0"/>
        </w:rPr>
      </w:pPr>
      <w:bookmarkStart w:id="27" w:name="_Toc132104446"/>
      <w:r w:rsidRPr="00EB35F2">
        <w:t>Wielkość przedsiębiorstwa</w:t>
      </w:r>
      <w:bookmarkEnd w:id="27"/>
    </w:p>
    <w:p w14:paraId="0B6669D7" w14:textId="77777777" w:rsidR="0047485B" w:rsidRDefault="00CB29D3" w:rsidP="00EE50DC">
      <w:pPr>
        <w:spacing w:line="276" w:lineRule="auto"/>
      </w:pPr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4DD98802" w14:textId="728D5E9D" w:rsidR="00C808D7" w:rsidRPr="00585639" w:rsidRDefault="00C808D7" w:rsidP="00EE50DC">
      <w:pPr>
        <w:spacing w:line="276" w:lineRule="auto"/>
        <w:contextualSpacing/>
        <w:rPr>
          <w:rFonts w:cs="Arial"/>
        </w:rPr>
      </w:pPr>
      <w:r w:rsidRPr="00585639">
        <w:rPr>
          <w:rFonts w:cs="Arial"/>
        </w:rPr>
        <w:t xml:space="preserve">Jeśli projekt przewiduje udzielenie ww. pomocy to z listy rozwijanej należy wybrać odpowiednią wielkość przedsiębiorstwa Wnioskodawcy. Definicja wielkości przedsiębiorstwa jest przedstawiona w zał. nr 1 do Rozporządzenia Komisji (UE) nr 651/2014 z dnia 17 czerwca </w:t>
      </w:r>
      <w:r w:rsidR="0022545E">
        <w:rPr>
          <w:rFonts w:cs="Arial"/>
        </w:rPr>
        <w:br/>
      </w:r>
      <w:r w:rsidRPr="00585639">
        <w:rPr>
          <w:rFonts w:cs="Arial"/>
        </w:rPr>
        <w:t xml:space="preserve">2014 r. </w:t>
      </w:r>
    </w:p>
    <w:p w14:paraId="2D438307" w14:textId="77777777" w:rsidR="00C808D7" w:rsidRPr="00EB35F2" w:rsidRDefault="00C808D7" w:rsidP="00EE50DC">
      <w:pPr>
        <w:spacing w:line="276" w:lineRule="auto"/>
        <w:contextualSpacing/>
        <w:rPr>
          <w:rFonts w:cs="Arial"/>
          <w:color w:val="70AD47" w:themeColor="accent6"/>
        </w:rPr>
      </w:pPr>
    </w:p>
    <w:p w14:paraId="12067644" w14:textId="77777777" w:rsidR="00C808D7" w:rsidRPr="0022545E" w:rsidRDefault="00C808D7" w:rsidP="00EE50DC">
      <w:pPr>
        <w:spacing w:line="276" w:lineRule="auto"/>
        <w:contextualSpacing/>
        <w:rPr>
          <w:rFonts w:cs="Arial"/>
        </w:rPr>
      </w:pPr>
      <w:r w:rsidRPr="0022545E">
        <w:rPr>
          <w:rFonts w:cs="Arial"/>
        </w:rPr>
        <w:t xml:space="preserve">W działaniu 02.06 Gospodarka </w:t>
      </w:r>
      <w:proofErr w:type="spellStart"/>
      <w:r w:rsidRPr="0022545E">
        <w:rPr>
          <w:rFonts w:cs="Arial"/>
        </w:rPr>
        <w:t>wodno</w:t>
      </w:r>
      <w:proofErr w:type="spellEnd"/>
      <w:r w:rsidRPr="0022545E">
        <w:rPr>
          <w:rFonts w:cs="Arial"/>
        </w:rPr>
        <w:t xml:space="preserve"> – ściekowa pozycję „Duże” należy wybrać dla spółek komunalnych oraz </w:t>
      </w:r>
      <w:proofErr w:type="spellStart"/>
      <w:r w:rsidRPr="0022545E">
        <w:rPr>
          <w:rFonts w:cs="Arial"/>
        </w:rPr>
        <w:t>jst</w:t>
      </w:r>
      <w:proofErr w:type="spellEnd"/>
      <w:r w:rsidRPr="0022545E">
        <w:rPr>
          <w:rFonts w:cs="Arial"/>
        </w:rPr>
        <w:t xml:space="preserve">, jeżeli projekt przewiduje udzielenie pomocy de </w:t>
      </w:r>
      <w:proofErr w:type="spellStart"/>
      <w:r w:rsidRPr="0022545E">
        <w:rPr>
          <w:rFonts w:cs="Arial"/>
        </w:rPr>
        <w:t>minimis</w:t>
      </w:r>
      <w:proofErr w:type="spellEnd"/>
      <w:r w:rsidRPr="0022545E">
        <w:rPr>
          <w:rFonts w:cs="Arial"/>
        </w:rPr>
        <w:t xml:space="preserve">. </w:t>
      </w:r>
    </w:p>
    <w:p w14:paraId="1CF3D690" w14:textId="1CDFE896" w:rsidR="00C808D7" w:rsidRPr="00EB35F2" w:rsidRDefault="00C808D7" w:rsidP="00EE50DC">
      <w:pPr>
        <w:spacing w:line="276" w:lineRule="auto"/>
        <w:contextualSpacing/>
        <w:rPr>
          <w:rFonts w:cs="Arial"/>
          <w:b/>
        </w:rPr>
      </w:pPr>
    </w:p>
    <w:p w14:paraId="2113419C" w14:textId="32A74179" w:rsidR="00067155" w:rsidRPr="0047485B" w:rsidRDefault="00067155" w:rsidP="0022545E">
      <w:pPr>
        <w:pStyle w:val="Nagwek3"/>
        <w:rPr>
          <w:rStyle w:val="markedcontent"/>
        </w:rPr>
      </w:pPr>
      <w:bookmarkStart w:id="28" w:name="_Toc132104447"/>
      <w:r w:rsidRPr="0047485B">
        <w:rPr>
          <w:rStyle w:val="markedcontent"/>
        </w:rPr>
        <w:t>Możliwość odzyskania VAT</w:t>
      </w:r>
      <w:bookmarkEnd w:id="28"/>
    </w:p>
    <w:p w14:paraId="7D923F80" w14:textId="12F54FA4" w:rsidR="00563181" w:rsidRPr="0065535F" w:rsidRDefault="00067155" w:rsidP="00EE50DC">
      <w:pPr>
        <w:spacing w:line="276" w:lineRule="auto"/>
        <w:contextualSpacing/>
        <w:rPr>
          <w:rStyle w:val="markedcontent"/>
          <w:rFonts w:cs="Arial"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75304C" w:rsidRPr="00B120AE">
        <w:rPr>
          <w:rStyle w:val="markedcontent"/>
          <w:rFonts w:cs="Arial"/>
        </w:rPr>
        <w:t xml:space="preserve">Dla projektów o </w:t>
      </w:r>
      <w:r w:rsidR="0075304C">
        <w:rPr>
          <w:rStyle w:val="markedcontent"/>
          <w:rFonts w:cs="Arial"/>
        </w:rPr>
        <w:t xml:space="preserve">całkowitym koszcie </w:t>
      </w:r>
      <w:r w:rsidR="0075304C" w:rsidRPr="00B120AE">
        <w:rPr>
          <w:rStyle w:val="markedcontent"/>
          <w:rFonts w:cs="Arial"/>
        </w:rPr>
        <w:t xml:space="preserve">poniżej 5 mln Euro i </w:t>
      </w:r>
      <w:r w:rsidR="0075304C">
        <w:rPr>
          <w:rStyle w:val="markedcontent"/>
          <w:rFonts w:cs="Arial"/>
        </w:rPr>
        <w:t>bez pomocy publicznej/</w:t>
      </w:r>
      <w:r w:rsidR="00D93A07" w:rsidRPr="0065535F">
        <w:rPr>
          <w:rStyle w:val="markedcontent"/>
          <w:rFonts w:cs="Arial"/>
        </w:rPr>
        <w:t xml:space="preserve">pomocy de </w:t>
      </w:r>
      <w:proofErr w:type="spellStart"/>
      <w:r w:rsidR="00D93A07" w:rsidRPr="0065535F">
        <w:rPr>
          <w:rStyle w:val="markedcontent"/>
          <w:rFonts w:cs="Arial"/>
        </w:rPr>
        <w:t>minimis</w:t>
      </w:r>
      <w:proofErr w:type="spellEnd"/>
      <w:r w:rsidR="00D93A07" w:rsidRPr="0065535F">
        <w:rPr>
          <w:rStyle w:val="markedcontent"/>
          <w:rFonts w:cs="Arial"/>
        </w:rPr>
        <w:t xml:space="preserve"> </w:t>
      </w:r>
      <w:r w:rsidR="00227BC4" w:rsidRPr="0065535F">
        <w:rPr>
          <w:rStyle w:val="markedcontent"/>
          <w:rFonts w:cs="Arial"/>
        </w:rPr>
        <w:t>należy wybrać „Nie dotyczy”.</w:t>
      </w:r>
    </w:p>
    <w:p w14:paraId="0258AC91" w14:textId="4FD6A673" w:rsidR="00D93A07" w:rsidRPr="00B120AE" w:rsidRDefault="00563181" w:rsidP="00EE50DC">
      <w:pPr>
        <w:spacing w:line="276" w:lineRule="auto"/>
        <w:contextualSpacing/>
        <w:rPr>
          <w:rStyle w:val="markedcontent"/>
          <w:rFonts w:cs="Arial"/>
        </w:rPr>
      </w:pPr>
      <w:r w:rsidRPr="0065535F">
        <w:rPr>
          <w:rStyle w:val="markedcontent"/>
          <w:rFonts w:cs="Arial"/>
        </w:rPr>
        <w:t xml:space="preserve">Dla wydatków objętych pomocą de </w:t>
      </w:r>
      <w:proofErr w:type="spellStart"/>
      <w:r w:rsidRPr="0065535F">
        <w:rPr>
          <w:rStyle w:val="markedcontent"/>
          <w:rFonts w:cs="Arial"/>
        </w:rPr>
        <w:t>minimis</w:t>
      </w:r>
      <w:proofErr w:type="spellEnd"/>
      <w:r w:rsidRPr="0065535F">
        <w:rPr>
          <w:rStyle w:val="markedcontent"/>
          <w:rFonts w:cs="Arial"/>
        </w:rPr>
        <w:t xml:space="preserve"> podatek VAT nie mo</w:t>
      </w:r>
      <w:r w:rsidR="00BE7816">
        <w:rPr>
          <w:rStyle w:val="markedcontent"/>
          <w:rFonts w:cs="Arial"/>
        </w:rPr>
        <w:t>że być wydatkiem kwalifikowanym, jeśli może być odzyskany.</w:t>
      </w:r>
      <w:bookmarkStart w:id="29" w:name="_GoBack"/>
      <w:bookmarkEnd w:id="29"/>
      <w:r w:rsidR="00907DF7">
        <w:rPr>
          <w:rStyle w:val="markedcontent"/>
          <w:rFonts w:cs="Arial"/>
        </w:rPr>
        <w:br/>
      </w:r>
    </w:p>
    <w:p w14:paraId="5A2CD342" w14:textId="4BBC3646" w:rsidR="0047485B" w:rsidRDefault="00B1343A" w:rsidP="00EE50DC">
      <w:pPr>
        <w:spacing w:line="276" w:lineRule="auto"/>
        <w:rPr>
          <w:b/>
          <w:bCs/>
        </w:rPr>
      </w:pPr>
      <w:bookmarkStart w:id="30" w:name="_Hlk129858701"/>
      <w:r w:rsidRPr="00931A0F">
        <w:t xml:space="preserve">Do przeliczenia ww. limitu </w:t>
      </w:r>
      <w:bookmarkEnd w:id="30"/>
      <w:r w:rsidRPr="00931A0F">
        <w:t xml:space="preserve">5 mln EUR na etapie oceny projektu stosuje się </w:t>
      </w:r>
      <w:bookmarkStart w:id="31" w:name="_Hlk129585450"/>
      <w:r w:rsidRPr="00931A0F">
        <w:t xml:space="preserve">miesięczny </w:t>
      </w:r>
      <w:r w:rsidRPr="003A089B">
        <w:t>obrachunkowy kurs wymiany walut stosowany przez KE</w:t>
      </w:r>
      <w:bookmarkEnd w:id="31"/>
      <w:r w:rsidRPr="003A089B">
        <w:t xml:space="preserve">, aktualny w dniu ogłoszenia naboru </w:t>
      </w:r>
      <w:r w:rsidR="003A089B">
        <w:br/>
      </w:r>
      <w:r w:rsidRPr="003A089B">
        <w:rPr>
          <w:b/>
          <w:bCs/>
        </w:rPr>
        <w:t xml:space="preserve">(1 EURO = </w:t>
      </w:r>
      <w:r w:rsidR="003A089B" w:rsidRPr="003A089B">
        <w:rPr>
          <w:b/>
          <w:bCs/>
        </w:rPr>
        <w:t xml:space="preserve">4,59 </w:t>
      </w:r>
      <w:r w:rsidR="00FA50EF">
        <w:rPr>
          <w:b/>
          <w:bCs/>
        </w:rPr>
        <w:t>zł</w:t>
      </w:r>
      <w:r w:rsidRPr="003A089B">
        <w:rPr>
          <w:b/>
          <w:bCs/>
        </w:rPr>
        <w:t>).</w:t>
      </w:r>
    </w:p>
    <w:p w14:paraId="1EA74C16" w14:textId="45A15AFF" w:rsidR="00B1343A" w:rsidRPr="009577E5" w:rsidRDefault="00907DF7" w:rsidP="00EE50DC">
      <w:pPr>
        <w:spacing w:line="276" w:lineRule="auto"/>
        <w:rPr>
          <w:rStyle w:val="markedcontent"/>
          <w:rFonts w:cs="Arial"/>
        </w:rPr>
      </w:pP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22545E">
      <w:pPr>
        <w:pStyle w:val="Nagwek3"/>
      </w:pPr>
      <w:bookmarkStart w:id="32" w:name="_Toc132104448"/>
      <w:r w:rsidRPr="0047485B">
        <w:rPr>
          <w:rStyle w:val="markedcontent"/>
        </w:rPr>
        <w:t>Dane teleadresowe</w:t>
      </w:r>
      <w:bookmarkEnd w:id="32"/>
      <w:r w:rsidRPr="0047485B">
        <w:rPr>
          <w:rStyle w:val="markedcontent"/>
        </w:rPr>
        <w:t xml:space="preserve"> </w:t>
      </w:r>
    </w:p>
    <w:p w14:paraId="09048828" w14:textId="36B655DF" w:rsidR="007F0CA9" w:rsidRDefault="00D23B00" w:rsidP="00EE50DC">
      <w:pPr>
        <w:spacing w:line="276" w:lineRule="auto"/>
      </w:pPr>
      <w:r w:rsidRPr="00CC4911">
        <w:t xml:space="preserve">Należy odpowiednio wybrać pozycje z list rozwijanych oraz wprowadzić indywidualne dane </w:t>
      </w:r>
      <w:r w:rsidR="004842BA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Ogłaszającej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22545E">
      <w:pPr>
        <w:pStyle w:val="Nagwek3"/>
      </w:pPr>
      <w:bookmarkStart w:id="33" w:name="_Toc132104449"/>
      <w:r w:rsidRPr="007F0CA9">
        <w:t>Dane identyfikacyjne</w:t>
      </w:r>
      <w:bookmarkEnd w:id="33"/>
    </w:p>
    <w:p w14:paraId="42E6F7EF" w14:textId="4A99D803" w:rsidR="00974A54" w:rsidRDefault="001E02A4" w:rsidP="00EE50DC">
      <w:pPr>
        <w:spacing w:line="276" w:lineRule="auto"/>
      </w:pPr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</w:t>
      </w:r>
      <w:r w:rsidR="0065535F">
        <w:t>y podmiot</w:t>
      </w:r>
      <w:r w:rsidR="00884023" w:rsidRPr="009A3712">
        <w:t xml:space="preserve"> należy podać je</w:t>
      </w:r>
      <w:r w:rsidR="0065535F">
        <w:t>go</w:t>
      </w:r>
      <w:r w:rsidR="00884023" w:rsidRPr="009A3712">
        <w:t xml:space="preserve"> NIP</w:t>
      </w:r>
      <w:r w:rsidR="0065535F">
        <w:t xml:space="preserve">, a w przypadku braku - </w:t>
      </w:r>
      <w:r w:rsidR="00884023" w:rsidRPr="009A3712">
        <w:t>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22545E">
      <w:pPr>
        <w:pStyle w:val="Nagwek3"/>
        <w:rPr>
          <w:szCs w:val="22"/>
        </w:rPr>
      </w:pPr>
      <w:bookmarkStart w:id="34" w:name="_Toc132104450"/>
      <w:r w:rsidRPr="00CD2784">
        <w:t>Czy wnioskodawca przewiduje udział innych podmiotów w realizacji projektu</w:t>
      </w:r>
      <w:bookmarkEnd w:id="34"/>
    </w:p>
    <w:p w14:paraId="1E8A590A" w14:textId="7B051367" w:rsidR="000068C8" w:rsidRDefault="00CD2784" w:rsidP="00EE50DC">
      <w:pPr>
        <w:spacing w:line="276" w:lineRule="auto"/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22545E">
      <w:pPr>
        <w:pStyle w:val="Nagwek3"/>
      </w:pPr>
      <w:bookmarkStart w:id="35" w:name="_Toc132104451"/>
      <w:r w:rsidRPr="00200CC8">
        <w:t>Osoby do kontaktu</w:t>
      </w:r>
      <w:bookmarkEnd w:id="35"/>
    </w:p>
    <w:p w14:paraId="1F3F67E6" w14:textId="07CA916B" w:rsidR="00124FAB" w:rsidRPr="00FD22DA" w:rsidRDefault="00FD22DA" w:rsidP="00EE50DC">
      <w:pPr>
        <w:spacing w:line="276" w:lineRule="auto"/>
        <w:rPr>
          <w:b/>
          <w:bCs/>
          <w:szCs w:val="22"/>
        </w:rPr>
      </w:pPr>
      <w:r>
        <w:rPr>
          <w:rStyle w:val="markedcontent"/>
          <w:rFonts w:cs="Arial"/>
        </w:rPr>
        <w:t xml:space="preserve">Należy podać dane przynajmniej jednej osoby </w:t>
      </w:r>
      <w:r w:rsidR="00200CC8">
        <w:rPr>
          <w:rStyle w:val="markedcontent"/>
          <w:rFonts w:cs="Arial"/>
        </w:rPr>
        <w:t xml:space="preserve">do kontaktu w sprawach związanych </w:t>
      </w:r>
      <w:r w:rsidR="0022545E">
        <w:rPr>
          <w:rStyle w:val="markedcontent"/>
          <w:rFonts w:cs="Arial"/>
        </w:rPr>
        <w:br/>
      </w:r>
      <w:r w:rsidR="00200CC8">
        <w:rPr>
          <w:rStyle w:val="markedcontent"/>
          <w:rFonts w:cs="Arial"/>
        </w:rPr>
        <w:t>z wnioskiem.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FD22DA">
        <w:rPr>
          <w:rFonts w:eastAsiaTheme="minorHAnsi"/>
          <w:b/>
          <w:bCs/>
          <w:lang w:eastAsia="en-US"/>
        </w:rPr>
        <w:t xml:space="preserve">Informacje z tej Sekcji będą podstawą do oceny kryterium formalnego standardowego </w:t>
      </w:r>
      <w:r w:rsidR="00124FAB" w:rsidRPr="00FD22DA">
        <w:rPr>
          <w:rFonts w:eastAsiaTheme="minorHAnsi"/>
          <w:b/>
          <w:bCs/>
          <w:i/>
          <w:iCs/>
          <w:lang w:eastAsia="en-US"/>
        </w:rPr>
        <w:t>Kwalifikowalność wnioskodawcy / partnera</w:t>
      </w:r>
    </w:p>
    <w:p w14:paraId="65B739FD" w14:textId="77777777" w:rsidR="00CD1491" w:rsidRDefault="00CD1491" w:rsidP="00EE50DC">
      <w:pPr>
        <w:spacing w:line="276" w:lineRule="auto"/>
        <w:jc w:val="both"/>
        <w:rPr>
          <w:rFonts w:cs="Arial"/>
          <w:szCs w:val="22"/>
        </w:rPr>
      </w:pPr>
    </w:p>
    <w:p w14:paraId="159C5B4C" w14:textId="77777777" w:rsidR="0022545E" w:rsidRDefault="006D2B13" w:rsidP="0022545E">
      <w:pPr>
        <w:pStyle w:val="Nagwek2"/>
        <w:jc w:val="center"/>
      </w:pPr>
      <w:bookmarkStart w:id="36" w:name="_Toc129688635"/>
      <w:bookmarkStart w:id="37" w:name="_Toc132104452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36"/>
      <w:bookmarkEnd w:id="37"/>
    </w:p>
    <w:p w14:paraId="6D4228BA" w14:textId="42425F2E" w:rsidR="00F92FEC" w:rsidRDefault="00B7076E" w:rsidP="0022545E">
      <w:pPr>
        <w:rPr>
          <w:rFonts w:eastAsia="Calibri"/>
          <w:lang w:eastAsia="en-US"/>
        </w:rPr>
      </w:pPr>
      <w:r w:rsidRPr="0022545E">
        <w:rPr>
          <w:rFonts w:eastAsia="Calibri"/>
        </w:rPr>
        <w:t xml:space="preserve">Przed wypełnieniem Sekcji III należy zapoznać się z załącznikiem nr </w:t>
      </w:r>
      <w:r w:rsidR="0004648A" w:rsidRPr="0022545E">
        <w:rPr>
          <w:rFonts w:eastAsia="Calibri"/>
        </w:rPr>
        <w:t>6</w:t>
      </w:r>
      <w:r w:rsidRPr="0022545E">
        <w:rPr>
          <w:rFonts w:eastAsia="Calibri"/>
        </w:rPr>
        <w:t xml:space="preserve"> do Regulaminu </w:t>
      </w:r>
      <w:r w:rsidR="008E7E4E" w:rsidRPr="0022545E">
        <w:rPr>
          <w:rFonts w:eastAsia="Calibri"/>
        </w:rPr>
        <w:t>wy</w:t>
      </w:r>
      <w:r w:rsidR="00884023" w:rsidRPr="0022545E">
        <w:rPr>
          <w:rFonts w:eastAsia="Calibri"/>
        </w:rPr>
        <w:t xml:space="preserve">boru </w:t>
      </w:r>
      <w:r w:rsidR="008E7E4E" w:rsidRPr="0022545E">
        <w:rPr>
          <w:rFonts w:eastAsia="Calibri"/>
        </w:rPr>
        <w:t>projektów</w:t>
      </w:r>
      <w:r w:rsidRPr="0022545E">
        <w:rPr>
          <w:rFonts w:eastAsia="Calibri"/>
        </w:rPr>
        <w:t xml:space="preserve"> - Lista wskaźników</w:t>
      </w:r>
      <w:r w:rsidR="00F96C95" w:rsidRPr="0022545E">
        <w:rPr>
          <w:rFonts w:eastAsia="Calibri"/>
        </w:rPr>
        <w:t xml:space="preserve"> (EFRR)</w:t>
      </w:r>
      <w:r w:rsidRPr="0022545E">
        <w:rPr>
          <w:rFonts w:eastAsia="Calibri"/>
        </w:rPr>
        <w:t>.</w:t>
      </w:r>
      <w:r w:rsidR="00F92FEC">
        <w:rPr>
          <w:rFonts w:eastAsia="Calibri"/>
          <w:b/>
          <w:lang w:eastAsia="en-US"/>
        </w:rPr>
        <w:t xml:space="preserve"> </w:t>
      </w:r>
    </w:p>
    <w:p w14:paraId="233430AC" w14:textId="30E09FDA" w:rsidR="00B7076E" w:rsidRDefault="00B7076E" w:rsidP="00EE50D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22545E">
      <w:pPr>
        <w:pStyle w:val="Nagwek3"/>
        <w:rPr>
          <w:rFonts w:eastAsia="Calibri"/>
          <w:lang w:eastAsia="en-US"/>
        </w:rPr>
      </w:pPr>
      <w:bookmarkStart w:id="38" w:name="_Toc132104453"/>
      <w:r w:rsidRPr="00907DF7">
        <w:t>Wskaźniki produktu</w:t>
      </w:r>
      <w:bookmarkEnd w:id="38"/>
      <w:r w:rsidRPr="00907DF7">
        <w:t xml:space="preserve"> </w:t>
      </w:r>
      <w:r w:rsidR="00907DF7">
        <w:br/>
      </w:r>
    </w:p>
    <w:p w14:paraId="64FD9654" w14:textId="5F78401D" w:rsidR="006D2B13" w:rsidRDefault="006D2B13" w:rsidP="00EE50DC">
      <w:pPr>
        <w:spacing w:line="276" w:lineRule="auto"/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22545E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9" w:name="_Hlk129694626"/>
      <w:r w:rsidR="00907DF7" w:rsidRPr="00BF51D4">
        <w:br/>
      </w:r>
      <w:r w:rsidR="008A65EE" w:rsidRPr="00BF51D4">
        <w:t xml:space="preserve">Z listy rozwijanej należy wybrać </w:t>
      </w:r>
      <w:r w:rsidR="00CA1DE0" w:rsidRPr="00BF51D4">
        <w:t xml:space="preserve">wszystkie </w:t>
      </w:r>
      <w:r w:rsidR="00A22C19">
        <w:t xml:space="preserve">kluczowe </w:t>
      </w:r>
      <w:r w:rsidR="00AB230A" w:rsidRPr="00BF51D4">
        <w:t>wskaźniki produktu adekwatne do zakresu i celu projektu</w:t>
      </w:r>
      <w:bookmarkEnd w:id="39"/>
      <w:r w:rsidR="000D2D6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40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 xml:space="preserve">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40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EE50DC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22545E">
      <w:pPr>
        <w:pStyle w:val="Nagwek3"/>
        <w:rPr>
          <w:rFonts w:eastAsia="Calibri"/>
          <w:lang w:eastAsia="en-US"/>
        </w:rPr>
      </w:pPr>
      <w:bookmarkStart w:id="41" w:name="_Toc132104454"/>
      <w:r w:rsidRPr="003C7C43">
        <w:rPr>
          <w:rFonts w:eastAsia="Calibri"/>
          <w:lang w:eastAsia="en-US"/>
        </w:rPr>
        <w:t>Podział na płeć</w:t>
      </w:r>
      <w:bookmarkEnd w:id="41"/>
    </w:p>
    <w:p w14:paraId="0DE3CB73" w14:textId="41B51FBE" w:rsidR="0018233F" w:rsidRPr="00D67AF3" w:rsidRDefault="003C7C43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EE50DC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22545E">
      <w:pPr>
        <w:pStyle w:val="Nagwek3"/>
        <w:rPr>
          <w:rStyle w:val="markedcontent"/>
          <w:b w:val="0"/>
        </w:rPr>
      </w:pPr>
      <w:bookmarkStart w:id="42" w:name="_Toc132104455"/>
      <w:r w:rsidRPr="0018233F">
        <w:rPr>
          <w:rStyle w:val="markedcontent"/>
        </w:rPr>
        <w:t xml:space="preserve">Wartość docelowa </w:t>
      </w:r>
      <w:r>
        <w:rPr>
          <w:rStyle w:val="markedcontent"/>
        </w:rPr>
        <w:t>ogółem</w:t>
      </w:r>
      <w:bookmarkEnd w:id="42"/>
    </w:p>
    <w:p w14:paraId="49D719E9" w14:textId="7A663CD1" w:rsidR="003553AF" w:rsidRPr="0018233F" w:rsidRDefault="003553AF" w:rsidP="00EE50DC">
      <w:pPr>
        <w:spacing w:line="276" w:lineRule="auto"/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22545E">
      <w:pPr>
        <w:pStyle w:val="Nagwek3"/>
        <w:rPr>
          <w:rStyle w:val="markedcontent"/>
          <w:b w:val="0"/>
        </w:rPr>
      </w:pPr>
      <w:bookmarkStart w:id="43" w:name="_Toc132104456"/>
      <w:r w:rsidRPr="008650AF">
        <w:rPr>
          <w:rStyle w:val="markedcontent"/>
        </w:rPr>
        <w:t>Sposób pomiaru wskaźnika</w:t>
      </w:r>
      <w:bookmarkEnd w:id="43"/>
    </w:p>
    <w:p w14:paraId="3CE74294" w14:textId="65B3CA1C" w:rsidR="00197F5B" w:rsidRPr="00197F5B" w:rsidRDefault="009B4407" w:rsidP="00EE50DC">
      <w:pPr>
        <w:spacing w:line="276" w:lineRule="auto"/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</w:t>
      </w:r>
      <w:r w:rsidR="00FD22DA">
        <w:rPr>
          <w:rStyle w:val="markedcontent"/>
          <w:rFonts w:cs="Arial"/>
        </w:rPr>
        <w:t>,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="008650AF"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CA1DE0" w:rsidRPr="00FD22DA">
        <w:rPr>
          <w:rStyle w:val="markedcontent"/>
          <w:rFonts w:cs="Arial"/>
        </w:rPr>
        <w:t>- 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8650AF" w:rsidRPr="00FD22DA">
        <w:rPr>
          <w:rStyle w:val="markedcontent"/>
          <w:rFonts w:cs="Arial"/>
        </w:rPr>
        <w:t>- będzie</w:t>
      </w:r>
      <w:r w:rsidR="008650AF">
        <w:rPr>
          <w:rStyle w:val="markedcontent"/>
          <w:rFonts w:cs="Arial"/>
        </w:rPr>
        <w:t xml:space="preserve">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0BC10B30" w14:textId="064B8F27" w:rsidR="00B7076E" w:rsidRDefault="006D2B13" w:rsidP="0022545E">
      <w:pPr>
        <w:pStyle w:val="Nagwek3"/>
        <w:rPr>
          <w:color w:val="000000"/>
          <w:szCs w:val="22"/>
        </w:rPr>
      </w:pPr>
      <w:bookmarkStart w:id="44" w:name="_Toc132104457"/>
      <w:r w:rsidRPr="00402D66">
        <w:rPr>
          <w:rFonts w:eastAsia="Calibri"/>
        </w:rPr>
        <w:t>Wskaźniki rezultatu</w:t>
      </w:r>
      <w:bookmarkEnd w:id="44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23407A05" w:rsidR="00562594" w:rsidRPr="00B66A32" w:rsidRDefault="00562594" w:rsidP="00EE50DC">
      <w:pPr>
        <w:spacing w:line="276" w:lineRule="auto"/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 xml:space="preserve">Z listy rozwijanej należy obligatoryjnie wybrać wszystkie </w:t>
      </w:r>
      <w:r w:rsidR="00A22C19">
        <w:rPr>
          <w:rStyle w:val="markedcontent"/>
          <w:rFonts w:cs="Arial"/>
        </w:rPr>
        <w:t xml:space="preserve">kluczowe </w:t>
      </w:r>
      <w:r w:rsidR="00AB230A" w:rsidRPr="009577E5">
        <w:rPr>
          <w:rStyle w:val="markedcontent"/>
          <w:rFonts w:cs="Arial"/>
        </w:rPr>
        <w:t>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>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4842BA" w:rsidRDefault="00562594" w:rsidP="004842BA">
      <w:pPr>
        <w:pStyle w:val="Nagwek3"/>
      </w:pPr>
      <w:bookmarkStart w:id="45" w:name="_Toc132104458"/>
      <w:r w:rsidRPr="004842BA">
        <w:t>Podział na płeć</w:t>
      </w:r>
      <w:bookmarkEnd w:id="45"/>
    </w:p>
    <w:p w14:paraId="430D7311" w14:textId="1FF298DC" w:rsidR="00227BC4" w:rsidRDefault="005E64CE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6669E1" w:rsidRDefault="00562594" w:rsidP="006669E1">
      <w:pPr>
        <w:pStyle w:val="Nagwek3"/>
        <w:rPr>
          <w:rStyle w:val="markedcontent"/>
        </w:rPr>
      </w:pPr>
      <w:bookmarkStart w:id="46" w:name="_Toc132104459"/>
      <w:r w:rsidRPr="006669E1">
        <w:rPr>
          <w:rStyle w:val="markedcontent"/>
        </w:rPr>
        <w:t>Wartość bazowa – ogółem</w:t>
      </w:r>
      <w:bookmarkEnd w:id="46"/>
    </w:p>
    <w:p w14:paraId="3AF87466" w14:textId="6DD88711" w:rsidR="0047485B" w:rsidRDefault="00562594" w:rsidP="00EE50DC">
      <w:pPr>
        <w:spacing w:line="276" w:lineRule="auto"/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4842BA">
        <w:br/>
      </w:r>
      <w:r w:rsidR="001B4DB6" w:rsidRPr="00564EC6">
        <w:t>z definicji wskaźnika wynika inaczej</w:t>
      </w:r>
      <w:r w:rsidRPr="00564EC6">
        <w:t>.</w:t>
      </w:r>
      <w:r w:rsidR="00F0751E">
        <w:br/>
      </w:r>
    </w:p>
    <w:p w14:paraId="2AB2E612" w14:textId="35F825B5" w:rsidR="00562594" w:rsidRPr="004842BA" w:rsidRDefault="00562594" w:rsidP="006669E1">
      <w:pPr>
        <w:pStyle w:val="Nagwek3"/>
      </w:pPr>
      <w:bookmarkStart w:id="47" w:name="_Toc132104460"/>
      <w:r w:rsidRPr="004842BA">
        <w:rPr>
          <w:rStyle w:val="markedcontent"/>
        </w:rPr>
        <w:t>Wartość docelowa - ogółem</w:t>
      </w:r>
      <w:bookmarkEnd w:id="47"/>
    </w:p>
    <w:p w14:paraId="528C31AA" w14:textId="77777777" w:rsidR="004842BA" w:rsidRDefault="00C13EAB" w:rsidP="00EE50DC">
      <w:pPr>
        <w:spacing w:line="276" w:lineRule="auto"/>
        <w:rPr>
          <w:szCs w:val="22"/>
        </w:rPr>
      </w:pPr>
      <w:r w:rsidRPr="004254CA">
        <w:rPr>
          <w:szCs w:val="22"/>
        </w:rPr>
        <w:t xml:space="preserve">W polu podajemy wartość docelową wskaźnika, której osiągnięcie będzie uznane za zrealizowanie wskazanego celu. </w:t>
      </w:r>
      <w:r w:rsidR="005E64CE" w:rsidRPr="004254CA">
        <w:rPr>
          <w:szCs w:val="22"/>
        </w:rPr>
        <w:t xml:space="preserve">Rok docelowy dla wskaźników rezultatu jest określony </w:t>
      </w:r>
    </w:p>
    <w:p w14:paraId="0E2906C9" w14:textId="41236A59" w:rsidR="009400B4" w:rsidRDefault="005E64CE" w:rsidP="00EE50DC">
      <w:pPr>
        <w:spacing w:line="276" w:lineRule="auto"/>
      </w:pPr>
      <w:r w:rsidRPr="004254CA">
        <w:rPr>
          <w:szCs w:val="22"/>
        </w:rPr>
        <w:t xml:space="preserve">w </w:t>
      </w:r>
      <w:hyperlink r:id="rId9" w:tooltip="https://www.funduszeeuropejskie.gov.pl/strony/o-funduszach/dokumenty/wytyczne-dotyczace-monitorowania-postepu-rzeczowego-realizacji-programow-na-lata-2021-2027/ / Link otwiera się w nowym oknie przeglądarki" w:history="1">
        <w:r w:rsidR="00A22C19">
          <w:rPr>
            <w:rStyle w:val="Hipercze"/>
          </w:rPr>
          <w:t xml:space="preserve">Wytycznych </w:t>
        </w:r>
        <w:proofErr w:type="spellStart"/>
        <w:r w:rsidR="00A22C19">
          <w:rPr>
            <w:rStyle w:val="Hipercze"/>
          </w:rPr>
          <w:t>MFiPR</w:t>
        </w:r>
        <w:proofErr w:type="spellEnd"/>
        <w:r w:rsidR="00A22C19">
          <w:rPr>
            <w:rStyle w:val="Hipercze"/>
          </w:rPr>
          <w:t xml:space="preserve"> dotyczących monitorowania postępu rzeczowego realizacji programów na lata 2021-2027</w:t>
        </w:r>
      </w:hyperlink>
      <w:r w:rsidR="00A22C19" w:rsidRPr="00A22C19">
        <w:rPr>
          <w:rStyle w:val="Hipercze"/>
          <w:u w:val="none"/>
        </w:rPr>
        <w:t>.</w:t>
      </w:r>
    </w:p>
    <w:p w14:paraId="55C682E2" w14:textId="77777777" w:rsidR="00DC7E47" w:rsidRDefault="00DC7E47" w:rsidP="00EE50DC">
      <w:pPr>
        <w:spacing w:line="276" w:lineRule="auto"/>
      </w:pPr>
    </w:p>
    <w:p w14:paraId="3819CCC4" w14:textId="77777777" w:rsidR="009B4407" w:rsidRPr="006669E1" w:rsidRDefault="009B4407" w:rsidP="006669E1">
      <w:pPr>
        <w:pStyle w:val="Nagwek3"/>
        <w:rPr>
          <w:rStyle w:val="markedcontent"/>
        </w:rPr>
      </w:pPr>
      <w:bookmarkStart w:id="48" w:name="_Toc132104461"/>
      <w:r w:rsidRPr="006669E1">
        <w:rPr>
          <w:rStyle w:val="markedcontent"/>
        </w:rPr>
        <w:t>Sposób pomiaru wskaźnika</w:t>
      </w:r>
      <w:bookmarkEnd w:id="48"/>
    </w:p>
    <w:p w14:paraId="1D125F5E" w14:textId="7A10C528" w:rsidR="00C845F8" w:rsidRPr="0004648A" w:rsidRDefault="009B4407" w:rsidP="00EE50DC">
      <w:pPr>
        <w:spacing w:line="276" w:lineRule="auto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 xml:space="preserve">- </w:t>
      </w:r>
      <w:r w:rsidR="004C4E65" w:rsidRPr="00FD22DA">
        <w:rPr>
          <w:rStyle w:val="markedcontent"/>
          <w:rFonts w:cs="Arial"/>
        </w:rPr>
        <w:t>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4C4E65" w:rsidRPr="00FD22DA">
        <w:rPr>
          <w:rStyle w:val="markedcontent"/>
          <w:rFonts w:cs="Arial"/>
        </w:rPr>
        <w:t>- będzie zmierzony po zakończeniu realizacji projektu</w:t>
      </w:r>
      <w:r w:rsidR="00520C94" w:rsidRPr="00FD22DA">
        <w:rPr>
          <w:rStyle w:val="markedcontent"/>
          <w:rFonts w:cs="Arial"/>
        </w:rPr>
        <w:t>?</w:t>
      </w:r>
      <w:r w:rsidR="004C4E65" w:rsidRPr="00FD22DA">
        <w:rPr>
          <w:rStyle w:val="markedcontent"/>
          <w:rFonts w:cs="Arial"/>
        </w:rPr>
        <w:t xml:space="preserve"> </w:t>
      </w:r>
      <w:r w:rsidR="00BF51D4" w:rsidRPr="00FD22DA">
        <w:rPr>
          <w:rStyle w:val="markedcontent"/>
          <w:rFonts w:cs="Arial"/>
        </w:rPr>
        <w:br/>
      </w:r>
      <w:r w:rsidR="00197F5B" w:rsidRPr="00FD22DA">
        <w:rPr>
          <w:szCs w:val="22"/>
        </w:rPr>
        <w:t>W przypadku</w:t>
      </w:r>
      <w:r w:rsidR="00197F5B" w:rsidRPr="00197F5B">
        <w:rPr>
          <w:szCs w:val="22"/>
        </w:rPr>
        <w:t xml:space="preserve">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49" w:name="_Hlk129765926"/>
      <w:r w:rsidR="003D027C" w:rsidRPr="00931A0F">
        <w:rPr>
          <w:b/>
          <w:i/>
          <w:iCs/>
        </w:rPr>
        <w:t>Poprawność wyboru wskaźników</w:t>
      </w:r>
      <w:bookmarkEnd w:id="49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5120FCE" w14:textId="5E83AB11" w:rsidR="00C75620" w:rsidRDefault="00C75620" w:rsidP="006669E1">
      <w:pPr>
        <w:pStyle w:val="Nagwek2"/>
        <w:jc w:val="center"/>
      </w:pPr>
      <w:bookmarkStart w:id="50" w:name="_Toc129688636"/>
      <w:bookmarkStart w:id="51" w:name="_Toc132104462"/>
      <w:r w:rsidRPr="00C75620">
        <w:t>Sekcja IV Zadania</w:t>
      </w:r>
      <w:bookmarkEnd w:id="50"/>
      <w:bookmarkEnd w:id="51"/>
    </w:p>
    <w:p w14:paraId="6FA85A50" w14:textId="77777777" w:rsidR="00BF51D4" w:rsidRDefault="009A65C3" w:rsidP="00EE50DC">
      <w:pPr>
        <w:spacing w:line="276" w:lineRule="auto"/>
      </w:pPr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E48BF37" w:rsidR="00BF51D4" w:rsidRDefault="009A65C3" w:rsidP="00DF144B">
      <w:pPr>
        <w:pStyle w:val="Nagwek3"/>
      </w:pPr>
      <w:bookmarkStart w:id="52" w:name="_Toc132104463"/>
      <w:r w:rsidRPr="00442D82">
        <w:t>Datę rozpoczęcia i zakończenia</w:t>
      </w:r>
      <w:bookmarkEnd w:id="52"/>
    </w:p>
    <w:p w14:paraId="0D8AB2AE" w14:textId="77777777" w:rsidR="00613894" w:rsidRDefault="00055068" w:rsidP="00EE50DC">
      <w:pPr>
        <w:spacing w:line="276" w:lineRule="auto"/>
      </w:pPr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DF144B">
      <w:pPr>
        <w:pStyle w:val="Nagwek3"/>
      </w:pPr>
      <w:bookmarkStart w:id="53" w:name="_Toc132104464"/>
      <w:r w:rsidRPr="00442D82">
        <w:t>Nazwę zadania</w:t>
      </w:r>
      <w:bookmarkEnd w:id="53"/>
    </w:p>
    <w:p w14:paraId="0B32A17E" w14:textId="77777777" w:rsidR="00613894" w:rsidRDefault="009A65C3" w:rsidP="00EE50DC">
      <w:pPr>
        <w:spacing w:line="276" w:lineRule="auto"/>
      </w:pPr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DF144B">
      <w:pPr>
        <w:pStyle w:val="Nagwek3"/>
      </w:pPr>
      <w:bookmarkStart w:id="54" w:name="_Toc132104465"/>
      <w:r w:rsidRPr="00442D82">
        <w:t>Opis i uzasadnienie zadania</w:t>
      </w:r>
      <w:bookmarkEnd w:id="54"/>
      <w:r>
        <w:t xml:space="preserve"> </w:t>
      </w:r>
    </w:p>
    <w:p w14:paraId="76E5F40A" w14:textId="77777777" w:rsidR="004254CA" w:rsidRDefault="009A65C3" w:rsidP="00EE50DC">
      <w:pPr>
        <w:spacing w:line="276" w:lineRule="auto"/>
      </w:pPr>
      <w:r w:rsidRPr="004254CA">
        <w:t xml:space="preserve">– limit </w:t>
      </w:r>
      <w:r w:rsidR="00364CBE" w:rsidRPr="004254CA">
        <w:t>30</w:t>
      </w:r>
      <w:r w:rsidRPr="004254CA">
        <w:t>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</w:t>
      </w:r>
      <w:r w:rsidR="00D03942" w:rsidRPr="000D7056">
        <w:t>technicznej!)</w:t>
      </w:r>
      <w:r w:rsidR="003855CB" w:rsidRPr="000D7056">
        <w:t>;</w:t>
      </w:r>
      <w:r w:rsidR="003855CB" w:rsidRPr="008B0F9B">
        <w:t xml:space="preserve">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</w:p>
    <w:p w14:paraId="08C8E99C" w14:textId="77777777" w:rsidR="004254CA" w:rsidRPr="006669E1" w:rsidRDefault="004254CA" w:rsidP="00EE50DC">
      <w:pPr>
        <w:spacing w:line="276" w:lineRule="auto"/>
      </w:pPr>
    </w:p>
    <w:p w14:paraId="5EBE81D2" w14:textId="77777777" w:rsidR="004254CA" w:rsidRPr="006669E1" w:rsidRDefault="004254CA" w:rsidP="00EE50DC">
      <w:p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>Jeżeli projekt z zakresu infrastruktury kanalizacyjnej zawiera wydatki dot. infrastruktury wodociągowej (limit 25%) to należy je podać:</w:t>
      </w:r>
    </w:p>
    <w:p w14:paraId="4D8749F4" w14:textId="1DB5D2F4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w odrębnym zadaniu – jeżeli infrastruktura wodociągowa będzie realizowana </w:t>
      </w:r>
      <w:r w:rsidR="006669E1">
        <w:rPr>
          <w:rFonts w:cs="Arial"/>
          <w:b/>
        </w:rPr>
        <w:br/>
      </w:r>
      <w:r w:rsidRPr="006669E1">
        <w:rPr>
          <w:rFonts w:cs="Arial"/>
          <w:b/>
        </w:rPr>
        <w:t>w ramach odrębnego zamówienia</w:t>
      </w:r>
    </w:p>
    <w:p w14:paraId="5A2CE85C" w14:textId="77777777" w:rsidR="004254CA" w:rsidRPr="006669E1" w:rsidRDefault="004254CA" w:rsidP="00EE50DC">
      <w:pPr>
        <w:pStyle w:val="Akapitzlist"/>
        <w:spacing w:line="276" w:lineRule="auto"/>
        <w:ind w:left="1128"/>
        <w:jc w:val="both"/>
        <w:rPr>
          <w:rFonts w:cs="Arial"/>
          <w:b/>
        </w:rPr>
      </w:pPr>
      <w:r w:rsidRPr="006669E1">
        <w:rPr>
          <w:rFonts w:cs="Arial"/>
          <w:b/>
        </w:rPr>
        <w:t>lub</w:t>
      </w:r>
    </w:p>
    <w:p w14:paraId="07DAFFA5" w14:textId="77777777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odrębnej kategorii kosztu i nazwy kosztu w ramach większego zadania (nazwa kosztu, np. </w:t>
      </w:r>
      <w:r w:rsidRPr="006669E1">
        <w:rPr>
          <w:rFonts w:cs="Arial"/>
          <w:b/>
          <w:i/>
          <w:iCs/>
        </w:rPr>
        <w:t>roboty budowlane – infrastruktura wodociągowa</w:t>
      </w:r>
      <w:r w:rsidRPr="006669E1">
        <w:rPr>
          <w:rFonts w:cs="Arial"/>
          <w:b/>
        </w:rPr>
        <w:t>).</w:t>
      </w:r>
    </w:p>
    <w:p w14:paraId="70087249" w14:textId="0CBA5B24" w:rsidR="00613894" w:rsidRDefault="00BF51D4" w:rsidP="00EE50DC">
      <w:pPr>
        <w:spacing w:line="276" w:lineRule="auto"/>
      </w:pPr>
      <w:r w:rsidRPr="00FB4369">
        <w:rPr>
          <w:rFonts w:cs="Arial"/>
        </w:rPr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4254CA">
        <w:rPr>
          <w:i/>
        </w:rPr>
        <w:t>Katalog</w:t>
      </w:r>
      <w:r w:rsidR="00AC3E3B" w:rsidRPr="004254CA">
        <w:rPr>
          <w:i/>
        </w:rPr>
        <w:t>i</w:t>
      </w:r>
      <w:r w:rsidR="00230420" w:rsidRPr="004254CA">
        <w:rPr>
          <w:i/>
        </w:rPr>
        <w:t xml:space="preserve"> wydatków w ramach programu regionalnego Fundusze Europejskie dla Podkarpacia 2021-2027</w:t>
      </w:r>
      <w:r w:rsidR="00F476B3">
        <w:rPr>
          <w:i/>
        </w:rPr>
        <w:t xml:space="preserve"> </w:t>
      </w:r>
      <w:r w:rsidR="00AC3E3B" w:rsidRPr="004254CA">
        <w:rPr>
          <w:i/>
        </w:rPr>
        <w:t>(cz</w:t>
      </w:r>
      <w:r w:rsidR="000D7056">
        <w:rPr>
          <w:i/>
        </w:rPr>
        <w:t>ę</w:t>
      </w:r>
      <w:r w:rsidR="00AC3E3B" w:rsidRPr="004254CA">
        <w:rPr>
          <w:i/>
        </w:rPr>
        <w:t>ść EFRR)</w:t>
      </w:r>
      <w:r w:rsidR="00230420" w:rsidRPr="008B0F9B">
        <w:t>.</w:t>
      </w:r>
    </w:p>
    <w:p w14:paraId="4C69CF29" w14:textId="77777777" w:rsidR="00A42E83" w:rsidRDefault="00A42E83" w:rsidP="00EE50DC">
      <w:pPr>
        <w:spacing w:line="276" w:lineRule="auto"/>
        <w:rPr>
          <w:rFonts w:cs="Arial"/>
        </w:rPr>
      </w:pPr>
    </w:p>
    <w:p w14:paraId="4A98F413" w14:textId="0F154B71" w:rsidR="002202A6" w:rsidRDefault="00442D82" w:rsidP="006669E1">
      <w:pPr>
        <w:pStyle w:val="Nagwek3"/>
      </w:pPr>
      <w:bookmarkStart w:id="55" w:name="_Toc132104466"/>
      <w:r w:rsidRPr="0070560A">
        <w:t>Koszty pośrednie</w:t>
      </w:r>
      <w:bookmarkEnd w:id="55"/>
    </w:p>
    <w:p w14:paraId="0FCF0364" w14:textId="23809169" w:rsidR="00AF064B" w:rsidRDefault="002202A6" w:rsidP="00EE50DC">
      <w:pPr>
        <w:spacing w:line="276" w:lineRule="auto"/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</w:p>
    <w:p w14:paraId="068115E9" w14:textId="39B6F0C5" w:rsidR="00D541D6" w:rsidRDefault="00AF064B" w:rsidP="00EE50DC">
      <w:pPr>
        <w:spacing w:line="276" w:lineRule="auto"/>
        <w:rPr>
          <w:rFonts w:eastAsiaTheme="minorHAnsi"/>
          <w:b/>
          <w:lang w:eastAsia="en-US"/>
        </w:rPr>
      </w:pPr>
      <w:r w:rsidRPr="00AF064B">
        <w:t xml:space="preserve">Do przeliczenia limitu zastosowanie ma miesięczny obrachunkowy </w:t>
      </w:r>
      <w:hyperlink r:id="rId10" w:tgtFrame="_self" w:tooltip="https://commission.europa.eu/funding-tenders/procedures-guidelines-tenders/information-contractors-and-beneficiaries/exchange-rate-inforeuro_en / Link otwiera się w nowym oknie przeglądarki" w:history="1">
        <w:r w:rsidR="00A22C19" w:rsidRPr="003A089B">
          <w:rPr>
            <w:rStyle w:val="Hipercze"/>
            <w:rFonts w:cs="Arial"/>
            <w:szCs w:val="22"/>
          </w:rPr>
          <w:t>kurs wymiany waluty stosowany przez KE</w:t>
        </w:r>
      </w:hyperlink>
      <w:r w:rsidR="00A22C19" w:rsidRPr="003A089B">
        <w:t>, aktualny na dzień ogłoszenia naboru</w:t>
      </w:r>
      <w:r w:rsidR="003A089B">
        <w:t xml:space="preserve"> </w:t>
      </w:r>
      <w:r w:rsidRPr="003A089B">
        <w:rPr>
          <w:b/>
          <w:bCs/>
        </w:rPr>
        <w:t xml:space="preserve">(1 EURO = </w:t>
      </w:r>
      <w:r w:rsidR="003A089B" w:rsidRPr="003A089B">
        <w:rPr>
          <w:b/>
          <w:bCs/>
        </w:rPr>
        <w:t>4,59 PLN</w:t>
      </w:r>
      <w:r w:rsidRPr="003A089B">
        <w:rPr>
          <w:b/>
          <w:bCs/>
        </w:rPr>
        <w:t>)</w:t>
      </w:r>
      <w:r w:rsidR="003A089B">
        <w:rPr>
          <w:b/>
          <w:bCs/>
        </w:rPr>
        <w:t>.</w:t>
      </w:r>
      <w:r w:rsidR="00613894" w:rsidRPr="00AF064B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tabeli </w:t>
      </w:r>
      <w:r w:rsidR="006669E1">
        <w:br/>
      </w:r>
      <w:r w:rsidR="00F90CD3" w:rsidRPr="0070560A">
        <w:t xml:space="preserve">i otrzymuje ostatni numer. 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4254CA">
        <w:rPr>
          <w:i/>
        </w:rPr>
        <w:t xml:space="preserve">Katalogi </w:t>
      </w:r>
      <w:r w:rsidR="0070560A" w:rsidRPr="004254CA">
        <w:rPr>
          <w:i/>
        </w:rPr>
        <w:t>wydatków w ramach programu regionalnego Fundusze Europejskie dla Podkarpacia 2021-2027 (część EFRR).</w:t>
      </w:r>
      <w:r w:rsidR="00613894" w:rsidRPr="004254CA">
        <w:rPr>
          <w:i/>
        </w:rPr>
        <w:br/>
      </w:r>
      <w:bookmarkStart w:id="56" w:name="_Hlk129765034"/>
      <w:bookmarkStart w:id="57" w:name="_Hlk129765356"/>
      <w:bookmarkStart w:id="58" w:name="_Hlk129764806"/>
    </w:p>
    <w:p w14:paraId="760E3399" w14:textId="4BEFB4E4" w:rsidR="00442D82" w:rsidRDefault="00124FAB" w:rsidP="00EE50DC">
      <w:pPr>
        <w:spacing w:line="276" w:lineRule="auto"/>
      </w:pPr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59" w:name="_Hlk129764403"/>
      <w:bookmarkEnd w:id="56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60" w:name="_Hlk129764946"/>
      <w:bookmarkStart w:id="61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57"/>
      <w:bookmarkEnd w:id="59"/>
      <w:bookmarkEnd w:id="60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61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324E91">
        <w:rPr>
          <w:rFonts w:eastAsiaTheme="minorHAnsi"/>
          <w:b/>
          <w:i/>
          <w:iCs/>
          <w:lang w:eastAsia="en-US"/>
        </w:rPr>
        <w:t>z</w:t>
      </w:r>
      <w:r w:rsidR="00183C62" w:rsidRPr="00931A0F">
        <w:rPr>
          <w:rFonts w:eastAsiaTheme="minorHAnsi"/>
          <w:b/>
          <w:i/>
          <w:iCs/>
          <w:lang w:eastAsia="en-US"/>
        </w:rPr>
        <w:t>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2" w:name="_Hlk129764552"/>
      <w:bookmarkStart w:id="63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62"/>
      <w:r w:rsidR="00CB482E" w:rsidRPr="00E065E8">
        <w:rPr>
          <w:b/>
          <w:i/>
          <w:iCs/>
        </w:rPr>
        <w:t>Okres realizacji projektu</w:t>
      </w:r>
      <w:bookmarkEnd w:id="63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4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64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5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65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58"/>
    </w:p>
    <w:p w14:paraId="62FADBD6" w14:textId="174B8550" w:rsidR="006669E1" w:rsidRDefault="00F90CD3" w:rsidP="006669E1">
      <w:pPr>
        <w:pStyle w:val="Nagwek2"/>
        <w:jc w:val="center"/>
      </w:pPr>
      <w:bookmarkStart w:id="66" w:name="_Toc129688637"/>
      <w:bookmarkStart w:id="67" w:name="_Toc132104467"/>
      <w:r w:rsidRPr="00F90CD3">
        <w:t>Sekcja V Budżet projektu</w:t>
      </w:r>
      <w:bookmarkEnd w:id="66"/>
      <w:bookmarkEnd w:id="67"/>
    </w:p>
    <w:p w14:paraId="042E0081" w14:textId="014A9D3A" w:rsidR="00D72181" w:rsidRPr="008909B7" w:rsidRDefault="00DE43C6" w:rsidP="006669E1">
      <w:pPr>
        <w:spacing w:line="276" w:lineRule="auto"/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 xml:space="preserve">Dla każdego zadania można wskazać kilka odrębnych kosztów. Wydatki należy podawać </w:t>
      </w:r>
      <w:r w:rsidR="006669E1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599CD7F" w14:textId="04DB4685" w:rsidR="00324458" w:rsidRPr="00474DAD" w:rsidRDefault="00D72181" w:rsidP="00EE50DC">
      <w:pPr>
        <w:spacing w:line="276" w:lineRule="auto"/>
      </w:pPr>
      <w:r>
        <w:t xml:space="preserve">1. </w:t>
      </w:r>
      <w:r w:rsidR="00DE43C6" w:rsidRPr="008909B7">
        <w:t xml:space="preserve">Dla każdego </w:t>
      </w:r>
      <w:r w:rsidR="00DE43C6" w:rsidRPr="004254CA">
        <w:t xml:space="preserve">kosztu </w:t>
      </w:r>
      <w:r w:rsidR="00D96FE4" w:rsidRPr="004254CA">
        <w:t xml:space="preserve">bezpośredniego </w:t>
      </w:r>
      <w:r w:rsidR="00DE43C6" w:rsidRPr="004254CA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 xml:space="preserve">- wpisać </w:t>
      </w:r>
      <w:r w:rsidR="008909B7" w:rsidRPr="00474DAD">
        <w:t>nazwę kosztu,</w:t>
      </w:r>
      <w:r w:rsidR="00613894" w:rsidRPr="00474DAD">
        <w:br/>
      </w:r>
      <w:r w:rsidR="00822353" w:rsidRPr="00474DAD">
        <w:t>- podać wartość ogółem, wartość wydatków kwalifikowanych i dofinansowania,</w:t>
      </w:r>
      <w:r w:rsidR="00613894" w:rsidRPr="00474DAD">
        <w:br/>
      </w:r>
      <w:r w:rsidR="00822353" w:rsidRPr="00474DAD">
        <w:t>- poda</w:t>
      </w:r>
      <w:r w:rsidR="00C845F8" w:rsidRPr="00474DAD">
        <w:t>ć, czy wydatek podlega limitom.</w:t>
      </w:r>
      <w:r w:rsidR="00324E91" w:rsidRPr="00474DAD">
        <w:t xml:space="preserve"> </w:t>
      </w:r>
    </w:p>
    <w:p w14:paraId="6B2D0872" w14:textId="77777777" w:rsidR="006A2864" w:rsidRPr="00474DAD" w:rsidRDefault="006A2864" w:rsidP="00EE50DC">
      <w:pPr>
        <w:spacing w:line="276" w:lineRule="auto"/>
      </w:pPr>
    </w:p>
    <w:p w14:paraId="1A6B0C81" w14:textId="74262F94" w:rsidR="00324458" w:rsidRPr="00474DAD" w:rsidRDefault="004254CA" w:rsidP="00EE50DC">
      <w:pPr>
        <w:spacing w:line="276" w:lineRule="auto"/>
        <w:rPr>
          <w:rFonts w:cs="Arial"/>
          <w:szCs w:val="22"/>
        </w:rPr>
      </w:pPr>
      <w:r w:rsidRPr="00474DAD">
        <w:rPr>
          <w:rFonts w:cs="Arial"/>
          <w:szCs w:val="22"/>
        </w:rPr>
        <w:t>W</w:t>
      </w:r>
      <w:r w:rsidR="006A2864" w:rsidRPr="00474DAD">
        <w:rPr>
          <w:rFonts w:cs="Arial"/>
          <w:szCs w:val="22"/>
        </w:rPr>
        <w:t xml:space="preserve"> tym</w:t>
      </w:r>
      <w:r w:rsidRPr="00474DAD">
        <w:rPr>
          <w:rFonts w:cs="Arial"/>
          <w:szCs w:val="22"/>
        </w:rPr>
        <w:t xml:space="preserve"> naborze limity dotyczą</w:t>
      </w:r>
      <w:r w:rsidR="006A2864" w:rsidRPr="00474DAD">
        <w:rPr>
          <w:rFonts w:cs="Arial"/>
          <w:szCs w:val="22"/>
        </w:rPr>
        <w:t>:</w:t>
      </w:r>
      <w:r w:rsidR="00324458" w:rsidRPr="00474DAD">
        <w:rPr>
          <w:rFonts w:cs="Arial"/>
          <w:szCs w:val="22"/>
        </w:rPr>
        <w:br/>
        <w:t xml:space="preserve">- </w:t>
      </w:r>
      <w:r w:rsidRPr="00474DAD">
        <w:rPr>
          <w:rFonts w:cs="Arial"/>
          <w:szCs w:val="22"/>
        </w:rPr>
        <w:t xml:space="preserve"> wydatków </w:t>
      </w:r>
      <w:r w:rsidR="00324458" w:rsidRPr="00474DAD">
        <w:rPr>
          <w:rFonts w:cs="Arial"/>
          <w:szCs w:val="22"/>
        </w:rPr>
        <w:t xml:space="preserve">objętych pomocą de </w:t>
      </w:r>
      <w:proofErr w:type="spellStart"/>
      <w:r w:rsidR="00324458" w:rsidRPr="00474DAD">
        <w:rPr>
          <w:rFonts w:cs="Arial"/>
          <w:szCs w:val="22"/>
        </w:rPr>
        <w:t>minimis</w:t>
      </w:r>
      <w:proofErr w:type="spellEnd"/>
      <w:r w:rsidR="00324458" w:rsidRPr="00474DAD">
        <w:rPr>
          <w:rFonts w:cs="Arial"/>
          <w:szCs w:val="22"/>
        </w:rPr>
        <w:t xml:space="preserve"> – należy wybrać </w:t>
      </w:r>
      <w:r w:rsidR="00324458" w:rsidRPr="00474DAD">
        <w:rPr>
          <w:rFonts w:cs="Arial"/>
          <w:b/>
          <w:szCs w:val="22"/>
        </w:rPr>
        <w:t xml:space="preserve">limit „pomoc de </w:t>
      </w:r>
      <w:proofErr w:type="spellStart"/>
      <w:r w:rsidR="00324458" w:rsidRPr="00474DAD">
        <w:rPr>
          <w:rFonts w:cs="Arial"/>
          <w:b/>
          <w:szCs w:val="22"/>
        </w:rPr>
        <w:t>minimis</w:t>
      </w:r>
      <w:proofErr w:type="spellEnd"/>
      <w:r w:rsidR="00324458" w:rsidRPr="00474DAD">
        <w:rPr>
          <w:rFonts w:cs="Arial"/>
          <w:b/>
          <w:szCs w:val="22"/>
        </w:rPr>
        <w:t>”</w:t>
      </w:r>
      <w:r w:rsidR="00324458" w:rsidRPr="00474DAD">
        <w:rPr>
          <w:rFonts w:cs="Arial"/>
          <w:szCs w:val="22"/>
        </w:rPr>
        <w:t xml:space="preserve"> </w:t>
      </w:r>
    </w:p>
    <w:p w14:paraId="47A65922" w14:textId="7FC7033B" w:rsidR="00592283" w:rsidRPr="00613894" w:rsidRDefault="00324458" w:rsidP="00EE50DC">
      <w:pPr>
        <w:spacing w:line="276" w:lineRule="auto"/>
      </w:pPr>
      <w:r w:rsidRPr="00474DAD">
        <w:rPr>
          <w:rFonts w:cs="Arial"/>
          <w:szCs w:val="22"/>
        </w:rPr>
        <w:t xml:space="preserve">- wydatków na infrastrukturę wodociągową, która towarzyszy projektom </w:t>
      </w:r>
      <w:r w:rsidR="006A2864" w:rsidRPr="00474DAD">
        <w:rPr>
          <w:rFonts w:cs="Arial"/>
          <w:szCs w:val="22"/>
        </w:rPr>
        <w:t xml:space="preserve">z </w:t>
      </w:r>
      <w:r w:rsidRPr="00474DAD">
        <w:rPr>
          <w:rFonts w:cs="Arial"/>
          <w:szCs w:val="22"/>
        </w:rPr>
        <w:t>zakresu gospodarki ściekowej (</w:t>
      </w:r>
      <w:r w:rsidR="006A2864" w:rsidRPr="00474DAD">
        <w:rPr>
          <w:rFonts w:cs="Arial"/>
          <w:szCs w:val="22"/>
        </w:rPr>
        <w:t>limit</w:t>
      </w:r>
      <w:r w:rsidR="004254CA" w:rsidRPr="00474DAD">
        <w:rPr>
          <w:rFonts w:cs="Arial"/>
          <w:szCs w:val="22"/>
        </w:rPr>
        <w:t xml:space="preserve"> 25%</w:t>
      </w:r>
      <w:r w:rsidRPr="00474DAD">
        <w:rPr>
          <w:rFonts w:cs="Arial"/>
          <w:szCs w:val="22"/>
        </w:rPr>
        <w:t xml:space="preserve"> </w:t>
      </w:r>
      <w:r w:rsidR="004254CA" w:rsidRPr="00474DAD">
        <w:rPr>
          <w:rFonts w:cs="Arial"/>
          <w:szCs w:val="22"/>
        </w:rPr>
        <w:t>– patrz SZOP</w:t>
      </w:r>
      <w:r w:rsidRPr="00474DAD">
        <w:rPr>
          <w:rFonts w:cs="Arial"/>
          <w:szCs w:val="22"/>
        </w:rPr>
        <w:t xml:space="preserve">) </w:t>
      </w:r>
      <w:r w:rsidRPr="00474DAD">
        <w:rPr>
          <w:rFonts w:cs="Arial"/>
          <w:b/>
          <w:szCs w:val="22"/>
        </w:rPr>
        <w:t>– należy wybrać limit „Infrastruktura towarzysząca”</w:t>
      </w:r>
      <w:r w:rsidR="006A2864" w:rsidRPr="00474DAD">
        <w:rPr>
          <w:rFonts w:cs="Arial"/>
          <w:b/>
          <w:szCs w:val="22"/>
        </w:rPr>
        <w:t>,</w:t>
      </w:r>
      <w:r w:rsidR="006A2864" w:rsidRPr="00474DAD">
        <w:rPr>
          <w:rFonts w:cs="Arial"/>
          <w:b/>
          <w:szCs w:val="22"/>
        </w:rPr>
        <w:br/>
      </w:r>
      <w:r w:rsidRPr="00474DAD">
        <w:rPr>
          <w:rFonts w:cs="Arial"/>
          <w:b/>
          <w:szCs w:val="22"/>
        </w:rPr>
        <w:t xml:space="preserve"> </w:t>
      </w:r>
      <w:r w:rsidR="00613894" w:rsidRPr="00474DAD">
        <w:rPr>
          <w:bCs/>
        </w:rPr>
        <w:br/>
      </w:r>
      <w:r w:rsidR="00822353" w:rsidRPr="00474DAD">
        <w:t>- wybrać Realizatora, czyli Wnioskodawcę lub Partnera.</w:t>
      </w:r>
      <w:r w:rsidR="00613894" w:rsidRPr="00474DAD">
        <w:br/>
      </w:r>
      <w:r w:rsidR="00613894" w:rsidRPr="00474DAD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."/>
      </w:tblPr>
      <w:tblGrid>
        <w:gridCol w:w="697"/>
        <w:gridCol w:w="1987"/>
        <w:gridCol w:w="1847"/>
        <w:gridCol w:w="4820"/>
      </w:tblGrid>
      <w:tr w:rsidR="00A2143D" w:rsidRPr="00A2143D" w14:paraId="5DE6B687" w14:textId="77777777" w:rsidTr="00324E91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E23A23" w14:textId="6C554ADB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324E91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321B6D" w14:textId="64B56536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52DBE4" w14:textId="50B7B085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324E91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917ACEA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7539B1" w14:textId="1381C3C5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Obejmuje koszt zleconej usługi związanej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z przygotowaniem projektu, tj. sporządzeniem wniosku o dofinansowanie i wymaganych załączników (w tym studium wykonalności,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>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F0751E">
        <w:trPr>
          <w:trHeight w:val="518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3370AD2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F122" w14:textId="02C08B9E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324E91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70403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95C1DBF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EE293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324E91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A7EA1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CB3E21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B5B6A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324E91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06EBCA" w14:textId="06E1F7A9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C00875" w14:textId="6C758D70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324E91">
        <w:trPr>
          <w:trHeight w:val="556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2CD430B" w14:textId="168298A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91CE72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324E91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DC8726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3973F3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22257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324E91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0CBD8199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759473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CCE647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AB1E38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324E91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021E7680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0EB80C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B79F78" w14:textId="45DCA94F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6D82C7" w14:textId="69BE0BE2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324E91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144C5A85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BE632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7F487B3F" w14:textId="6934DAD4" w:rsidR="00183C62" w:rsidRPr="00CB116D" w:rsidRDefault="00613894" w:rsidP="00EE50DC">
      <w:pPr>
        <w:spacing w:line="276" w:lineRule="auto"/>
        <w:rPr>
          <w:b/>
          <w:sz w:val="20"/>
        </w:rPr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</w:t>
      </w:r>
      <w:r w:rsidR="00F0751E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</w:t>
      </w:r>
      <w:r w:rsidR="00592283" w:rsidRPr="00EC451F">
        <w:t>Wnioskodawcy i Partnera / Partnerów</w:t>
      </w:r>
      <w:r w:rsidR="00341A06" w:rsidRPr="00EC451F">
        <w:t xml:space="preserve"> (w kolejnych wierszach)</w:t>
      </w:r>
      <w:r w:rsidR="00592283" w:rsidRPr="00EC451F">
        <w:t>.</w:t>
      </w:r>
      <w:r w:rsidRPr="00EC451F">
        <w:br/>
      </w:r>
      <w:r w:rsidRPr="00EC451F">
        <w:br/>
      </w:r>
      <w:r w:rsidR="00D72181" w:rsidRPr="00EC451F">
        <w:t xml:space="preserve">2. </w:t>
      </w:r>
      <w:r w:rsidR="00FA4CD1" w:rsidRPr="00EC451F">
        <w:t>Dla kosztów pośrednich należy:</w:t>
      </w:r>
      <w:r w:rsidR="005628A8" w:rsidRPr="00EC451F">
        <w:br/>
      </w:r>
      <w:r w:rsidR="00FA4CD1" w:rsidRPr="00EC451F">
        <w:t>-</w:t>
      </w:r>
      <w:r w:rsidR="00E64D99" w:rsidRPr="00EC451F">
        <w:t xml:space="preserve"> </w:t>
      </w:r>
      <w:r w:rsidR="00FA4CD1" w:rsidRPr="00EC451F">
        <w:t>zaznacz</w:t>
      </w:r>
      <w:r w:rsidR="00E64D99" w:rsidRPr="00EC451F">
        <w:t>y</w:t>
      </w:r>
      <w:r w:rsidR="00FA4CD1" w:rsidRPr="00EC451F">
        <w:t>ć</w:t>
      </w:r>
      <w:r w:rsidR="00E64D99" w:rsidRPr="00EC451F">
        <w:t xml:space="preserve"> opcję</w:t>
      </w:r>
      <w:r w:rsidR="00FA4CD1" w:rsidRPr="00EC451F">
        <w:t xml:space="preserve"> „Uproszczona metoda rozliczania”,</w:t>
      </w:r>
      <w:r w:rsidR="005628A8" w:rsidRPr="00EC451F">
        <w:br/>
      </w:r>
      <w:r w:rsidR="00E64D99" w:rsidRPr="00EC451F">
        <w:t xml:space="preserve">- </w:t>
      </w:r>
      <w:r w:rsidR="00B61DA4" w:rsidRPr="00EC451F">
        <w:t>w pozycji „Rodzaj ryczałtu”</w:t>
      </w:r>
      <w:r w:rsidR="00931A0F" w:rsidRPr="00EC451F">
        <w:t xml:space="preserve"> wybrać „stawka ryczałtowa”,</w:t>
      </w:r>
      <w:r w:rsidR="005628A8" w:rsidRPr="00EC451F">
        <w:br/>
      </w:r>
      <w:r w:rsidR="00931A0F" w:rsidRPr="00EC451F">
        <w:t xml:space="preserve"> - </w:t>
      </w:r>
      <w:r w:rsidR="00B61DA4" w:rsidRPr="00EC451F">
        <w:t xml:space="preserve">wybrać </w:t>
      </w:r>
      <w:r w:rsidR="0017537A" w:rsidRPr="00EC451F">
        <w:t>nazwę „Koszty pośrednie – 0,5% od kwalifikowalnych kosztów bezpośrednich”</w:t>
      </w:r>
      <w:r w:rsidR="0085280D" w:rsidRPr="00EC451F">
        <w:t>,</w:t>
      </w:r>
      <w:r w:rsidR="005628A8" w:rsidRPr="00EC451F">
        <w:br/>
      </w:r>
      <w:r w:rsidR="00E64D99" w:rsidRPr="00EC451F">
        <w:t xml:space="preserve">- system automatycznie wyliczy Wartość ogółem i </w:t>
      </w:r>
      <w:r w:rsidR="00E26203" w:rsidRPr="00EC451F">
        <w:t xml:space="preserve">Wydatki </w:t>
      </w:r>
      <w:r w:rsidR="00E13DCC" w:rsidRPr="00EC451F">
        <w:t>kwalifikowane,</w:t>
      </w:r>
      <w:r w:rsidR="005628A8" w:rsidRPr="00EC451F">
        <w:br/>
      </w:r>
      <w:r w:rsidR="00E64D99" w:rsidRPr="00EC451F">
        <w:t xml:space="preserve">- </w:t>
      </w:r>
      <w:r w:rsidR="00E26203" w:rsidRPr="00EC451F">
        <w:t xml:space="preserve">wpisać </w:t>
      </w:r>
      <w:r w:rsidR="00E64D99" w:rsidRPr="00EC451F">
        <w:t>kwotę dofinansowania dla Kosztów pośrednich,</w:t>
      </w:r>
      <w:r w:rsidR="005628A8" w:rsidRPr="00EC451F">
        <w:br/>
      </w:r>
      <w:r w:rsidR="005D0A01" w:rsidRPr="00EC451F">
        <w:t xml:space="preserve">- </w:t>
      </w:r>
      <w:r w:rsidR="00EC451F" w:rsidRPr="00EC451F">
        <w:t>nie zaznaczać pozycji „Limity”,</w:t>
      </w:r>
      <w:r w:rsidR="005628A8" w:rsidRPr="00474DAD">
        <w:br/>
      </w:r>
      <w:r w:rsidR="00E64D99" w:rsidRPr="00474DAD">
        <w:t>- wybrać Wnioskodawcę jako Realizatora.</w:t>
      </w:r>
      <w:r w:rsidR="005628A8" w:rsidRPr="00474DAD">
        <w:br/>
      </w:r>
      <w:r w:rsidR="00252FD9" w:rsidRPr="00474DAD">
        <w:t>Istnieje</w:t>
      </w:r>
      <w:r w:rsidR="00EB35F2" w:rsidRPr="00474DAD">
        <w:t xml:space="preserve"> również </w:t>
      </w:r>
      <w:r w:rsidR="00252FD9" w:rsidRPr="00474DAD">
        <w:t xml:space="preserve">możliwość pobrania </w:t>
      </w:r>
      <w:r w:rsidR="001F3836" w:rsidRPr="00474DAD">
        <w:t>Budżetu do pliku .xls, jego edycji i zaczytania do formularza wniosku.</w:t>
      </w:r>
      <w:r w:rsidR="005628A8" w:rsidRPr="00474DAD">
        <w:br/>
      </w:r>
      <w:r w:rsidR="005628A8" w:rsidRPr="00474DAD">
        <w:rPr>
          <w:sz w:val="20"/>
        </w:rPr>
        <w:br/>
      </w:r>
      <w:r w:rsidR="00183C62" w:rsidRPr="00474DAD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 w:rsidRPr="00474DAD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CB116D" w:rsidRDefault="004D26FE" w:rsidP="00F0751E">
      <w:pPr>
        <w:pStyle w:val="Nagwek2"/>
        <w:jc w:val="center"/>
      </w:pPr>
      <w:bookmarkStart w:id="68" w:name="_Toc129688638"/>
      <w:bookmarkStart w:id="69" w:name="_Toc132104468"/>
      <w:r w:rsidRPr="00CB116D">
        <w:t>Sekcja VI Podsumowanie budżetu</w:t>
      </w:r>
      <w:bookmarkEnd w:id="68"/>
      <w:bookmarkEnd w:id="69"/>
    </w:p>
    <w:p w14:paraId="5FDE8332" w14:textId="77777777" w:rsidR="00F0751E" w:rsidRDefault="0007140F" w:rsidP="00EE50DC">
      <w:pPr>
        <w:spacing w:line="276" w:lineRule="auto"/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</w:p>
    <w:p w14:paraId="2739D61E" w14:textId="71D156FC" w:rsidR="007D40EF" w:rsidRPr="00E462EB" w:rsidRDefault="00F0751E" w:rsidP="00E462EB">
      <w:pPr>
        <w:pStyle w:val="Nagwek2"/>
        <w:jc w:val="center"/>
        <w:rPr>
          <w:rFonts w:cs="Arial"/>
          <w:b w:val="0"/>
          <w:bCs w:val="0"/>
          <w:sz w:val="20"/>
        </w:rPr>
      </w:pPr>
      <w:r>
        <w:br/>
      </w:r>
      <w:bookmarkStart w:id="70" w:name="_Toc132104469"/>
      <w:r w:rsidRPr="00E462EB">
        <w:rPr>
          <w:rStyle w:val="Nagwek2Znak"/>
          <w:b/>
          <w:bCs/>
        </w:rPr>
        <w:t>Sekcja VII Źródła finansowania</w:t>
      </w:r>
      <w:bookmarkEnd w:id="70"/>
    </w:p>
    <w:p w14:paraId="54A955B5" w14:textId="5CF7180A" w:rsidR="00F0751E" w:rsidRDefault="00F0751E" w:rsidP="00F0751E">
      <w:pPr>
        <w:spacing w:line="276" w:lineRule="auto"/>
      </w:pPr>
      <w:r w:rsidRPr="00F0751E">
        <w:t xml:space="preserve">W tabeli należy określić źródła, z jakich zostaną sfinansowane zaplanowane wydatki całkowite </w:t>
      </w:r>
      <w:r w:rsidR="00473D5B">
        <w:br/>
      </w:r>
      <w:r w:rsidRPr="00F0751E">
        <w:t>i wydatki kwalifikowane projektu</w:t>
      </w:r>
      <w:r>
        <w:t>:</w:t>
      </w:r>
    </w:p>
    <w:p w14:paraId="768D7B44" w14:textId="77777777" w:rsidR="00473D5B" w:rsidRDefault="00BB3656" w:rsidP="00473D5B">
      <w:pPr>
        <w:pStyle w:val="Nagwek3"/>
      </w:pPr>
      <w:bookmarkStart w:id="71" w:name="_Toc132104470"/>
      <w:r w:rsidRPr="00473D5B">
        <w:t>Dofinansowanie</w:t>
      </w:r>
      <w:bookmarkEnd w:id="71"/>
    </w:p>
    <w:p w14:paraId="6936CE39" w14:textId="35E3930F" w:rsidR="00BB3656" w:rsidRDefault="00BB3656" w:rsidP="00F0751E">
      <w:pPr>
        <w:spacing w:line="276" w:lineRule="auto"/>
      </w:pPr>
      <w:r w:rsidRPr="00473D5B">
        <w:rPr>
          <w:b/>
        </w:rPr>
        <w:t xml:space="preserve"> </w:t>
      </w:r>
      <w:r w:rsidRPr="00473D5B">
        <w:rPr>
          <w:b/>
        </w:rPr>
        <w:sym w:font="Symbol" w:char="F02D"/>
      </w:r>
      <w:r w:rsidRPr="00D07BAB">
        <w:t xml:space="preserve"> to kwota pochodząca z Europejskiego Funduszu Rozwoju </w:t>
      </w:r>
      <w:r w:rsidR="00F0751E">
        <w:t>R</w:t>
      </w:r>
      <w:r w:rsidRPr="00D07BAB">
        <w:t>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5B4C8FCA" w:rsidR="00BB3656" w:rsidRPr="00D07BAB" w:rsidRDefault="00BB3656" w:rsidP="00F0751E">
      <w:pPr>
        <w:spacing w:line="276" w:lineRule="auto"/>
      </w:pPr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ED2C57">
        <w:rPr>
          <w:b/>
        </w:rPr>
        <w:t xml:space="preserve">obniżenie wnioskowanej kwoty dotacji o 0,01 – 0,02 zł </w:t>
      </w:r>
      <w:r w:rsidRPr="00D07BAB">
        <w:t>na rzecz podwyższenia wkładu krajowego</w:t>
      </w:r>
      <w:r w:rsidR="00AA5732">
        <w:t>,</w:t>
      </w:r>
      <w:r w:rsidRPr="00D07BAB">
        <w:t xml:space="preserve">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473D5B">
      <w:pPr>
        <w:pStyle w:val="Nagwek3"/>
      </w:pPr>
      <w:bookmarkStart w:id="72" w:name="_Toc132104471"/>
      <w:r w:rsidRPr="00BB3656">
        <w:t>Budżet państwa</w:t>
      </w:r>
      <w:bookmarkEnd w:id="72"/>
      <w:r>
        <w:t xml:space="preserve"> </w:t>
      </w:r>
    </w:p>
    <w:p w14:paraId="1526F5F5" w14:textId="1F87B142" w:rsidR="00BB3656" w:rsidRDefault="00BB3656" w:rsidP="00EE50DC">
      <w:pPr>
        <w:spacing w:line="276" w:lineRule="auto"/>
      </w:pPr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473D5B">
      <w:pPr>
        <w:pStyle w:val="Nagwek3"/>
      </w:pPr>
      <w:bookmarkStart w:id="73" w:name="_Toc132104472"/>
      <w:r w:rsidRPr="00BB3656">
        <w:t>Budżet jednostek samorządu terytorialnego</w:t>
      </w:r>
      <w:bookmarkEnd w:id="73"/>
    </w:p>
    <w:p w14:paraId="61AD446C" w14:textId="4C7AF639" w:rsidR="00BB3656" w:rsidRDefault="00BB3656" w:rsidP="00EE50DC">
      <w:pPr>
        <w:spacing w:line="276" w:lineRule="auto"/>
      </w:pPr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473D5B">
      <w:pPr>
        <w:pStyle w:val="Nagwek3"/>
      </w:pPr>
      <w:bookmarkStart w:id="74" w:name="_Toc132104473"/>
      <w:r w:rsidRPr="00BB3656">
        <w:t>Inne publiczne</w:t>
      </w:r>
      <w:bookmarkEnd w:id="74"/>
    </w:p>
    <w:p w14:paraId="4A430C1D" w14:textId="2CBB2FBF" w:rsidR="00BB3656" w:rsidRPr="00BB3656" w:rsidRDefault="00BB3656" w:rsidP="00EE50DC">
      <w:pPr>
        <w:spacing w:line="276" w:lineRule="auto"/>
      </w:pPr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473D5B">
      <w:pPr>
        <w:pStyle w:val="Nagwek3"/>
      </w:pPr>
      <w:bookmarkStart w:id="75" w:name="_Toc132104474"/>
      <w:r w:rsidRPr="00BB3656">
        <w:t>Prywatne</w:t>
      </w:r>
      <w:bookmarkEnd w:id="75"/>
    </w:p>
    <w:p w14:paraId="0FB02E78" w14:textId="732BC1A4" w:rsidR="00BB3656" w:rsidRDefault="00BB3656" w:rsidP="00EE50DC">
      <w:pPr>
        <w:spacing w:line="276" w:lineRule="auto"/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</w:t>
      </w:r>
      <w:r w:rsidR="00A62A6B">
        <w:t xml:space="preserve"> (innych niż komunalne)</w:t>
      </w:r>
      <w:r w:rsidRPr="005D634D">
        <w:t>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4CEC17C0" w:rsidR="003D5618" w:rsidRDefault="00310CD0" w:rsidP="00473D5B">
      <w:pPr>
        <w:pStyle w:val="Nagwek2"/>
        <w:jc w:val="center"/>
      </w:pPr>
      <w:bookmarkStart w:id="76" w:name="_Toc129688640"/>
      <w:bookmarkStart w:id="77" w:name="_Toc132104475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76"/>
      <w:bookmarkEnd w:id="77"/>
    </w:p>
    <w:p w14:paraId="358DB495" w14:textId="6BAEE0DC" w:rsidR="000E6C6B" w:rsidRDefault="00A0098F" w:rsidP="00EE50DC">
      <w:pPr>
        <w:spacing w:line="276" w:lineRule="auto"/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ED2C57">
      <w:pPr>
        <w:pStyle w:val="Nagwek3"/>
      </w:pPr>
      <w:bookmarkStart w:id="78" w:name="_Toc132104476"/>
      <w:r w:rsidRPr="000E6C6B">
        <w:t>Doświadczenie</w:t>
      </w:r>
      <w:bookmarkEnd w:id="78"/>
    </w:p>
    <w:p w14:paraId="79839AD5" w14:textId="2D5822C2" w:rsidR="00BC1B97" w:rsidRPr="00BC1B97" w:rsidRDefault="000E6C6B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>(w szczególności finansowanych z</w:t>
      </w:r>
      <w:r w:rsidRPr="009A0E6D">
        <w:rPr>
          <w:rFonts w:eastAsiaTheme="minorHAnsi"/>
          <w:lang w:eastAsia="en-US"/>
        </w:rPr>
        <w:t>e środków europejskich,</w:t>
      </w:r>
      <w:r w:rsidRPr="000E6C6B">
        <w:rPr>
          <w:rFonts w:eastAsiaTheme="minorHAnsi"/>
          <w:lang w:eastAsia="en-US"/>
        </w:rPr>
        <w:t xml:space="preserve">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79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79"/>
      <w:r w:rsidR="00BC1B97" w:rsidRPr="00441B8A">
        <w:rPr>
          <w:rFonts w:eastAsiaTheme="minorHAnsi"/>
          <w:b/>
          <w:bCs/>
        </w:rPr>
        <w:t>merytorycznego standardowego pn.</w:t>
      </w:r>
      <w:r w:rsidR="00381768" w:rsidRPr="00441B8A">
        <w:rPr>
          <w:rFonts w:eastAsiaTheme="minorHAnsi"/>
          <w:b/>
          <w:bCs/>
        </w:rPr>
        <w:t> </w:t>
      </w:r>
      <w:r w:rsidR="00BC1B97" w:rsidRPr="00441B8A">
        <w:rPr>
          <w:rFonts w:eastAsiaTheme="minorHAnsi"/>
          <w:b/>
          <w:bCs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ED2C57">
      <w:pPr>
        <w:pStyle w:val="Nagwek3"/>
        <w:rPr>
          <w:rFonts w:eastAsiaTheme="minorHAnsi"/>
          <w:lang w:eastAsia="en-US"/>
        </w:rPr>
      </w:pPr>
      <w:bookmarkStart w:id="80" w:name="_Toc132104477"/>
      <w:r w:rsidRPr="00BC1B97">
        <w:rPr>
          <w:rFonts w:eastAsiaTheme="minorHAnsi"/>
          <w:lang w:eastAsia="en-US"/>
        </w:rPr>
        <w:t>Opis sposobu zarządzania projektem</w:t>
      </w:r>
      <w:bookmarkEnd w:id="80"/>
    </w:p>
    <w:p w14:paraId="7452133B" w14:textId="4C606DBF" w:rsidR="00BC1B97" w:rsidRPr="00441B8A" w:rsidRDefault="00BC1B97" w:rsidP="00EE50DC">
      <w:pPr>
        <w:spacing w:line="276" w:lineRule="auto"/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ED2C57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ED2C57">
        <w:br/>
      </w:r>
      <w:r w:rsidR="009B2ADE" w:rsidRPr="00BD459D">
        <w:t>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5FF5543" w14:textId="4B2D5ECF" w:rsidR="00BC1B97" w:rsidRDefault="00BC1B97" w:rsidP="00ED2C57">
      <w:pPr>
        <w:pStyle w:val="Nagwek3"/>
      </w:pPr>
      <w:bookmarkStart w:id="81" w:name="_Toc132104478"/>
      <w:r w:rsidRPr="00BC1B97">
        <w:t xml:space="preserve">Opis wkładu </w:t>
      </w:r>
      <w:r w:rsidR="00B44B59">
        <w:t>rzeczowego</w:t>
      </w:r>
      <w:bookmarkEnd w:id="81"/>
    </w:p>
    <w:p w14:paraId="6600F706" w14:textId="10DFC64E" w:rsidR="00184DC1" w:rsidRPr="00606B45" w:rsidRDefault="00BC1B97" w:rsidP="00EE50DC">
      <w:pPr>
        <w:spacing w:line="276" w:lineRule="auto"/>
        <w:rPr>
          <w:rFonts w:cs="Arial"/>
          <w:sz w:val="20"/>
        </w:rPr>
      </w:pPr>
      <w:r w:rsidRPr="00BC1B97">
        <w:t xml:space="preserve">Zgodnie z zapisami </w:t>
      </w:r>
      <w:r w:rsidR="00CC4F86">
        <w:t xml:space="preserve">dokumentu </w:t>
      </w:r>
      <w:r w:rsidRPr="00BC1B97">
        <w:rPr>
          <w:i/>
        </w:rPr>
        <w:t>Katalog</w:t>
      </w:r>
      <w:r w:rsidR="00CC4F86">
        <w:rPr>
          <w:i/>
        </w:rPr>
        <w:t>i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>
        <w:rPr>
          <w:b/>
        </w:rPr>
        <w:t>„</w:t>
      </w:r>
      <w:r w:rsidRPr="00BC1B97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ED2C57">
      <w:pPr>
        <w:pStyle w:val="Nagwek3"/>
      </w:pPr>
      <w:bookmarkStart w:id="82" w:name="_Hlk131404282"/>
      <w:bookmarkStart w:id="83" w:name="_Toc132104479"/>
      <w:r w:rsidRPr="00606B45">
        <w:t>Op</w:t>
      </w:r>
      <w:r w:rsidR="00723D30">
        <w:t>is własnych środków finansowych</w:t>
      </w:r>
      <w:bookmarkEnd w:id="82"/>
      <w:bookmarkEnd w:id="83"/>
    </w:p>
    <w:p w14:paraId="23EE237D" w14:textId="3879335F" w:rsidR="009A7844" w:rsidRPr="00474DAD" w:rsidRDefault="00184DC1" w:rsidP="00EE50DC">
      <w:pPr>
        <w:spacing w:line="276" w:lineRule="auto"/>
        <w:rPr>
          <w:rStyle w:val="markedcontent"/>
          <w:rFonts w:cs="Arial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</w:t>
      </w:r>
      <w:r w:rsidR="007470D8" w:rsidRPr="00474DAD">
        <w:rPr>
          <w:rStyle w:val="markedcontent"/>
          <w:rFonts w:cs="Arial"/>
        </w:rPr>
        <w:t>powiatu/sejmiku województwa w sprawie uchwały budżetowej aktualnej na dzień składania wniosku.</w:t>
      </w:r>
      <w:r w:rsidR="00441B8A" w:rsidRPr="00474DAD">
        <w:rPr>
          <w:rStyle w:val="markedcontent"/>
          <w:rFonts w:cs="Arial"/>
        </w:rPr>
        <w:br/>
      </w:r>
      <w:r w:rsidR="00441B8A" w:rsidRPr="00474DAD">
        <w:rPr>
          <w:rStyle w:val="markedcontent"/>
          <w:rFonts w:cs="Arial"/>
        </w:rPr>
        <w:br/>
      </w:r>
      <w:r w:rsidR="00D83C85" w:rsidRPr="00474DAD">
        <w:rPr>
          <w:rStyle w:val="markedcontent"/>
          <w:rFonts w:cs="Arial"/>
        </w:rPr>
        <w:t>W zakresie innych podmiotów: patrz Instrukcja przygotowania załączników do wniosku o</w:t>
      </w:r>
      <w:r w:rsidR="00381768" w:rsidRPr="00474DAD">
        <w:rPr>
          <w:rStyle w:val="markedcontent"/>
          <w:rFonts w:cs="Arial"/>
        </w:rPr>
        <w:t> </w:t>
      </w:r>
      <w:r w:rsidR="00D83C85" w:rsidRPr="00474DAD">
        <w:rPr>
          <w:rStyle w:val="markedcontent"/>
          <w:rFonts w:cs="Arial"/>
        </w:rPr>
        <w:t>dofinansowanie projektu (EFRR).</w:t>
      </w:r>
      <w:r w:rsidR="009A7844" w:rsidRPr="00474DAD">
        <w:rPr>
          <w:rStyle w:val="markedcontent"/>
          <w:rFonts w:cs="Arial"/>
        </w:rPr>
        <w:t xml:space="preserve"> Jeżeli sprawozdania finansowe podmiotu są dostępne </w:t>
      </w:r>
      <w:r w:rsidR="00ED2C57" w:rsidRPr="00474DAD">
        <w:rPr>
          <w:rStyle w:val="markedcontent"/>
          <w:rFonts w:cs="Arial"/>
        </w:rPr>
        <w:br/>
      </w:r>
      <w:r w:rsidR="00BB418B">
        <w:rPr>
          <w:rStyle w:val="markedcontent"/>
          <w:rFonts w:cs="Arial"/>
        </w:rPr>
        <w:t>w</w:t>
      </w:r>
      <w:r w:rsidR="009A7844" w:rsidRPr="00474DAD">
        <w:rPr>
          <w:rStyle w:val="markedcontent"/>
          <w:rFonts w:cs="Arial"/>
        </w:rPr>
        <w:t xml:space="preserve"> </w:t>
      </w:r>
      <w:hyperlink r:id="rId11" w:tgtFrame="_self" w:tooltip="https://ekrs.ms.gov.pl/rdf/pd/search_df / Link otwiera się w nowym oknie przeglądarki" w:history="1">
        <w:r w:rsidR="00BB418B">
          <w:rPr>
            <w:rStyle w:val="Hipercze"/>
            <w:rFonts w:cs="Arial"/>
          </w:rPr>
          <w:t>KRS</w:t>
        </w:r>
      </w:hyperlink>
      <w:r w:rsidR="00BB418B" w:rsidRPr="00BB418B">
        <w:rPr>
          <w:rStyle w:val="Hipercze"/>
          <w:rFonts w:cs="Arial"/>
          <w:color w:val="auto"/>
          <w:u w:val="none"/>
        </w:rPr>
        <w:t>,</w:t>
      </w:r>
      <w:r w:rsidR="00F42BEE">
        <w:rPr>
          <w:rStyle w:val="markedcontent"/>
          <w:rFonts w:cs="Arial"/>
        </w:rPr>
        <w:t xml:space="preserve"> </w:t>
      </w:r>
      <w:r w:rsidR="009A7844" w:rsidRPr="00474DAD">
        <w:rPr>
          <w:rStyle w:val="markedcontent"/>
          <w:rFonts w:cs="Arial"/>
        </w:rPr>
        <w:t xml:space="preserve">to należy zamieścić krótką informację. </w:t>
      </w:r>
    </w:p>
    <w:p w14:paraId="6E5168B4" w14:textId="5AF25B97" w:rsidR="00946A7F" w:rsidRDefault="00441B8A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474DAD">
        <w:rPr>
          <w:rStyle w:val="markedcontent"/>
          <w:rFonts w:cs="Arial"/>
        </w:rPr>
        <w:br/>
      </w:r>
      <w:r w:rsidR="00114F79" w:rsidRPr="00474DAD">
        <w:rPr>
          <w:rStyle w:val="markedcontent"/>
          <w:rFonts w:cs="Arial"/>
        </w:rPr>
        <w:t xml:space="preserve">Wymóg przedłożenia ww. </w:t>
      </w:r>
      <w:r w:rsidR="00184A2D" w:rsidRPr="00474DAD">
        <w:rPr>
          <w:rStyle w:val="markedcontent"/>
          <w:rFonts w:cs="Arial"/>
        </w:rPr>
        <w:t xml:space="preserve">informacji </w:t>
      </w:r>
      <w:r w:rsidR="00114F79" w:rsidRPr="00474DAD">
        <w:rPr>
          <w:rStyle w:val="markedcontent"/>
          <w:rFonts w:cs="Arial"/>
        </w:rPr>
        <w:t xml:space="preserve">dotyczy także </w:t>
      </w:r>
      <w:r w:rsidR="00114F79" w:rsidRPr="00B120AE">
        <w:rPr>
          <w:rStyle w:val="markedcontent"/>
          <w:rFonts w:cs="Arial"/>
        </w:rPr>
        <w:t xml:space="preserve">partnerów, którzy będą ponosić wydatki </w:t>
      </w:r>
      <w:r w:rsidR="00ED2C57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>będą podstawą do oceny kryterium merytorycznego standardowego pn. Kryterium wykonalności finansowej.</w:t>
      </w:r>
      <w:r>
        <w:rPr>
          <w:rFonts w:eastAsiaTheme="minorHAnsi"/>
          <w:b/>
          <w:bCs/>
        </w:rPr>
        <w:br/>
      </w:r>
    </w:p>
    <w:p w14:paraId="4A8E9089" w14:textId="6181B44F" w:rsidR="00946A7F" w:rsidRPr="00ED2C57" w:rsidRDefault="00946A7F" w:rsidP="00ED2C57">
      <w:pPr>
        <w:pStyle w:val="Nagwek3"/>
        <w:rPr>
          <w:rStyle w:val="Nagwek3Znak"/>
        </w:rPr>
      </w:pPr>
      <w:bookmarkStart w:id="84" w:name="_Toc132104480"/>
      <w:r w:rsidRPr="00D83C85">
        <w:t>Analiza ryzyka w projekcie</w:t>
      </w:r>
      <w:bookmarkEnd w:id="84"/>
    </w:p>
    <w:p w14:paraId="4550805D" w14:textId="597E598D" w:rsidR="00606B45" w:rsidRDefault="00946A7F" w:rsidP="00EE50DC">
      <w:pPr>
        <w:spacing w:line="276" w:lineRule="auto"/>
      </w:pPr>
      <w:r w:rsidRPr="00C845F8">
        <w:t>Należy zaznaczyć „Nie dotyczy”.</w:t>
      </w:r>
      <w:r w:rsidR="00441B8A">
        <w:br/>
      </w:r>
    </w:p>
    <w:p w14:paraId="59C3AF58" w14:textId="42417EE3" w:rsidR="005C36B3" w:rsidRDefault="00606B45" w:rsidP="00ED2C57">
      <w:pPr>
        <w:pStyle w:val="Nagwek2"/>
        <w:jc w:val="center"/>
      </w:pPr>
      <w:bookmarkStart w:id="85" w:name="_Toc129688641"/>
      <w:bookmarkStart w:id="86" w:name="_Toc132104481"/>
      <w:r w:rsidRPr="00310CD0">
        <w:t xml:space="preserve">Sekcja </w:t>
      </w:r>
      <w:r>
        <w:t>IX Dodatkowe informacje</w:t>
      </w:r>
      <w:bookmarkEnd w:id="85"/>
      <w:bookmarkEnd w:id="86"/>
    </w:p>
    <w:p w14:paraId="66D556F2" w14:textId="1A0CA6F5" w:rsidR="005C36B3" w:rsidRPr="00343BEB" w:rsidRDefault="005C36B3" w:rsidP="00EE50DC">
      <w:pPr>
        <w:spacing w:line="276" w:lineRule="auto"/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 xml:space="preserve">informacje należy szczegółowo opisać w </w:t>
      </w:r>
      <w:r w:rsidR="00F4491D">
        <w:t>danym</w:t>
      </w:r>
      <w:r w:rsidRPr="005C36B3">
        <w:t xml:space="preserve"> polu.</w:t>
      </w:r>
      <w:r w:rsidR="00441B8A">
        <w:br/>
      </w:r>
    </w:p>
    <w:p w14:paraId="09E25E96" w14:textId="63E3A44B" w:rsidR="00606B45" w:rsidRPr="00343BEB" w:rsidRDefault="0011256F" w:rsidP="00ED2C57">
      <w:pPr>
        <w:pStyle w:val="Nagwek3"/>
      </w:pPr>
      <w:bookmarkStart w:id="87" w:name="_Toc132104482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87"/>
    </w:p>
    <w:p w14:paraId="11037163" w14:textId="3FBE7782" w:rsidR="003D5618" w:rsidRPr="00343BEB" w:rsidRDefault="0011256F" w:rsidP="00EE50DC">
      <w:pPr>
        <w:spacing w:line="276" w:lineRule="auto"/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 w:rsidRPr="005E02EE">
        <w:rPr>
          <w:lang w:eastAsia="ko-KR"/>
        </w:rPr>
        <w:t xml:space="preserve">- </w:t>
      </w:r>
      <w:r w:rsidR="0026219F" w:rsidRPr="005E02EE">
        <w:rPr>
          <w:lang w:eastAsia="ko-KR"/>
        </w:rPr>
        <w:t>każdego P</w:t>
      </w:r>
      <w:r w:rsidR="00000662" w:rsidRPr="005E02EE">
        <w:rPr>
          <w:lang w:eastAsia="ko-KR"/>
        </w:rPr>
        <w:t>artnera projektu, w tym formę prawną i zadania statutowe,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307DEA">
        <w:t>zadań</w:t>
      </w:r>
      <w:r w:rsidR="002D6A55">
        <w:t xml:space="preserve">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ED2C57">
      <w:pPr>
        <w:pStyle w:val="Nagwek3"/>
      </w:pPr>
      <w:bookmarkStart w:id="88" w:name="_Toc132104483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88"/>
    </w:p>
    <w:p w14:paraId="69224E58" w14:textId="784F8595" w:rsidR="009265DD" w:rsidRDefault="00EC3D10" w:rsidP="00EE50DC">
      <w:pPr>
        <w:spacing w:line="276" w:lineRule="auto"/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 merytorycznego standardowego pn.</w:t>
      </w:r>
      <w:r w:rsidR="009265DD" w:rsidRPr="003A5ED4">
        <w:rPr>
          <w:b/>
          <w:bCs/>
        </w:rPr>
        <w:t xml:space="preserve"> </w:t>
      </w:r>
      <w:r w:rsidR="00D96FE4" w:rsidRPr="003A5ED4">
        <w:rPr>
          <w:b/>
          <w:bCs/>
        </w:rPr>
        <w:t>Projekt jest z</w:t>
      </w:r>
      <w:r w:rsidR="009265DD" w:rsidRPr="003A5ED4">
        <w:rPr>
          <w:b/>
          <w:bCs/>
        </w:rPr>
        <w:t>godn</w:t>
      </w:r>
      <w:r w:rsidR="00D96FE4" w:rsidRPr="003A5ED4">
        <w:rPr>
          <w:b/>
          <w:bCs/>
        </w:rPr>
        <w:t>y</w:t>
      </w:r>
      <w:r w:rsidR="009265DD" w:rsidRPr="003A5ED4">
        <w:rPr>
          <w:b/>
          <w:bCs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357493FB" w:rsidR="009265DD" w:rsidRDefault="009265DD" w:rsidP="00ED2C57">
      <w:pPr>
        <w:pStyle w:val="Nagwek3"/>
      </w:pPr>
      <w:bookmarkStart w:id="89" w:name="_Toc132104484"/>
      <w:r w:rsidRPr="00CC753E">
        <w:t xml:space="preserve">Zgodność projektu z Kartą Praw Podstawowych Unii Europejskiej (KPP) i Konwencją </w:t>
      </w:r>
      <w:r w:rsidR="00ED2C57">
        <w:br/>
      </w:r>
      <w:r w:rsidRPr="00CC753E">
        <w:t>o Prawach Osób Niepełnosprawnych (KPON)</w:t>
      </w:r>
      <w:bookmarkEnd w:id="89"/>
    </w:p>
    <w:p w14:paraId="7A333539" w14:textId="48522710" w:rsidR="00ED2C57" w:rsidRPr="00DF144B" w:rsidRDefault="00A8560A" w:rsidP="00EE50DC">
      <w:pPr>
        <w:spacing w:line="276" w:lineRule="auto"/>
        <w:rPr>
          <w:rStyle w:val="Hipercze"/>
          <w:rFonts w:cs="Arial"/>
          <w:color w:val="auto"/>
          <w:lang w:val="en-US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hyperlink r:id="rId12" w:tgtFrame="_self" w:tooltip="https://eur-lex.europa.eu/legal-content/PL/TXT/PDF/?uri=CELEX:52016XC0723(01)&amp;from=DA / Link otwiera się w nowym oknie przeglądarki" w:history="1"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Zawiadomieniem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Komisji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-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Wytyczne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dotyczące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zapewnienia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poszanowania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Karty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praw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podstawowych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Unii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Europejskiej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przy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wdrażaniu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europejskich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funduszy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strukturalnych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i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</w:t>
        </w:r>
        <w:proofErr w:type="spellStart"/>
        <w:r w:rsidR="00BB418B" w:rsidRPr="00BB418B">
          <w:rPr>
            <w:rStyle w:val="Hipercze"/>
            <w:rFonts w:cs="Arial"/>
            <w:color w:val="0070C0"/>
            <w:lang w:val="en-US"/>
          </w:rPr>
          <w:t>inwestycyjnych</w:t>
        </w:r>
        <w:proofErr w:type="spellEnd"/>
        <w:r w:rsidR="00BB418B" w:rsidRPr="00BB418B">
          <w:rPr>
            <w:rStyle w:val="Hipercze"/>
            <w:rFonts w:cs="Arial"/>
            <w:color w:val="0070C0"/>
            <w:lang w:val="en-US"/>
          </w:rPr>
          <w:t xml:space="preserve"> (2016/C 269/01)</w:t>
        </w:r>
      </w:hyperlink>
      <w:r w:rsidR="00BB418B">
        <w:rPr>
          <w:rStyle w:val="Hipercze"/>
          <w:rFonts w:cs="Arial"/>
          <w:color w:val="auto"/>
          <w:lang w:val="en-US"/>
        </w:rPr>
        <w:t>.</w:t>
      </w:r>
    </w:p>
    <w:p w14:paraId="690C5F64" w14:textId="1C0CBB8C" w:rsidR="00E85B47" w:rsidRDefault="003A5ED4" w:rsidP="00EE50DC">
      <w:pPr>
        <w:spacing w:line="276" w:lineRule="auto"/>
        <w:rPr>
          <w:rStyle w:val="Hipercze"/>
          <w:rFonts w:cs="Arial"/>
          <w:color w:val="auto"/>
        </w:rPr>
      </w:pPr>
      <w:r w:rsidRPr="00DF144B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hyperlink r:id="rId13" w:tgtFrame="_self" w:tooltip="https://www.funduszeeuropejskie.gov.pl/strony/o-funduszach/fundusze-na-lata-2021-2027/prawo-i-dokumenty/wytyczne/wytyczne-dotyczace-realizacji-zasad-rownosciowych-w-ramach-funduszy-unijnych-na-lata-2021-2027/ / Link otwiera się w nowym oknie przeglądarki" w:history="1">
        <w:r w:rsidR="00BB418B" w:rsidRPr="00BB418B">
          <w:rPr>
            <w:rStyle w:val="Hipercze"/>
            <w:rFonts w:cs="Arial"/>
            <w:color w:val="0070C0"/>
          </w:rPr>
          <w:t>Wytycznymi dotyczącymi realizacji zasad równościowych w ramach funduszy unijnych na lata 2021-2027</w:t>
        </w:r>
      </w:hyperlink>
    </w:p>
    <w:p w14:paraId="77E2B7C2" w14:textId="1AB47CD6" w:rsidR="00CD00BD" w:rsidRDefault="003A5ED4" w:rsidP="00EE50DC">
      <w:pPr>
        <w:spacing w:line="276" w:lineRule="auto"/>
        <w:rPr>
          <w:rFonts w:cs="Arial"/>
          <w:b/>
          <w:color w:val="000000"/>
        </w:rPr>
      </w:pPr>
      <w:r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710636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710636">
      <w:pPr>
        <w:pStyle w:val="Nagwek3"/>
      </w:pPr>
      <w:bookmarkStart w:id="90" w:name="_Toc132104485"/>
      <w:r>
        <w:t>S</w:t>
      </w:r>
      <w:r w:rsidR="0074539F" w:rsidRPr="00752C27">
        <w:t>pójność ze strategiami</w:t>
      </w:r>
      <w:bookmarkEnd w:id="90"/>
    </w:p>
    <w:p w14:paraId="58462EFA" w14:textId="3CF149C4" w:rsidR="00257A40" w:rsidRPr="00752C27" w:rsidRDefault="00F12D2A" w:rsidP="00EE50DC">
      <w:pPr>
        <w:spacing w:line="276" w:lineRule="auto"/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 xml:space="preserve">- spójność projektu z odpowiednimi strategiami leżącymi u podstaw programu FEP 2021-2027 (dokumenty te wymieniono w rozdziale 1 </w:t>
      </w:r>
      <w:r w:rsidR="00307DEA">
        <w:rPr>
          <w:rFonts w:eastAsiaTheme="minorHAnsi"/>
        </w:rPr>
        <w:t xml:space="preserve">FEP 2021-2027 </w:t>
      </w:r>
      <w:r w:rsidRPr="001F6B3D">
        <w:rPr>
          <w:rFonts w:eastAsiaTheme="minorHAnsi"/>
        </w:rPr>
        <w:t>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celów szczegółowych FEP 2021-2027?</w:t>
      </w:r>
      <w:r w:rsidR="003A5ED4">
        <w:rPr>
          <w:rFonts w:eastAsiaTheme="minorHAnsi" w:cs="Arial"/>
        </w:rPr>
        <w:br/>
      </w:r>
      <w:bookmarkStart w:id="91" w:name="_Hlk129765648"/>
      <w:r w:rsidRPr="003A5ED4">
        <w:rPr>
          <w:rFonts w:eastAsiaTheme="minorHAnsi"/>
          <w:b/>
          <w:bCs/>
        </w:rPr>
        <w:t>Przedstawione informacje, w powiązaniu z zapisami w polu Opis projektu (Sekcja I), będą podstawą do oceny kryterium merytorycznego standardowego pn.</w:t>
      </w:r>
      <w:r w:rsidRPr="003A5ED4">
        <w:rPr>
          <w:b/>
          <w:bCs/>
        </w:rPr>
        <w:t xml:space="preserve"> Logika projektu i spójność ze strategiami</w:t>
      </w:r>
      <w:bookmarkEnd w:id="91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474DAD" w:rsidRDefault="00752C27" w:rsidP="00710636">
      <w:pPr>
        <w:pStyle w:val="Nagwek3"/>
      </w:pPr>
      <w:bookmarkStart w:id="92" w:name="_Toc132104486"/>
      <w:r w:rsidRPr="00474DAD">
        <w:t>Zgodność z przepisami o pomocy państwa</w:t>
      </w:r>
      <w:bookmarkEnd w:id="92"/>
    </w:p>
    <w:p w14:paraId="1C806327" w14:textId="5792565B" w:rsidR="00A476F6" w:rsidRPr="00474DAD" w:rsidRDefault="00752C27" w:rsidP="00EE50DC">
      <w:pPr>
        <w:spacing w:line="276" w:lineRule="auto"/>
        <w:rPr>
          <w:rFonts w:eastAsiaTheme="minorHAnsi"/>
          <w:lang w:eastAsia="en-US"/>
        </w:rPr>
      </w:pPr>
      <w:r w:rsidRPr="00474DAD">
        <w:rPr>
          <w:rFonts w:eastAsiaTheme="minorHAnsi"/>
          <w:lang w:eastAsia="en-US"/>
        </w:rPr>
        <w:t xml:space="preserve">W polu należy opisać czy projekt (lub jego część objęta wydatkami kwalifikowanymi) podlega </w:t>
      </w:r>
      <w:r w:rsidR="000E11B9" w:rsidRPr="00474DAD">
        <w:rPr>
          <w:rFonts w:eastAsiaTheme="minorHAnsi"/>
          <w:lang w:eastAsia="en-US"/>
        </w:rPr>
        <w:t>d</w:t>
      </w:r>
      <w:r w:rsidRPr="00474DAD">
        <w:rPr>
          <w:rFonts w:eastAsiaTheme="minorHAnsi"/>
          <w:lang w:eastAsia="en-US"/>
        </w:rPr>
        <w:t xml:space="preserve">ofinansowaniu w oparciu o przepisy dotyczące </w:t>
      </w:r>
      <w:r w:rsidR="006C71B0" w:rsidRPr="00474DAD">
        <w:rPr>
          <w:rFonts w:eastAsiaTheme="minorHAnsi"/>
          <w:lang w:eastAsia="en-US"/>
        </w:rPr>
        <w:t xml:space="preserve">pomocy de </w:t>
      </w:r>
      <w:proofErr w:type="spellStart"/>
      <w:r w:rsidR="006C71B0" w:rsidRPr="00474DAD">
        <w:rPr>
          <w:rFonts w:eastAsiaTheme="minorHAnsi"/>
          <w:lang w:eastAsia="en-US"/>
        </w:rPr>
        <w:t>minimis</w:t>
      </w:r>
      <w:proofErr w:type="spellEnd"/>
      <w:r w:rsidR="006C71B0" w:rsidRPr="00474DAD">
        <w:rPr>
          <w:rFonts w:eastAsiaTheme="minorHAnsi"/>
          <w:lang w:eastAsia="en-US"/>
        </w:rPr>
        <w:t xml:space="preserve"> </w:t>
      </w:r>
      <w:r w:rsidR="00CD00BD" w:rsidRPr="00474DAD">
        <w:rPr>
          <w:rFonts w:eastAsiaTheme="minorHAnsi"/>
          <w:lang w:eastAsia="en-US"/>
        </w:rPr>
        <w:t>przewidziane dla danego naboru</w:t>
      </w:r>
      <w:r w:rsidR="002D6A55" w:rsidRPr="00474DAD">
        <w:rPr>
          <w:rFonts w:eastAsiaTheme="minorHAnsi"/>
          <w:lang w:eastAsia="en-US"/>
        </w:rPr>
        <w:t xml:space="preserve"> w Regulaminie wyboru projektów</w:t>
      </w:r>
      <w:r w:rsidR="005E02EE" w:rsidRPr="00474DAD">
        <w:rPr>
          <w:rFonts w:eastAsiaTheme="minorHAnsi"/>
          <w:lang w:eastAsia="en-US"/>
        </w:rPr>
        <w:t xml:space="preserve"> </w:t>
      </w:r>
      <w:bookmarkStart w:id="93" w:name="_Hlk131161656"/>
      <w:r w:rsidR="005E02EE" w:rsidRPr="00474DAD">
        <w:rPr>
          <w:rFonts w:eastAsiaTheme="minorHAnsi"/>
          <w:lang w:eastAsia="en-US"/>
        </w:rPr>
        <w:t>(patrz p. 8.6 Regulaminu)</w:t>
      </w:r>
      <w:r w:rsidR="00E13DCC" w:rsidRPr="00474DAD">
        <w:rPr>
          <w:rFonts w:eastAsiaTheme="minorHAnsi"/>
          <w:lang w:eastAsia="en-US"/>
        </w:rPr>
        <w:t>.</w:t>
      </w:r>
      <w:bookmarkEnd w:id="93"/>
      <w:r w:rsidR="003A5ED4" w:rsidRPr="00474DAD">
        <w:rPr>
          <w:rFonts w:eastAsiaTheme="minorHAnsi"/>
          <w:lang w:eastAsia="en-US"/>
        </w:rPr>
        <w:br/>
      </w:r>
      <w:r w:rsidR="003A5ED4" w:rsidRPr="00474DAD">
        <w:rPr>
          <w:rFonts w:eastAsiaTheme="minorHAnsi"/>
          <w:u w:val="single"/>
          <w:lang w:eastAsia="en-US"/>
        </w:rPr>
        <w:br/>
      </w:r>
      <w:r w:rsidR="00337213" w:rsidRPr="00474DAD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474DAD">
        <w:rPr>
          <w:rFonts w:eastAsiaTheme="minorHAnsi"/>
          <w:lang w:eastAsia="en-US"/>
        </w:rPr>
        <w:t xml:space="preserve"> przeanalizować </w:t>
      </w:r>
      <w:r w:rsidR="00710636" w:rsidRPr="00474DAD">
        <w:rPr>
          <w:rFonts w:eastAsiaTheme="minorHAnsi"/>
          <w:lang w:eastAsia="en-US"/>
        </w:rPr>
        <w:br/>
      </w:r>
      <w:r w:rsidR="003F561E" w:rsidRPr="00474DAD">
        <w:rPr>
          <w:rFonts w:eastAsiaTheme="minorHAnsi"/>
          <w:lang w:eastAsia="en-US"/>
        </w:rPr>
        <w:t>i</w:t>
      </w:r>
      <w:r w:rsidR="00337213" w:rsidRPr="00474DAD">
        <w:rPr>
          <w:rFonts w:eastAsiaTheme="minorHAnsi"/>
          <w:lang w:eastAsia="en-US"/>
        </w:rPr>
        <w:t xml:space="preserve"> uzasadnić brak pomocy.</w:t>
      </w:r>
      <w:r w:rsidR="00A476F6" w:rsidRPr="00474DAD">
        <w:rPr>
          <w:rFonts w:eastAsiaTheme="minorHAnsi"/>
          <w:lang w:eastAsia="en-US"/>
        </w:rPr>
        <w:t xml:space="preserve"> </w:t>
      </w:r>
      <w:r w:rsidR="00337213" w:rsidRPr="00474DAD">
        <w:rPr>
          <w:rFonts w:eastAsiaTheme="minorHAnsi"/>
          <w:lang w:eastAsia="en-US"/>
        </w:rPr>
        <w:t>W tym zakresie zastosowanie mogą mieć: Komunikat KE w sprawie pojęcia pomocy państwa w rozumieniu art. 107 ust. 1 Traktatu o funkcjonowaniu Unii Europejskiej, branżowe wytyczne i decyzje Komisji Europejskiej (np. Wytyczne w sprawie pomocy państwa na rzecz klimatu, ochrony środowiska i energii), orzeczenia ETS, wyjaśnienia UOKIK</w:t>
      </w:r>
      <w:r w:rsidR="006C71B0" w:rsidRPr="00474DAD">
        <w:rPr>
          <w:rFonts w:eastAsiaTheme="minorHAnsi"/>
          <w:lang w:eastAsia="en-US"/>
        </w:rPr>
        <w:t xml:space="preserve"> itp.</w:t>
      </w:r>
      <w:r w:rsidR="000D3C45" w:rsidRPr="00474DAD">
        <w:rPr>
          <w:rFonts w:eastAsiaTheme="minorHAnsi"/>
          <w:lang w:eastAsia="en-US"/>
        </w:rPr>
        <w:t xml:space="preserve"> W szczególności należy opisać sposób wykorzystania energii z OZE (np. off-</w:t>
      </w:r>
      <w:proofErr w:type="spellStart"/>
      <w:r w:rsidR="000D3C45" w:rsidRPr="00474DAD">
        <w:rPr>
          <w:rFonts w:eastAsiaTheme="minorHAnsi"/>
          <w:lang w:eastAsia="en-US"/>
        </w:rPr>
        <w:t>grid</w:t>
      </w:r>
      <w:proofErr w:type="spellEnd"/>
      <w:r w:rsidR="000D3C45" w:rsidRPr="00474DAD">
        <w:rPr>
          <w:rFonts w:eastAsiaTheme="minorHAnsi"/>
          <w:lang w:eastAsia="en-US"/>
        </w:rPr>
        <w:t>) czy wykorzystania przetworzonych osadów ściekowych.</w:t>
      </w:r>
    </w:p>
    <w:p w14:paraId="469C29DC" w14:textId="7AD06845" w:rsidR="000010B5" w:rsidRPr="00931A0F" w:rsidRDefault="003A5ED4" w:rsidP="00EE50DC">
      <w:pPr>
        <w:spacing w:line="276" w:lineRule="auto"/>
        <w:rPr>
          <w:rFonts w:eastAsiaTheme="minorHAnsi" w:cs="Arial"/>
          <w:bCs/>
          <w:lang w:eastAsia="en-US"/>
        </w:rPr>
      </w:pPr>
      <w:r w:rsidRPr="00474DAD">
        <w:rPr>
          <w:rFonts w:eastAsiaTheme="minorHAnsi"/>
          <w:lang w:eastAsia="en-US"/>
        </w:rPr>
        <w:br/>
      </w:r>
      <w:r w:rsidR="009604C5" w:rsidRPr="00474DAD">
        <w:rPr>
          <w:rFonts w:eastAsiaTheme="minorHAnsi"/>
        </w:rPr>
        <w:t xml:space="preserve">W tym naborze pomoc </w:t>
      </w:r>
      <w:r w:rsidR="00A476F6" w:rsidRPr="00474DAD">
        <w:rPr>
          <w:rFonts w:eastAsiaTheme="minorHAnsi"/>
        </w:rPr>
        <w:t>wystąpi najczęściej w sytuacji,</w:t>
      </w:r>
      <w:r w:rsidR="009604C5" w:rsidRPr="00474DAD">
        <w:rPr>
          <w:rFonts w:eastAsiaTheme="minorHAnsi"/>
        </w:rPr>
        <w:t xml:space="preserve"> gdy projekt obejmuje wykonanie instalacji OZE, z której energia może być wyprowadzana do zewnętrznej sieci dystrybucyjnej </w:t>
      </w:r>
      <w:r w:rsidR="00A476F6" w:rsidRPr="00474DAD">
        <w:rPr>
          <w:rFonts w:eastAsiaTheme="minorHAnsi"/>
        </w:rPr>
        <w:t xml:space="preserve">albo osady ściekowe, po przeróbce, będą wykorzystywane do działalności gospodarczej. Zgodnie z p. 8.6 Regulaminu wyboru projektów </w:t>
      </w:r>
      <w:r w:rsidR="00DF144B" w:rsidRPr="00474DAD">
        <w:rPr>
          <w:rFonts w:eastAsiaTheme="minorHAnsi"/>
        </w:rPr>
        <w:t xml:space="preserve">w takim zakresie </w:t>
      </w:r>
      <w:r w:rsidR="00A476F6" w:rsidRPr="00474DAD">
        <w:rPr>
          <w:rFonts w:eastAsiaTheme="minorHAnsi"/>
        </w:rPr>
        <w:t xml:space="preserve">dopuszczalne jest udzielenie dofinansowania tylko jako pomoc de </w:t>
      </w:r>
      <w:proofErr w:type="spellStart"/>
      <w:r w:rsidR="00A476F6" w:rsidRPr="00474DAD">
        <w:rPr>
          <w:rFonts w:eastAsiaTheme="minorHAnsi"/>
        </w:rPr>
        <w:t>minimis</w:t>
      </w:r>
      <w:proofErr w:type="spellEnd"/>
      <w:r w:rsidR="00A476F6" w:rsidRPr="00474DAD">
        <w:rPr>
          <w:rFonts w:eastAsiaTheme="minorHAnsi"/>
        </w:rPr>
        <w:t>.</w:t>
      </w:r>
      <w:r w:rsidRPr="00474DAD">
        <w:rPr>
          <w:rFonts w:eastAsiaTheme="minorHAnsi"/>
          <w:b/>
          <w:strike/>
        </w:rPr>
        <w:br/>
      </w:r>
      <w:r w:rsidR="00DF144B">
        <w:rPr>
          <w:rFonts w:eastAsiaTheme="minorHAnsi"/>
          <w:lang w:eastAsia="en-US"/>
        </w:rPr>
        <w:t>Należy wówczas</w:t>
      </w:r>
      <w:r w:rsidR="00752C27" w:rsidRPr="004A6429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 xml:space="preserve">jaki zakres projektu objęty jest pomocą </w:t>
      </w:r>
      <w:r w:rsidR="00A476F6">
        <w:rPr>
          <w:rFonts w:eastAsiaTheme="minorHAnsi"/>
          <w:lang w:eastAsia="en-US"/>
        </w:rPr>
        <w:t xml:space="preserve">de </w:t>
      </w:r>
      <w:proofErr w:type="spellStart"/>
      <w:r w:rsidR="00A476F6">
        <w:rPr>
          <w:rFonts w:eastAsiaTheme="minorHAnsi"/>
          <w:lang w:eastAsia="en-US"/>
        </w:rPr>
        <w:t>minimis</w:t>
      </w:r>
      <w:proofErr w:type="spellEnd"/>
      <w:r w:rsidR="0015263C">
        <w:rPr>
          <w:rFonts w:eastAsiaTheme="minorHAnsi"/>
          <w:lang w:eastAsia="en-US"/>
        </w:rPr>
        <w:t>?</w:t>
      </w:r>
      <w:r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="00752C27"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545B7A" w:rsidRPr="004C1CF6">
        <w:rPr>
          <w:rFonts w:eastAsiaTheme="minorHAnsi"/>
          <w:lang w:eastAsia="en-US"/>
        </w:rPr>
        <w:t>wydatków kwalifikowanych itd.).</w:t>
      </w:r>
      <w:r>
        <w:rPr>
          <w:rFonts w:eastAsiaTheme="minorHAnsi"/>
          <w:lang w:eastAsia="en-US"/>
        </w:rPr>
        <w:br/>
      </w:r>
      <w:r w:rsidR="00A476F6">
        <w:rPr>
          <w:rFonts w:eastAsiaTheme="minorHAnsi" w:cs="Arial"/>
          <w:bCs/>
          <w:lang w:eastAsia="en-US"/>
        </w:rPr>
        <w:t xml:space="preserve">Udzielenie pomocy de </w:t>
      </w:r>
      <w:proofErr w:type="spellStart"/>
      <w:r w:rsidR="00A476F6">
        <w:rPr>
          <w:rFonts w:eastAsiaTheme="minorHAnsi" w:cs="Arial"/>
          <w:bCs/>
          <w:lang w:eastAsia="en-US"/>
        </w:rPr>
        <w:t>minimis</w:t>
      </w:r>
      <w:proofErr w:type="spellEnd"/>
      <w:r w:rsidR="00A476F6">
        <w:rPr>
          <w:rFonts w:eastAsiaTheme="minorHAnsi" w:cs="Arial"/>
          <w:bCs/>
          <w:lang w:eastAsia="en-US"/>
        </w:rPr>
        <w:t xml:space="preserve"> wymaga przedstawienia załączników, które opisano w </w:t>
      </w:r>
      <w:r w:rsidR="000045B8">
        <w:rPr>
          <w:rFonts w:eastAsiaTheme="minorHAnsi" w:cs="Arial"/>
          <w:bCs/>
          <w:lang w:eastAsia="en-US"/>
        </w:rPr>
        <w:t>Instrukcj</w:t>
      </w:r>
      <w:r w:rsidR="00A476F6">
        <w:rPr>
          <w:rFonts w:eastAsiaTheme="minorHAnsi" w:cs="Arial"/>
          <w:bCs/>
          <w:lang w:eastAsia="en-US"/>
        </w:rPr>
        <w:t>i</w:t>
      </w:r>
      <w:r w:rsidR="000045B8">
        <w:rPr>
          <w:rFonts w:eastAsiaTheme="minorHAnsi" w:cs="Arial"/>
          <w:bCs/>
          <w:lang w:eastAsia="en-US"/>
        </w:rPr>
        <w:t xml:space="preserve"> przygotowywania załączników.</w:t>
      </w:r>
      <w:r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kryterium merytorycznego standardowego pn.</w:t>
      </w:r>
      <w:r w:rsidR="000010B5" w:rsidRPr="003A5ED4">
        <w:rPr>
          <w:b/>
          <w:bCs/>
        </w:rPr>
        <w:t xml:space="preserve"> Zgodność z przepisami o pomocy państwa.</w:t>
      </w:r>
      <w:r>
        <w:rPr>
          <w:b/>
          <w:bCs/>
        </w:rPr>
        <w:br/>
      </w:r>
    </w:p>
    <w:p w14:paraId="11B8376E" w14:textId="3CA6BA77" w:rsidR="00BB0C01" w:rsidRDefault="00BB0C01" w:rsidP="00BA00B0">
      <w:pPr>
        <w:pStyle w:val="Nagwek3"/>
      </w:pPr>
      <w:bookmarkStart w:id="94" w:name="_Toc132104487"/>
      <w:r w:rsidRPr="00931A0F">
        <w:t>Stabilność finansowania podczas eksploatacji</w:t>
      </w:r>
      <w:bookmarkEnd w:id="94"/>
    </w:p>
    <w:p w14:paraId="5BC38932" w14:textId="0B2FF69D" w:rsidR="00D356F9" w:rsidRPr="00BF7842" w:rsidRDefault="00D26E83" w:rsidP="00EE50DC">
      <w:pPr>
        <w:spacing w:line="276" w:lineRule="auto"/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BA00B0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68707E" w:rsidRPr="0068707E">
        <w:rPr>
          <w:rFonts w:eastAsia="NimbusSanL-Regu-Identity-H" w:cs="Arial"/>
          <w:szCs w:val="22"/>
          <w:lang w:eastAsia="en-US"/>
        </w:rPr>
        <w:t xml:space="preserve"> </w:t>
      </w:r>
      <w:r w:rsidR="0068707E" w:rsidRPr="00697936">
        <w:rPr>
          <w:rFonts w:eastAsia="NimbusSanL-Regu-Identity-H" w:cs="Arial"/>
          <w:szCs w:val="22"/>
          <w:lang w:eastAsia="en-US"/>
        </w:rPr>
        <w:t xml:space="preserve">z dnia 24 czerwca 2021 r.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0E11B9" w:rsidRPr="003A5ED4">
        <w:rPr>
          <w:b/>
          <w:bCs/>
        </w:rPr>
        <w:t xml:space="preserve"> Stabilność finansowania podczas eksploatacji.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BA00B0">
      <w:pPr>
        <w:pStyle w:val="Nagwek3"/>
        <w:rPr>
          <w:rFonts w:eastAsiaTheme="minorHAnsi"/>
          <w:lang w:eastAsia="en-US"/>
        </w:rPr>
      </w:pPr>
      <w:bookmarkStart w:id="95" w:name="_Toc132104488"/>
      <w:r w:rsidRPr="00BF7842">
        <w:rPr>
          <w:rFonts w:eastAsiaTheme="minorHAnsi"/>
          <w:lang w:eastAsia="en-US"/>
        </w:rPr>
        <w:t>Odporność na zmiany klimatu</w:t>
      </w:r>
      <w:bookmarkEnd w:id="95"/>
    </w:p>
    <w:p w14:paraId="0A9BC88F" w14:textId="2223F32B" w:rsidR="00692836" w:rsidRPr="004C1CF6" w:rsidRDefault="008533EC" w:rsidP="00EE50DC">
      <w:pPr>
        <w:spacing w:line="276" w:lineRule="auto"/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692836" w:rsidRPr="003A5ED4">
        <w:rPr>
          <w:b/>
          <w:bCs/>
        </w:rPr>
        <w:t xml:space="preserve"> </w:t>
      </w:r>
      <w:r w:rsidR="00692836" w:rsidRPr="003A5ED4">
        <w:rPr>
          <w:rFonts w:eastAsiaTheme="minorHAnsi"/>
          <w:b/>
          <w:bCs/>
        </w:rPr>
        <w:t>Odporność na zmiany klimatu.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BA00B0">
      <w:pPr>
        <w:pStyle w:val="Nagwek3"/>
        <w:rPr>
          <w:i/>
        </w:rPr>
      </w:pPr>
      <w:bookmarkStart w:id="96" w:name="_Toc132104489"/>
      <w:bookmarkStart w:id="97" w:name="_Hlk131161703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96"/>
    </w:p>
    <w:bookmarkEnd w:id="97"/>
    <w:p w14:paraId="1A780DCD" w14:textId="66B57C0B" w:rsidR="005D309D" w:rsidRDefault="00BF7842" w:rsidP="00EE50DC">
      <w:pPr>
        <w:spacing w:line="276" w:lineRule="auto"/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</w:t>
      </w:r>
      <w:r w:rsidR="001F7307">
        <w:t>iosku o dofinansowanie projektu).</w:t>
      </w:r>
      <w:r w:rsidR="003A5ED4">
        <w:br/>
      </w:r>
    </w:p>
    <w:p w14:paraId="41376A90" w14:textId="198AECA9" w:rsidR="00B3200A" w:rsidRPr="00D47FDC" w:rsidRDefault="00B3200A" w:rsidP="00BA00B0">
      <w:pPr>
        <w:pStyle w:val="Nagwek2"/>
        <w:jc w:val="center"/>
        <w:rPr>
          <w:rFonts w:eastAsiaTheme="minorHAnsi" w:cs="Arial"/>
          <w:sz w:val="20"/>
          <w:lang w:eastAsia="en-US"/>
        </w:rPr>
      </w:pPr>
      <w:bookmarkStart w:id="98" w:name="_Toc129688642"/>
      <w:bookmarkStart w:id="99" w:name="_Toc132104490"/>
      <w:r w:rsidRPr="00310CD0">
        <w:t xml:space="preserve">Sekcja </w:t>
      </w:r>
      <w:r>
        <w:t>X Oświadczenia</w:t>
      </w:r>
      <w:bookmarkEnd w:id="98"/>
      <w:bookmarkEnd w:id="99"/>
    </w:p>
    <w:p w14:paraId="07BF8868" w14:textId="3C8501A3" w:rsidR="00C32B7A" w:rsidRDefault="00E37762" w:rsidP="00EE50DC">
      <w:pPr>
        <w:spacing w:line="276" w:lineRule="auto"/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F054DC6" w:rsidR="00050E92" w:rsidRPr="00EF0407" w:rsidRDefault="00B3200A" w:rsidP="00BA00B0">
      <w:pPr>
        <w:pStyle w:val="Nagwek2"/>
        <w:jc w:val="center"/>
        <w:rPr>
          <w:rFonts w:cs="Arial"/>
        </w:rPr>
      </w:pPr>
      <w:bookmarkStart w:id="100" w:name="_Toc129688643"/>
      <w:bookmarkStart w:id="101" w:name="_Toc132104491"/>
      <w:r w:rsidRPr="00310CD0">
        <w:t xml:space="preserve">Sekcja </w:t>
      </w:r>
      <w:r>
        <w:t>XI Załączniki</w:t>
      </w:r>
      <w:bookmarkEnd w:id="100"/>
      <w:bookmarkEnd w:id="101"/>
    </w:p>
    <w:p w14:paraId="741C27AA" w14:textId="4A03FCA3" w:rsidR="00536174" w:rsidRDefault="00050E92" w:rsidP="00EE50DC">
      <w:pPr>
        <w:spacing w:line="276" w:lineRule="auto"/>
      </w:pPr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BA00B0">
        <w:br/>
      </w:r>
      <w:r w:rsidRPr="00050E92">
        <w:t>o dofinansowanie</w:t>
      </w:r>
      <w:r w:rsidR="00EE3B83">
        <w:t>.</w:t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BA00B0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p w14:paraId="58DC7F26" w14:textId="77777777" w:rsidR="00536174" w:rsidRPr="005979E4" w:rsidRDefault="00536174" w:rsidP="00EE50DC">
      <w:pPr>
        <w:spacing w:line="276" w:lineRule="auto"/>
      </w:pPr>
    </w:p>
    <w:p w14:paraId="46C453E8" w14:textId="77777777" w:rsidR="00CF0309" w:rsidRPr="005979E4" w:rsidRDefault="000B0A93" w:rsidP="000B0A93">
      <w:pPr>
        <w:spacing w:line="276" w:lineRule="auto"/>
      </w:pPr>
      <w:r w:rsidRPr="005979E4">
        <w:t xml:space="preserve">Poza obowiązkowymi załącznikami Wnioskodawca ma możliwość dodania załączników </w:t>
      </w:r>
      <w:r w:rsidRPr="005979E4">
        <w:br/>
        <w:t>w pozycji</w:t>
      </w:r>
      <w:r w:rsidR="00CF0309" w:rsidRPr="005979E4">
        <w:t>:</w:t>
      </w:r>
    </w:p>
    <w:p w14:paraId="7C2CD22E" w14:textId="45EF522C" w:rsidR="00CF0309" w:rsidRPr="005979E4" w:rsidRDefault="00CF0309" w:rsidP="000B0A93">
      <w:pPr>
        <w:spacing w:line="276" w:lineRule="auto"/>
        <w:rPr>
          <w:i/>
        </w:rPr>
      </w:pPr>
      <w:r w:rsidRPr="005979E4">
        <w:t xml:space="preserve">- </w:t>
      </w:r>
      <w:r w:rsidR="000B0A93" w:rsidRPr="005979E4">
        <w:t xml:space="preserve"> </w:t>
      </w:r>
      <w:bookmarkStart w:id="102" w:name="_Toc483552416"/>
      <w:r w:rsidR="000B0A93" w:rsidRPr="005979E4">
        <w:rPr>
          <w:i/>
        </w:rPr>
        <w:t>„Inne załączone dokumenty</w:t>
      </w:r>
      <w:bookmarkEnd w:id="102"/>
      <w:r w:rsidRPr="005979E4">
        <w:rPr>
          <w:i/>
        </w:rPr>
        <w:t xml:space="preserve"> 1</w:t>
      </w:r>
      <w:r w:rsidR="000B0A93" w:rsidRPr="005979E4">
        <w:rPr>
          <w:i/>
        </w:rPr>
        <w:t>”</w:t>
      </w:r>
      <w:r w:rsidRPr="005979E4">
        <w:rPr>
          <w:i/>
        </w:rPr>
        <w:t>,</w:t>
      </w:r>
    </w:p>
    <w:p w14:paraId="014442AD" w14:textId="135161C5" w:rsidR="00CF0309" w:rsidRPr="005979E4" w:rsidRDefault="00CF0309" w:rsidP="00CF0309">
      <w:pPr>
        <w:spacing w:line="276" w:lineRule="auto"/>
        <w:rPr>
          <w:i/>
        </w:rPr>
      </w:pPr>
      <w:r w:rsidRPr="005979E4">
        <w:rPr>
          <w:i/>
        </w:rPr>
        <w:t>- „Inne załączone dokumenty 2”,</w:t>
      </w:r>
    </w:p>
    <w:p w14:paraId="2BD6891E" w14:textId="3B7DD12E" w:rsidR="00CF0309" w:rsidRPr="005979E4" w:rsidRDefault="00CF0309" w:rsidP="000B0A93">
      <w:pPr>
        <w:spacing w:line="276" w:lineRule="auto"/>
        <w:rPr>
          <w:i/>
        </w:rPr>
      </w:pPr>
      <w:r w:rsidRPr="005979E4">
        <w:rPr>
          <w:i/>
        </w:rPr>
        <w:t>- „Inne załączone dokumenty 3”.</w:t>
      </w:r>
    </w:p>
    <w:p w14:paraId="047D3E0D" w14:textId="6BD8C53D" w:rsidR="00536174" w:rsidRPr="005979E4" w:rsidRDefault="000B0A93" w:rsidP="000B0A93">
      <w:pPr>
        <w:spacing w:line="276" w:lineRule="auto"/>
      </w:pPr>
      <w:r w:rsidRPr="005979E4">
        <w:t>Z tych pozycji należy skorzystać,  jeżeli wymagane dokumenty nie zmieszczą się w ramach innych załączników.</w:t>
      </w:r>
    </w:p>
    <w:p w14:paraId="5DB8B495" w14:textId="77777777" w:rsidR="00536174" w:rsidRPr="005979E4" w:rsidRDefault="00536174" w:rsidP="00EE50DC">
      <w:pPr>
        <w:spacing w:line="276" w:lineRule="auto"/>
      </w:pPr>
    </w:p>
    <w:p w14:paraId="7819C5D1" w14:textId="706C28E0" w:rsidR="00536174" w:rsidRPr="005979E4" w:rsidRDefault="00536174" w:rsidP="00EE50DC">
      <w:pPr>
        <w:spacing w:line="276" w:lineRule="auto"/>
      </w:pPr>
    </w:p>
    <w:p w14:paraId="00690606" w14:textId="77777777" w:rsidR="00062581" w:rsidRPr="00536174" w:rsidRDefault="00062581" w:rsidP="00EE50DC">
      <w:pPr>
        <w:spacing w:line="276" w:lineRule="auto"/>
        <w:jc w:val="center"/>
      </w:pPr>
    </w:p>
    <w:sectPr w:rsidR="00062581" w:rsidRPr="00536174" w:rsidSect="0065535F">
      <w:footerReference w:type="default" r:id="rId14"/>
      <w:headerReference w:type="first" r:id="rId15"/>
      <w:footerReference w:type="first" r:id="rId16"/>
      <w:pgSz w:w="12240" w:h="15840"/>
      <w:pgMar w:top="1417" w:right="1417" w:bottom="851" w:left="1417" w:header="708" w:footer="3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6E9C" w14:textId="77777777" w:rsidR="001971A7" w:rsidRDefault="001971A7" w:rsidP="008667E6">
      <w:r>
        <w:separator/>
      </w:r>
    </w:p>
  </w:endnote>
  <w:endnote w:type="continuationSeparator" w:id="0">
    <w:p w14:paraId="476DD3BE" w14:textId="77777777" w:rsidR="001971A7" w:rsidRDefault="001971A7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60320A8D" w:rsidR="001971A7" w:rsidRDefault="001971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16">
          <w:rPr>
            <w:noProof/>
          </w:rPr>
          <w:t>19</w:t>
        </w:r>
        <w:r>
          <w:fldChar w:fldCharType="end"/>
        </w:r>
      </w:p>
    </w:sdtContent>
  </w:sdt>
  <w:p w14:paraId="794DBE44" w14:textId="77777777" w:rsidR="001971A7" w:rsidRDefault="00197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1971A7" w:rsidRDefault="00BE7816">
        <w:pPr>
          <w:pStyle w:val="Stopka"/>
          <w:jc w:val="center"/>
        </w:pPr>
      </w:p>
    </w:sdtContent>
  </w:sdt>
  <w:p w14:paraId="470A3278" w14:textId="77777777" w:rsidR="001971A7" w:rsidRDefault="00197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4E77" w14:textId="77777777" w:rsidR="001971A7" w:rsidRDefault="001971A7" w:rsidP="008667E6">
      <w:r>
        <w:separator/>
      </w:r>
    </w:p>
  </w:footnote>
  <w:footnote w:type="continuationSeparator" w:id="0">
    <w:p w14:paraId="4312F7DF" w14:textId="77777777" w:rsidR="001971A7" w:rsidRDefault="001971A7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B436" w14:textId="35336A71" w:rsidR="001971A7" w:rsidRDefault="001971A7">
    <w:pPr>
      <w:pStyle w:val="Nagwek"/>
    </w:pPr>
    <w:bookmarkStart w:id="103" w:name="_Toc131576505"/>
    <w:r>
      <w:rPr>
        <w:noProof/>
      </w:rPr>
      <w:drawing>
        <wp:inline distT="0" distB="0" distL="0" distR="0" wp14:anchorId="10874533" wp14:editId="44AA3ECB">
          <wp:extent cx="5972810" cy="461010"/>
          <wp:effectExtent l="0" t="0" r="0" b="0"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DB2"/>
    <w:multiLevelType w:val="multilevel"/>
    <w:tmpl w:val="46C44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0"/>
  </w:num>
  <w:num w:numId="15">
    <w:abstractNumId w:val="11"/>
  </w:num>
  <w:num w:numId="16">
    <w:abstractNumId w:val="23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4470"/>
    <w:rsid w:val="00094E7A"/>
    <w:rsid w:val="00094EE8"/>
    <w:rsid w:val="000959FE"/>
    <w:rsid w:val="00095AB3"/>
    <w:rsid w:val="0009795D"/>
    <w:rsid w:val="000A1508"/>
    <w:rsid w:val="000B0A93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2D6B"/>
    <w:rsid w:val="000D3C45"/>
    <w:rsid w:val="000D53F5"/>
    <w:rsid w:val="000D7056"/>
    <w:rsid w:val="000D7177"/>
    <w:rsid w:val="000E10FA"/>
    <w:rsid w:val="000E11B9"/>
    <w:rsid w:val="000E33F2"/>
    <w:rsid w:val="000E46B8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36E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60609"/>
    <w:rsid w:val="00161546"/>
    <w:rsid w:val="00161750"/>
    <w:rsid w:val="00161F84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4A8A"/>
    <w:rsid w:val="00196C44"/>
    <w:rsid w:val="00196E10"/>
    <w:rsid w:val="001971A7"/>
    <w:rsid w:val="00197F5B"/>
    <w:rsid w:val="001A0497"/>
    <w:rsid w:val="001A1187"/>
    <w:rsid w:val="001A4FA3"/>
    <w:rsid w:val="001A4FCE"/>
    <w:rsid w:val="001A571F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C433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307"/>
    <w:rsid w:val="001F7518"/>
    <w:rsid w:val="00200283"/>
    <w:rsid w:val="00200438"/>
    <w:rsid w:val="00200CC8"/>
    <w:rsid w:val="002013EE"/>
    <w:rsid w:val="002022E1"/>
    <w:rsid w:val="002044E2"/>
    <w:rsid w:val="002049DF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545E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32D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574F"/>
    <w:rsid w:val="002659FC"/>
    <w:rsid w:val="0026769B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303ABC"/>
    <w:rsid w:val="00305A42"/>
    <w:rsid w:val="00307DEA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3762"/>
    <w:rsid w:val="003148C9"/>
    <w:rsid w:val="0031561F"/>
    <w:rsid w:val="00317089"/>
    <w:rsid w:val="00320D28"/>
    <w:rsid w:val="00321B22"/>
    <w:rsid w:val="00324458"/>
    <w:rsid w:val="00324DB9"/>
    <w:rsid w:val="00324E91"/>
    <w:rsid w:val="00326879"/>
    <w:rsid w:val="00326DCB"/>
    <w:rsid w:val="003271EE"/>
    <w:rsid w:val="00327A50"/>
    <w:rsid w:val="0033101E"/>
    <w:rsid w:val="00332BBB"/>
    <w:rsid w:val="0033391D"/>
    <w:rsid w:val="00333A1C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64CBE"/>
    <w:rsid w:val="00370BC3"/>
    <w:rsid w:val="0037305F"/>
    <w:rsid w:val="00373CE0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D2"/>
    <w:rsid w:val="003A089B"/>
    <w:rsid w:val="003A3F54"/>
    <w:rsid w:val="003A5ED4"/>
    <w:rsid w:val="003A62A6"/>
    <w:rsid w:val="003B0AD5"/>
    <w:rsid w:val="003B10AE"/>
    <w:rsid w:val="003B2839"/>
    <w:rsid w:val="003B46F9"/>
    <w:rsid w:val="003B6392"/>
    <w:rsid w:val="003B6455"/>
    <w:rsid w:val="003B7EF9"/>
    <w:rsid w:val="003C04DC"/>
    <w:rsid w:val="003C2FE3"/>
    <w:rsid w:val="003C33E3"/>
    <w:rsid w:val="003C37BD"/>
    <w:rsid w:val="003C55BC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4CA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887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3D5B"/>
    <w:rsid w:val="0047485B"/>
    <w:rsid w:val="00474DAD"/>
    <w:rsid w:val="00477F0D"/>
    <w:rsid w:val="0048078C"/>
    <w:rsid w:val="00483347"/>
    <w:rsid w:val="004842BA"/>
    <w:rsid w:val="00485213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3A22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339"/>
    <w:rsid w:val="00520C94"/>
    <w:rsid w:val="0052271F"/>
    <w:rsid w:val="00530922"/>
    <w:rsid w:val="00533D00"/>
    <w:rsid w:val="0053559B"/>
    <w:rsid w:val="00535997"/>
    <w:rsid w:val="00535DF6"/>
    <w:rsid w:val="00535FA7"/>
    <w:rsid w:val="00536174"/>
    <w:rsid w:val="00536834"/>
    <w:rsid w:val="00537656"/>
    <w:rsid w:val="0054025A"/>
    <w:rsid w:val="005453A2"/>
    <w:rsid w:val="00545B7A"/>
    <w:rsid w:val="00554F0C"/>
    <w:rsid w:val="0055755D"/>
    <w:rsid w:val="00560FF4"/>
    <w:rsid w:val="00562594"/>
    <w:rsid w:val="005628A8"/>
    <w:rsid w:val="00563181"/>
    <w:rsid w:val="00564EC6"/>
    <w:rsid w:val="0057161B"/>
    <w:rsid w:val="00572553"/>
    <w:rsid w:val="005758AB"/>
    <w:rsid w:val="00576095"/>
    <w:rsid w:val="00576137"/>
    <w:rsid w:val="00577BF1"/>
    <w:rsid w:val="00582372"/>
    <w:rsid w:val="00582C59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9E4"/>
    <w:rsid w:val="00597FF3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C124F"/>
    <w:rsid w:val="005C22C0"/>
    <w:rsid w:val="005C36B3"/>
    <w:rsid w:val="005C469D"/>
    <w:rsid w:val="005C532D"/>
    <w:rsid w:val="005C75C6"/>
    <w:rsid w:val="005D0A01"/>
    <w:rsid w:val="005D309D"/>
    <w:rsid w:val="005D3A43"/>
    <w:rsid w:val="005D634D"/>
    <w:rsid w:val="005E02EE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BD2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535F"/>
    <w:rsid w:val="006568CF"/>
    <w:rsid w:val="00657E32"/>
    <w:rsid w:val="0066044A"/>
    <w:rsid w:val="00662438"/>
    <w:rsid w:val="0066465E"/>
    <w:rsid w:val="00664D8D"/>
    <w:rsid w:val="006669E1"/>
    <w:rsid w:val="00671291"/>
    <w:rsid w:val="00674332"/>
    <w:rsid w:val="006746CA"/>
    <w:rsid w:val="00675250"/>
    <w:rsid w:val="00675BA8"/>
    <w:rsid w:val="006770C7"/>
    <w:rsid w:val="00677C63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07E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97F0D"/>
    <w:rsid w:val="006A0587"/>
    <w:rsid w:val="006A12A0"/>
    <w:rsid w:val="006A1581"/>
    <w:rsid w:val="006A224F"/>
    <w:rsid w:val="006A2864"/>
    <w:rsid w:val="006A34B6"/>
    <w:rsid w:val="006A41D9"/>
    <w:rsid w:val="006A6A57"/>
    <w:rsid w:val="006B3833"/>
    <w:rsid w:val="006B3E19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4B4C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D9"/>
    <w:rsid w:val="00703603"/>
    <w:rsid w:val="0070363A"/>
    <w:rsid w:val="0070560A"/>
    <w:rsid w:val="00705E8F"/>
    <w:rsid w:val="00707DA0"/>
    <w:rsid w:val="00710636"/>
    <w:rsid w:val="00713525"/>
    <w:rsid w:val="00715155"/>
    <w:rsid w:val="00715C4C"/>
    <w:rsid w:val="00717681"/>
    <w:rsid w:val="00720A9C"/>
    <w:rsid w:val="007235EB"/>
    <w:rsid w:val="00723D30"/>
    <w:rsid w:val="00724D84"/>
    <w:rsid w:val="0072591C"/>
    <w:rsid w:val="00725F5B"/>
    <w:rsid w:val="00726A00"/>
    <w:rsid w:val="00727390"/>
    <w:rsid w:val="0073020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304C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984"/>
    <w:rsid w:val="007D1A2C"/>
    <w:rsid w:val="007D1E73"/>
    <w:rsid w:val="007D40EF"/>
    <w:rsid w:val="007D6246"/>
    <w:rsid w:val="007D6F8C"/>
    <w:rsid w:val="007D77DF"/>
    <w:rsid w:val="007E090B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14B7C"/>
    <w:rsid w:val="00815B3F"/>
    <w:rsid w:val="00821AE6"/>
    <w:rsid w:val="00822353"/>
    <w:rsid w:val="00822F68"/>
    <w:rsid w:val="0082501B"/>
    <w:rsid w:val="00830DF2"/>
    <w:rsid w:val="008315D8"/>
    <w:rsid w:val="00834267"/>
    <w:rsid w:val="00834700"/>
    <w:rsid w:val="00834B28"/>
    <w:rsid w:val="0083522C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75D3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034B"/>
    <w:rsid w:val="008D1E75"/>
    <w:rsid w:val="008D2E3E"/>
    <w:rsid w:val="008D58DA"/>
    <w:rsid w:val="008D73AD"/>
    <w:rsid w:val="008D7E27"/>
    <w:rsid w:val="008E38C7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2E02"/>
    <w:rsid w:val="00903816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00B4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04C5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731D"/>
    <w:rsid w:val="00977ACE"/>
    <w:rsid w:val="00983483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0E6D"/>
    <w:rsid w:val="009A1066"/>
    <w:rsid w:val="009A11B4"/>
    <w:rsid w:val="009A3712"/>
    <w:rsid w:val="009A65C3"/>
    <w:rsid w:val="009A7844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754C"/>
    <w:rsid w:val="009E7DDC"/>
    <w:rsid w:val="009F2F08"/>
    <w:rsid w:val="009F3B6E"/>
    <w:rsid w:val="00A00197"/>
    <w:rsid w:val="00A0019E"/>
    <w:rsid w:val="00A004EE"/>
    <w:rsid w:val="00A0098F"/>
    <w:rsid w:val="00A02E3E"/>
    <w:rsid w:val="00A0359B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2C19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2E83"/>
    <w:rsid w:val="00A444A5"/>
    <w:rsid w:val="00A46E66"/>
    <w:rsid w:val="00A47045"/>
    <w:rsid w:val="00A476F6"/>
    <w:rsid w:val="00A479A3"/>
    <w:rsid w:val="00A507D9"/>
    <w:rsid w:val="00A550DC"/>
    <w:rsid w:val="00A55DC4"/>
    <w:rsid w:val="00A623C8"/>
    <w:rsid w:val="00A62A6B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A5732"/>
    <w:rsid w:val="00AB0170"/>
    <w:rsid w:val="00AB044D"/>
    <w:rsid w:val="00AB0BD0"/>
    <w:rsid w:val="00AB1C6D"/>
    <w:rsid w:val="00AB230A"/>
    <w:rsid w:val="00AB3587"/>
    <w:rsid w:val="00AB418C"/>
    <w:rsid w:val="00AB6552"/>
    <w:rsid w:val="00AB76D7"/>
    <w:rsid w:val="00AB7F11"/>
    <w:rsid w:val="00AC195B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064B"/>
    <w:rsid w:val="00AF4B54"/>
    <w:rsid w:val="00B0297C"/>
    <w:rsid w:val="00B02B40"/>
    <w:rsid w:val="00B03B4F"/>
    <w:rsid w:val="00B1083B"/>
    <w:rsid w:val="00B120AE"/>
    <w:rsid w:val="00B1343A"/>
    <w:rsid w:val="00B13972"/>
    <w:rsid w:val="00B14395"/>
    <w:rsid w:val="00B15D0F"/>
    <w:rsid w:val="00B16A94"/>
    <w:rsid w:val="00B2346D"/>
    <w:rsid w:val="00B24894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3400"/>
    <w:rsid w:val="00B75A74"/>
    <w:rsid w:val="00B777B5"/>
    <w:rsid w:val="00B77E3B"/>
    <w:rsid w:val="00B77FBC"/>
    <w:rsid w:val="00B82514"/>
    <w:rsid w:val="00B843C7"/>
    <w:rsid w:val="00B857E4"/>
    <w:rsid w:val="00B90B7D"/>
    <w:rsid w:val="00B92702"/>
    <w:rsid w:val="00B93CD0"/>
    <w:rsid w:val="00B963A4"/>
    <w:rsid w:val="00BA00B0"/>
    <w:rsid w:val="00BA0351"/>
    <w:rsid w:val="00BA0BFA"/>
    <w:rsid w:val="00BA5A77"/>
    <w:rsid w:val="00BA6EF6"/>
    <w:rsid w:val="00BB0042"/>
    <w:rsid w:val="00BB0C01"/>
    <w:rsid w:val="00BB3656"/>
    <w:rsid w:val="00BB418B"/>
    <w:rsid w:val="00BB44B8"/>
    <w:rsid w:val="00BC1B97"/>
    <w:rsid w:val="00BC1F9B"/>
    <w:rsid w:val="00BC21D0"/>
    <w:rsid w:val="00BC3192"/>
    <w:rsid w:val="00BC3D43"/>
    <w:rsid w:val="00BC7C3E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E7816"/>
    <w:rsid w:val="00BF3D92"/>
    <w:rsid w:val="00BF4024"/>
    <w:rsid w:val="00BF51D4"/>
    <w:rsid w:val="00BF5349"/>
    <w:rsid w:val="00BF56E1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297"/>
    <w:rsid w:val="00C755A3"/>
    <w:rsid w:val="00C75620"/>
    <w:rsid w:val="00C769F3"/>
    <w:rsid w:val="00C805B4"/>
    <w:rsid w:val="00C808D7"/>
    <w:rsid w:val="00C81328"/>
    <w:rsid w:val="00C84529"/>
    <w:rsid w:val="00C845F8"/>
    <w:rsid w:val="00C850AA"/>
    <w:rsid w:val="00C850DC"/>
    <w:rsid w:val="00C9239B"/>
    <w:rsid w:val="00C97237"/>
    <w:rsid w:val="00C973ED"/>
    <w:rsid w:val="00CA0B44"/>
    <w:rsid w:val="00CA0F5E"/>
    <w:rsid w:val="00CA100A"/>
    <w:rsid w:val="00CA1DE0"/>
    <w:rsid w:val="00CA3C92"/>
    <w:rsid w:val="00CA61E2"/>
    <w:rsid w:val="00CB0771"/>
    <w:rsid w:val="00CB116D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4F86"/>
    <w:rsid w:val="00CC57AC"/>
    <w:rsid w:val="00CC64BB"/>
    <w:rsid w:val="00CC753E"/>
    <w:rsid w:val="00CD00BD"/>
    <w:rsid w:val="00CD0246"/>
    <w:rsid w:val="00CD10C5"/>
    <w:rsid w:val="00CD1491"/>
    <w:rsid w:val="00CD2784"/>
    <w:rsid w:val="00CE190F"/>
    <w:rsid w:val="00CE1B3C"/>
    <w:rsid w:val="00CE2F69"/>
    <w:rsid w:val="00CE3323"/>
    <w:rsid w:val="00CE39DA"/>
    <w:rsid w:val="00CE576A"/>
    <w:rsid w:val="00CE57F9"/>
    <w:rsid w:val="00CE6373"/>
    <w:rsid w:val="00CF02D1"/>
    <w:rsid w:val="00CF0309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3D3"/>
    <w:rsid w:val="00D537C9"/>
    <w:rsid w:val="00D541D6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3A07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C6CAA"/>
    <w:rsid w:val="00DC7E47"/>
    <w:rsid w:val="00DD05A1"/>
    <w:rsid w:val="00DD26B7"/>
    <w:rsid w:val="00DD316D"/>
    <w:rsid w:val="00DD321D"/>
    <w:rsid w:val="00DD3BEC"/>
    <w:rsid w:val="00DD3D99"/>
    <w:rsid w:val="00DD4D55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144B"/>
    <w:rsid w:val="00DF428E"/>
    <w:rsid w:val="00DF6E4F"/>
    <w:rsid w:val="00E03230"/>
    <w:rsid w:val="00E04115"/>
    <w:rsid w:val="00E04279"/>
    <w:rsid w:val="00E05C44"/>
    <w:rsid w:val="00E065E8"/>
    <w:rsid w:val="00E13DCC"/>
    <w:rsid w:val="00E14111"/>
    <w:rsid w:val="00E15A8E"/>
    <w:rsid w:val="00E15F40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2EB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5B24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5B47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2DA9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C451F"/>
    <w:rsid w:val="00ED1074"/>
    <w:rsid w:val="00ED236A"/>
    <w:rsid w:val="00ED2566"/>
    <w:rsid w:val="00ED2C57"/>
    <w:rsid w:val="00ED5FB7"/>
    <w:rsid w:val="00ED703D"/>
    <w:rsid w:val="00EE0DCD"/>
    <w:rsid w:val="00EE2ACB"/>
    <w:rsid w:val="00EE3970"/>
    <w:rsid w:val="00EE3B83"/>
    <w:rsid w:val="00EE4B2A"/>
    <w:rsid w:val="00EE50DC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DF5"/>
    <w:rsid w:val="00F0751E"/>
    <w:rsid w:val="00F1042D"/>
    <w:rsid w:val="00F12D2A"/>
    <w:rsid w:val="00F15DA8"/>
    <w:rsid w:val="00F17649"/>
    <w:rsid w:val="00F21633"/>
    <w:rsid w:val="00F22AC6"/>
    <w:rsid w:val="00F245EB"/>
    <w:rsid w:val="00F247A6"/>
    <w:rsid w:val="00F2498E"/>
    <w:rsid w:val="00F25624"/>
    <w:rsid w:val="00F31B4B"/>
    <w:rsid w:val="00F41A32"/>
    <w:rsid w:val="00F42BEE"/>
    <w:rsid w:val="00F437DE"/>
    <w:rsid w:val="00F43A0D"/>
    <w:rsid w:val="00F4491D"/>
    <w:rsid w:val="00F44F42"/>
    <w:rsid w:val="00F4716F"/>
    <w:rsid w:val="00F476B3"/>
    <w:rsid w:val="00F602E8"/>
    <w:rsid w:val="00F63B1D"/>
    <w:rsid w:val="00F65093"/>
    <w:rsid w:val="00F658E9"/>
    <w:rsid w:val="00F670BC"/>
    <w:rsid w:val="00F6745C"/>
    <w:rsid w:val="00F71551"/>
    <w:rsid w:val="00F7238B"/>
    <w:rsid w:val="00F72EB1"/>
    <w:rsid w:val="00F75368"/>
    <w:rsid w:val="00F76AB4"/>
    <w:rsid w:val="00F810D4"/>
    <w:rsid w:val="00F815E9"/>
    <w:rsid w:val="00F81880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0EF"/>
    <w:rsid w:val="00FA5C7B"/>
    <w:rsid w:val="00FB1BCA"/>
    <w:rsid w:val="00FB2A95"/>
    <w:rsid w:val="00FB4369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2DA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39B"/>
    <w:pPr>
      <w:keepNext/>
      <w:keepLines/>
      <w:spacing w:after="48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39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7485B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C9239B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C9239B"/>
    <w:rPr>
      <w:rFonts w:ascii="Arial" w:eastAsiaTheme="majorEastAsia" w:hAnsi="Arial" w:cstheme="majorBidi"/>
      <w:b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485B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8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ystemy-informatyczne/instrukcje-uzytkownika-wod2021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rdf/pd/search_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8822-A108-4D72-AAC1-5649E89F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19</Pages>
  <Words>5697</Words>
  <Characters>34188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39806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Glac Beata</cp:lastModifiedBy>
  <cp:revision>100</cp:revision>
  <cp:lastPrinted>2023-03-14T11:17:00Z</cp:lastPrinted>
  <dcterms:created xsi:type="dcterms:W3CDTF">2023-03-22T11:41:00Z</dcterms:created>
  <dcterms:modified xsi:type="dcterms:W3CDTF">2023-05-10T09:49:00Z</dcterms:modified>
</cp:coreProperties>
</file>