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4F6F6" w14:textId="158D18F7" w:rsidR="001E6C1B" w:rsidRPr="006352EC" w:rsidRDefault="006B7131" w:rsidP="001E6C1B">
      <w:pPr>
        <w:spacing w:after="0"/>
        <w:jc w:val="right"/>
        <w:rPr>
          <w:rFonts w:ascii="Arial" w:hAnsi="Arial" w:cs="Arial"/>
          <w:b/>
          <w:color w:val="000000"/>
          <w:sz w:val="25"/>
          <w:szCs w:val="25"/>
        </w:rPr>
      </w:pPr>
      <w:r w:rsidRPr="00033749">
        <w:rPr>
          <w:rFonts w:ascii="Arial" w:hAnsi="Arial" w:cs="Arial"/>
          <w:b/>
          <w:noProof/>
          <w:color w:val="000000"/>
          <w:sz w:val="25"/>
          <w:szCs w:val="25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8F3A89" wp14:editId="4D04BF75">
                <wp:simplePos x="0" y="0"/>
                <wp:positionH relativeFrom="column">
                  <wp:posOffset>-344170</wp:posOffset>
                </wp:positionH>
                <wp:positionV relativeFrom="paragraph">
                  <wp:posOffset>1976755</wp:posOffset>
                </wp:positionV>
                <wp:extent cx="6410325" cy="569595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69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98D73" w14:textId="77777777" w:rsidR="009C3549" w:rsidRPr="006352EC" w:rsidRDefault="009C3549" w:rsidP="00033749">
                            <w:pPr>
                              <w:pStyle w:val="Tytu"/>
                              <w:spacing w:before="460" w:after="3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352E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REGULAMIN wyboru projektów</w:t>
                            </w:r>
                          </w:p>
                          <w:p w14:paraId="69E43C8E" w14:textId="20C12F94" w:rsidR="009C3549" w:rsidRPr="006352EC" w:rsidRDefault="009C3549" w:rsidP="00033749">
                            <w:pPr>
                              <w:spacing w:after="140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352EC">
                              <w:rPr>
                                <w:rFonts w:ascii="Arial" w:hAnsi="Arial" w:cs="Arial"/>
                                <w:b/>
                                <w:caps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 xml:space="preserve">Nr </w:t>
                            </w:r>
                            <w:r w:rsidRPr="00023DA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FEPK.08.02-IZ.00-001/24</w:t>
                            </w:r>
                          </w:p>
                          <w:p w14:paraId="73F4143C" w14:textId="728E070D" w:rsidR="009C3549" w:rsidRPr="006352EC" w:rsidRDefault="009C3549" w:rsidP="00033749">
                            <w:pPr>
                              <w:pStyle w:val="Podtytu"/>
                              <w:spacing w:before="240" w:after="36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52E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progamu regionalnego fundusze europejskie dla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6352E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podkarpacia 2021-2027</w:t>
                            </w:r>
                          </w:p>
                          <w:p w14:paraId="75B93D47" w14:textId="4DB16DD1" w:rsidR="009C3549" w:rsidRPr="006352EC" w:rsidRDefault="009C3549" w:rsidP="00033749">
                            <w:pPr>
                              <w:pStyle w:val="Podtytu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6352E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priorytet: FEPK.08 Rozwój Lokalny Kierowany Przez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6352E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Społeczność</w:t>
                            </w:r>
                          </w:p>
                          <w:p w14:paraId="5E70B3D1" w14:textId="77777777" w:rsidR="009C3549" w:rsidRPr="006352EC" w:rsidRDefault="009C3549" w:rsidP="00033749">
                            <w:pPr>
                              <w:pStyle w:val="Podtytu"/>
                              <w:spacing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52E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działanie</w:t>
                            </w:r>
                            <w:r w:rsidRPr="006352E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: FEPK.08.02 Zarządzanie Lokalną Strategią Rozwoju</w:t>
                            </w:r>
                          </w:p>
                          <w:p w14:paraId="5FEF9D58" w14:textId="28C15513" w:rsidR="009C3549" w:rsidRDefault="009C35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F3A8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7.1pt;margin-top:155.65pt;width:504.75pt;height:44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" stroked="f">
                <v:textbox>
                  <w:txbxContent>
                    <w:p w14:paraId="1BE98D73" w14:textId="77777777" w:rsidR="009C3549" w:rsidRPr="006352EC" w:rsidRDefault="009C3549" w:rsidP="00033749">
                      <w:pPr>
                        <w:pStyle w:val="Tytu"/>
                        <w:spacing w:before="460" w:after="36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352EC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REGULAMIN wyboru projektów</w:t>
                      </w:r>
                    </w:p>
                    <w:p w14:paraId="69E43C8E" w14:textId="20C12F94" w:rsidR="009C3549" w:rsidRPr="006352EC" w:rsidRDefault="009C3549" w:rsidP="00033749">
                      <w:pPr>
                        <w:spacing w:after="140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352EC">
                        <w:rPr>
                          <w:rFonts w:ascii="Arial" w:hAnsi="Arial" w:cs="Arial"/>
                          <w:b/>
                          <w:caps/>
                          <w:color w:val="000000" w:themeColor="text1"/>
                          <w:spacing w:val="10"/>
                          <w:sz w:val="24"/>
                          <w:szCs w:val="24"/>
                        </w:rPr>
                        <w:t xml:space="preserve">Nr </w:t>
                      </w:r>
                      <w:r w:rsidRPr="00023DA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FEPK.08.02-IZ.00-001/24</w:t>
                      </w:r>
                    </w:p>
                    <w:p w14:paraId="73F4143C" w14:textId="728E070D" w:rsidR="009C3549" w:rsidRPr="006352EC" w:rsidRDefault="009C3549" w:rsidP="00033749">
                      <w:pPr>
                        <w:pStyle w:val="Podtytu"/>
                        <w:spacing w:before="240" w:after="36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352E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progamu regionalnego fundusze europejskie dla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6352E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podkarpacia 2021-2027</w:t>
                      </w:r>
                    </w:p>
                    <w:p w14:paraId="75B93D47" w14:textId="4DB16DD1" w:rsidR="009C3549" w:rsidRPr="006352EC" w:rsidRDefault="009C3549" w:rsidP="00033749">
                      <w:pPr>
                        <w:pStyle w:val="Podtytu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6352E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priorytet: FEPK.08 Rozwój Lokalny Kierowany Przez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br/>
                      </w:r>
                      <w:r w:rsidRPr="006352E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Społeczność</w:t>
                      </w:r>
                    </w:p>
                    <w:p w14:paraId="5E70B3D1" w14:textId="77777777" w:rsidR="009C3549" w:rsidRPr="006352EC" w:rsidRDefault="009C3549" w:rsidP="00033749">
                      <w:pPr>
                        <w:pStyle w:val="Podtytu"/>
                        <w:spacing w:after="100" w:afterAutospacing="1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352E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działanie</w:t>
                      </w:r>
                      <w:r w:rsidRPr="006352E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: FEPK.08.02 Zarządzanie Lokalną Strategią Rozwoju</w:t>
                      </w:r>
                    </w:p>
                    <w:p w14:paraId="5FEF9D58" w14:textId="28C15513" w:rsidR="009C3549" w:rsidRDefault="009C3549"/>
                  </w:txbxContent>
                </v:textbox>
                <w10:wrap type="square"/>
              </v:shape>
            </w:pict>
          </mc:Fallback>
        </mc:AlternateContent>
      </w:r>
      <w:r w:rsidR="00033749">
        <w:rPr>
          <w:rFonts w:ascii="Arial" w:hAnsi="Arial" w:cs="Arial"/>
          <w:noProof/>
          <w:color w:val="000000" w:themeColor="text1"/>
          <w:sz w:val="40"/>
          <w:szCs w:val="40"/>
          <w:lang w:eastAsia="pl-PL"/>
        </w:rPr>
        <w:drawing>
          <wp:inline distT="0" distB="0" distL="0" distR="0" wp14:anchorId="7C6228BF" wp14:editId="260E2FCB">
            <wp:extent cx="6280150" cy="8972550"/>
            <wp:effectExtent l="0" t="0" r="6350" b="0"/>
            <wp:docPr id="1904312998" name="Obraz 1" title="Regulamin wyboru projektó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312998" name="Obraz 1" title="Regulamin wyboru projektów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897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Start w:id="0" w:name="_Toc157435399" w:displacedByCustomXml="next"/>
    <w:sdt>
      <w:sdtPr>
        <w:rPr>
          <w:rFonts w:eastAsiaTheme="minorEastAsia"/>
          <w:bCs w:val="0"/>
          <w:caps w:val="0"/>
          <w:color w:val="auto"/>
          <w:spacing w:val="0"/>
          <w:sz w:val="20"/>
          <w:szCs w:val="20"/>
          <w:lang w:eastAsia="en-US"/>
        </w:rPr>
        <w:id w:val="-283114758"/>
        <w:docPartObj>
          <w:docPartGallery w:val="Table of Contents"/>
          <w:docPartUnique/>
        </w:docPartObj>
      </w:sdtPr>
      <w:sdtEndPr>
        <w:rPr>
          <w:rFonts w:cs="Arial"/>
          <w:b/>
          <w:color w:val="000000" w:themeColor="text1"/>
        </w:rPr>
      </w:sdtEndPr>
      <w:sdtContent>
        <w:p w14:paraId="33129AC5" w14:textId="221A64F0" w:rsidR="00196749" w:rsidRPr="006660D9" w:rsidRDefault="00A8026C" w:rsidP="009C3549">
          <w:pPr>
            <w:pStyle w:val="Nagwek1"/>
            <w:numPr>
              <w:ilvl w:val="0"/>
              <w:numId w:val="0"/>
            </w:numPr>
          </w:pPr>
          <w:r w:rsidRPr="006660D9">
            <w:t>SPIS TREŚCI</w:t>
          </w:r>
          <w:bookmarkStart w:id="1" w:name="_GoBack"/>
          <w:bookmarkEnd w:id="0"/>
          <w:bookmarkEnd w:id="1"/>
        </w:p>
        <w:p w14:paraId="2A8E7AD4" w14:textId="5F123244" w:rsidR="00EA2A17" w:rsidRPr="00EA2A17" w:rsidRDefault="00196749">
          <w:pPr>
            <w:pStyle w:val="Spistreci1"/>
            <w:rPr>
              <w:lang w:eastAsia="pl-PL"/>
            </w:rPr>
          </w:pPr>
          <w:r w:rsidRPr="00023DA9">
            <w:rPr>
              <w:b/>
              <w:bCs/>
              <w:color w:val="000000" w:themeColor="text1"/>
            </w:rPr>
            <w:fldChar w:fldCharType="begin"/>
          </w:r>
          <w:r w:rsidRPr="004A7B07">
            <w:rPr>
              <w:b/>
              <w:bCs/>
              <w:color w:val="000000" w:themeColor="text1"/>
            </w:rPr>
            <w:instrText xml:space="preserve"> TOC \o "1-3" \h \z \u </w:instrText>
          </w:r>
          <w:r w:rsidRPr="00023DA9">
            <w:rPr>
              <w:b/>
              <w:bCs/>
              <w:color w:val="000000" w:themeColor="text1"/>
            </w:rPr>
            <w:fldChar w:fldCharType="separate"/>
          </w:r>
          <w:hyperlink w:anchor="_Toc157435399" w:history="1">
            <w:r w:rsidR="00EA2A17" w:rsidRPr="00EA2A17">
              <w:rPr>
                <w:rStyle w:val="Hipercze"/>
              </w:rPr>
              <w:t>SPIS TREŚCI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_Toc157435399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2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370AE551" w14:textId="77777777" w:rsidR="00EA2A17" w:rsidRPr="00EA2A17" w:rsidRDefault="008405B2">
          <w:pPr>
            <w:pStyle w:val="Spistreci1"/>
            <w:rPr>
              <w:lang w:eastAsia="pl-PL"/>
            </w:rPr>
          </w:pPr>
          <w:hyperlink w:anchor="_Toc157435400" w:history="1">
            <w:r w:rsidR="00EA2A17" w:rsidRPr="00EA2A17">
              <w:rPr>
                <w:rStyle w:val="Hipercze"/>
              </w:rPr>
              <w:t>WPROWADZENIE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_Toc157435400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3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380C2726" w14:textId="77777777" w:rsidR="00EA2A17" w:rsidRPr="00EA2A17" w:rsidRDefault="008405B2">
          <w:pPr>
            <w:pStyle w:val="Spistreci1"/>
            <w:rPr>
              <w:lang w:eastAsia="pl-PL"/>
            </w:rPr>
          </w:pPr>
          <w:hyperlink w:anchor="_Toc157435401" w:history="1">
            <w:r w:rsidR="00EA2A17" w:rsidRPr="00EA2A17">
              <w:rPr>
                <w:rStyle w:val="Hipercze"/>
              </w:rPr>
              <w:t>WYKAZ SKRÓTÓW I POJĘĆ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_Toc157435401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3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4546A4A9" w14:textId="77777777" w:rsidR="00EA2A17" w:rsidRPr="00EA2A17" w:rsidRDefault="008405B2">
          <w:pPr>
            <w:pStyle w:val="Spistreci1"/>
            <w:rPr>
              <w:lang w:eastAsia="pl-PL"/>
            </w:rPr>
          </w:pPr>
          <w:hyperlink w:anchor="_Toc157435402" w:history="1">
            <w:r w:rsidR="00EA2A17" w:rsidRPr="00EA2A17">
              <w:rPr>
                <w:rStyle w:val="Hipercze"/>
              </w:rPr>
              <w:t>1 PODSTAWY PRAWNE ORAZ INNE WAŻNE DOKUMENTY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_Toc157435402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6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4227C8A7" w14:textId="77777777" w:rsidR="00EA2A17" w:rsidRPr="00EA2A17" w:rsidRDefault="008405B2">
          <w:pPr>
            <w:pStyle w:val="Spistreci1"/>
            <w:rPr>
              <w:lang w:eastAsia="pl-PL"/>
            </w:rPr>
          </w:pPr>
          <w:hyperlink w:anchor="_Toc157435403" w:history="1">
            <w:r w:rsidR="00EA2A17" w:rsidRPr="00EA2A17">
              <w:rPr>
                <w:rStyle w:val="Hipercze"/>
              </w:rPr>
              <w:t>2 POSTANOWIENIA OGÓLNE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_Toc157435403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7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0B497FAB" w14:textId="77777777" w:rsidR="00EA2A17" w:rsidRPr="00EA2A17" w:rsidRDefault="008405B2">
          <w:pPr>
            <w:pStyle w:val="Spistreci1"/>
            <w:rPr>
              <w:lang w:eastAsia="pl-PL"/>
            </w:rPr>
          </w:pPr>
          <w:hyperlink w:anchor="_Toc157435404" w:history="1">
            <w:r w:rsidR="00EA2A17" w:rsidRPr="00EA2A17">
              <w:rPr>
                <w:rStyle w:val="Hipercze"/>
              </w:rPr>
              <w:t>3 NAZWA I ADRES INSTYTUCJI ORGANIZUJĄCEJ NABÓR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_Toc157435404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8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1DB38429" w14:textId="77777777" w:rsidR="00EA2A17" w:rsidRPr="00EA2A17" w:rsidRDefault="008405B2">
          <w:pPr>
            <w:pStyle w:val="Spistreci1"/>
            <w:rPr>
              <w:lang w:eastAsia="pl-PL"/>
            </w:rPr>
          </w:pPr>
          <w:hyperlink w:anchor="_Toc157435405" w:history="1">
            <w:r w:rsidR="00EA2A17" w:rsidRPr="00EA2A17">
              <w:rPr>
                <w:rStyle w:val="Hipercze"/>
              </w:rPr>
              <w:t>4 TYPY PROJEKTÓW PODLEGAJĄCYCH DOFINANSOWANIU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_Toc157435405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8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0AE1E5D9" w14:textId="77777777" w:rsidR="00EA2A17" w:rsidRPr="00EA2A17" w:rsidRDefault="008405B2">
          <w:pPr>
            <w:pStyle w:val="Spistreci1"/>
            <w:rPr>
              <w:lang w:eastAsia="pl-PL"/>
            </w:rPr>
          </w:pPr>
          <w:hyperlink w:anchor="_Toc157435406" w:history="1">
            <w:r w:rsidR="00EA2A17" w:rsidRPr="00EA2A17">
              <w:rPr>
                <w:rStyle w:val="Hipercze"/>
              </w:rPr>
              <w:t>5 TYPY BENEFICJENTÓW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_Toc157435406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8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173B7E37" w14:textId="77777777" w:rsidR="00EA2A17" w:rsidRPr="00EA2A17" w:rsidRDefault="008405B2">
          <w:pPr>
            <w:pStyle w:val="Spistreci1"/>
            <w:rPr>
              <w:lang w:eastAsia="pl-PL"/>
            </w:rPr>
          </w:pPr>
          <w:hyperlink w:anchor="_Toc157435407" w:history="1">
            <w:r w:rsidR="00EA2A17" w:rsidRPr="00EA2A17">
              <w:rPr>
                <w:rStyle w:val="Hipercze"/>
              </w:rPr>
              <w:t>6 KWOTA PRZEZNACZONA NA DOFINANSOWANIE PROJEKTÓW W NABORZE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_Toc157435407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9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6065C94A" w14:textId="77777777" w:rsidR="00EA2A17" w:rsidRPr="00EA2A17" w:rsidRDefault="008405B2">
          <w:pPr>
            <w:pStyle w:val="Spistreci1"/>
            <w:rPr>
              <w:lang w:eastAsia="pl-PL"/>
            </w:rPr>
          </w:pPr>
          <w:hyperlink w:anchor="_Toc157435408" w:history="1">
            <w:r w:rsidR="00EA2A17" w:rsidRPr="00EA2A17">
              <w:rPr>
                <w:rStyle w:val="Hipercze"/>
              </w:rPr>
              <w:t>7 LIMITY DOTYCZĄCE WARTOŚCI PROJEKTU ORAZ WYSOKOŚCI DOFINANSOWANIA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_Toc157435408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9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3BE7F666" w14:textId="77777777" w:rsidR="00EA2A17" w:rsidRPr="00EA2A17" w:rsidRDefault="008405B2">
          <w:pPr>
            <w:pStyle w:val="Spistreci1"/>
            <w:rPr>
              <w:lang w:eastAsia="pl-PL"/>
            </w:rPr>
          </w:pPr>
          <w:hyperlink w:anchor="_Toc157435409" w:history="1">
            <w:r w:rsidR="00EA2A17" w:rsidRPr="00EA2A17">
              <w:rPr>
                <w:rStyle w:val="Hipercze"/>
              </w:rPr>
              <w:t>8 WYMAGANIA DOTYCZĄCE REALIZOWANYCH PROJEKTÓW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_Toc157435409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10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4CE46AB7" w14:textId="01980B7B" w:rsidR="00EA2A17" w:rsidRPr="00EA2A17" w:rsidRDefault="008405B2" w:rsidP="00EA2A17">
          <w:pPr>
            <w:pStyle w:val="Spistreci2"/>
            <w:rPr>
              <w:noProof/>
              <w:lang w:eastAsia="pl-PL"/>
            </w:rPr>
          </w:pPr>
          <w:hyperlink w:anchor="_Toc157435410" w:history="1">
            <w:r w:rsidR="00EA2A17" w:rsidRPr="00EA2A17">
              <w:rPr>
                <w:rStyle w:val="Hipercze"/>
                <w:rFonts w:eastAsia="Times New Roman"/>
                <w:noProof/>
                <w:lang w:eastAsia="pl-PL"/>
              </w:rPr>
              <w:t>8.1</w:t>
            </w:r>
            <w:r w:rsidR="00EA2A17" w:rsidRPr="00EA2A17">
              <w:rPr>
                <w:noProof/>
                <w:lang w:eastAsia="pl-PL"/>
              </w:rPr>
              <w:tab/>
            </w:r>
            <w:r w:rsidR="00EA2A17">
              <w:rPr>
                <w:rStyle w:val="Hipercze"/>
                <w:rFonts w:eastAsia="Times New Roman"/>
                <w:noProof/>
                <w:lang w:eastAsia="pl-PL"/>
              </w:rPr>
              <w:t>P</w:t>
            </w:r>
            <w:r w:rsidR="00EA2A17" w:rsidRPr="00EA2A17">
              <w:rPr>
                <w:rStyle w:val="Hipercze"/>
                <w:rFonts w:eastAsia="Times New Roman"/>
                <w:noProof/>
                <w:lang w:eastAsia="pl-PL"/>
              </w:rPr>
              <w:t>ostanowienia ogólne</w:t>
            </w:r>
            <w:r w:rsidR="00EA2A17" w:rsidRPr="00EA2A17">
              <w:rPr>
                <w:noProof/>
                <w:webHidden/>
              </w:rPr>
              <w:tab/>
            </w:r>
            <w:r w:rsidR="00EA2A17" w:rsidRPr="00EA2A17">
              <w:rPr>
                <w:noProof/>
                <w:webHidden/>
              </w:rPr>
              <w:fldChar w:fldCharType="begin"/>
            </w:r>
            <w:r w:rsidR="00EA2A17" w:rsidRPr="00EA2A17">
              <w:rPr>
                <w:noProof/>
                <w:webHidden/>
              </w:rPr>
              <w:instrText xml:space="preserve"> PAGEREF _Toc157435410 \h </w:instrText>
            </w:r>
            <w:r w:rsidR="00EA2A17" w:rsidRPr="00EA2A17">
              <w:rPr>
                <w:noProof/>
                <w:webHidden/>
              </w:rPr>
            </w:r>
            <w:r w:rsidR="00EA2A17" w:rsidRPr="00EA2A17">
              <w:rPr>
                <w:noProof/>
                <w:webHidden/>
              </w:rPr>
              <w:fldChar w:fldCharType="separate"/>
            </w:r>
            <w:r w:rsidR="00972CC0">
              <w:rPr>
                <w:noProof/>
                <w:webHidden/>
              </w:rPr>
              <w:t>10</w:t>
            </w:r>
            <w:r w:rsidR="00EA2A17" w:rsidRPr="00EA2A17">
              <w:rPr>
                <w:noProof/>
                <w:webHidden/>
              </w:rPr>
              <w:fldChar w:fldCharType="end"/>
            </w:r>
          </w:hyperlink>
        </w:p>
        <w:p w14:paraId="71DEC924" w14:textId="4F889E10" w:rsidR="00EA2A17" w:rsidRPr="00EA2A17" w:rsidRDefault="008405B2" w:rsidP="00EA2A17">
          <w:pPr>
            <w:pStyle w:val="Spistreci2"/>
            <w:rPr>
              <w:noProof/>
              <w:lang w:eastAsia="pl-PL"/>
            </w:rPr>
          </w:pPr>
          <w:hyperlink w:anchor="_Toc157435411" w:history="1">
            <w:r w:rsidR="00EA2A17" w:rsidRPr="00EA2A17">
              <w:rPr>
                <w:rStyle w:val="Hipercze"/>
                <w:rFonts w:eastAsia="Times New Roman"/>
                <w:noProof/>
                <w:lang w:eastAsia="pl-PL"/>
              </w:rPr>
              <w:t>8.2</w:t>
            </w:r>
            <w:r w:rsidR="00EA2A17" w:rsidRPr="00EA2A17">
              <w:rPr>
                <w:noProof/>
                <w:lang w:eastAsia="pl-PL"/>
              </w:rPr>
              <w:tab/>
            </w:r>
            <w:r w:rsidR="00EA2A17">
              <w:rPr>
                <w:rStyle w:val="Hipercze"/>
                <w:rFonts w:eastAsia="Times New Roman"/>
                <w:noProof/>
                <w:lang w:eastAsia="pl-PL"/>
              </w:rPr>
              <w:t>K</w:t>
            </w:r>
            <w:r w:rsidR="00EA2A17" w:rsidRPr="00EA2A17">
              <w:rPr>
                <w:rStyle w:val="Hipercze"/>
                <w:rFonts w:eastAsia="Times New Roman"/>
                <w:noProof/>
                <w:lang w:eastAsia="pl-PL"/>
              </w:rPr>
              <w:t>walifikowalność wydatków</w:t>
            </w:r>
            <w:r w:rsidR="00EA2A17" w:rsidRPr="00EA2A17">
              <w:rPr>
                <w:noProof/>
                <w:webHidden/>
              </w:rPr>
              <w:tab/>
            </w:r>
            <w:r w:rsidR="00EA2A17" w:rsidRPr="00EA2A17">
              <w:rPr>
                <w:noProof/>
                <w:webHidden/>
              </w:rPr>
              <w:fldChar w:fldCharType="begin"/>
            </w:r>
            <w:r w:rsidR="00EA2A17" w:rsidRPr="00EA2A17">
              <w:rPr>
                <w:noProof/>
                <w:webHidden/>
              </w:rPr>
              <w:instrText xml:space="preserve"> PAGEREF _Toc157435411 \h </w:instrText>
            </w:r>
            <w:r w:rsidR="00EA2A17" w:rsidRPr="00EA2A17">
              <w:rPr>
                <w:noProof/>
                <w:webHidden/>
              </w:rPr>
            </w:r>
            <w:r w:rsidR="00EA2A17" w:rsidRPr="00EA2A17">
              <w:rPr>
                <w:noProof/>
                <w:webHidden/>
              </w:rPr>
              <w:fldChar w:fldCharType="separate"/>
            </w:r>
            <w:r w:rsidR="00972CC0">
              <w:rPr>
                <w:noProof/>
                <w:webHidden/>
              </w:rPr>
              <w:t>11</w:t>
            </w:r>
            <w:r w:rsidR="00EA2A17" w:rsidRPr="00EA2A17">
              <w:rPr>
                <w:noProof/>
                <w:webHidden/>
              </w:rPr>
              <w:fldChar w:fldCharType="end"/>
            </w:r>
          </w:hyperlink>
        </w:p>
        <w:p w14:paraId="0AD7620B" w14:textId="65A93842" w:rsidR="00EA2A17" w:rsidRPr="00EA2A17" w:rsidRDefault="008405B2" w:rsidP="00EA2A17">
          <w:pPr>
            <w:pStyle w:val="Spistreci2"/>
            <w:rPr>
              <w:noProof/>
              <w:lang w:eastAsia="pl-PL"/>
            </w:rPr>
          </w:pPr>
          <w:hyperlink w:anchor="_Toc157435412" w:history="1">
            <w:r w:rsidR="00EA2A17" w:rsidRPr="00EA2A17">
              <w:rPr>
                <w:rStyle w:val="Hipercze"/>
                <w:rFonts w:eastAsia="Times New Roman"/>
                <w:noProof/>
                <w:lang w:eastAsia="pl-PL"/>
              </w:rPr>
              <w:t>8.3</w:t>
            </w:r>
            <w:r w:rsidR="00EA2A17" w:rsidRPr="00EA2A17">
              <w:rPr>
                <w:noProof/>
                <w:lang w:eastAsia="pl-PL"/>
              </w:rPr>
              <w:tab/>
            </w:r>
            <w:r w:rsidR="00EA2A17">
              <w:rPr>
                <w:rStyle w:val="Hipercze"/>
                <w:rFonts w:eastAsia="Times New Roman"/>
                <w:noProof/>
                <w:lang w:eastAsia="pl-PL"/>
              </w:rPr>
              <w:t>W</w:t>
            </w:r>
            <w:r w:rsidR="00EA2A17" w:rsidRPr="00EA2A17">
              <w:rPr>
                <w:rStyle w:val="Hipercze"/>
                <w:rFonts w:eastAsia="Times New Roman"/>
                <w:noProof/>
                <w:lang w:eastAsia="pl-PL"/>
              </w:rPr>
              <w:t>ymagania dotyczące zasad horyzontalnych</w:t>
            </w:r>
            <w:r w:rsidR="00EA2A17" w:rsidRPr="00EA2A17">
              <w:rPr>
                <w:noProof/>
                <w:webHidden/>
              </w:rPr>
              <w:tab/>
            </w:r>
            <w:r w:rsidR="00EA2A17" w:rsidRPr="00EA2A17">
              <w:rPr>
                <w:noProof/>
                <w:webHidden/>
              </w:rPr>
              <w:fldChar w:fldCharType="begin"/>
            </w:r>
            <w:r w:rsidR="00EA2A17" w:rsidRPr="00EA2A17">
              <w:rPr>
                <w:noProof/>
                <w:webHidden/>
              </w:rPr>
              <w:instrText xml:space="preserve"> PAGEREF _Toc157435412 \h </w:instrText>
            </w:r>
            <w:r w:rsidR="00EA2A17" w:rsidRPr="00EA2A17">
              <w:rPr>
                <w:noProof/>
                <w:webHidden/>
              </w:rPr>
            </w:r>
            <w:r w:rsidR="00EA2A17" w:rsidRPr="00EA2A17">
              <w:rPr>
                <w:noProof/>
                <w:webHidden/>
              </w:rPr>
              <w:fldChar w:fldCharType="separate"/>
            </w:r>
            <w:r w:rsidR="00972CC0">
              <w:rPr>
                <w:noProof/>
                <w:webHidden/>
              </w:rPr>
              <w:t>11</w:t>
            </w:r>
            <w:r w:rsidR="00EA2A17" w:rsidRPr="00EA2A17">
              <w:rPr>
                <w:noProof/>
                <w:webHidden/>
              </w:rPr>
              <w:fldChar w:fldCharType="end"/>
            </w:r>
          </w:hyperlink>
        </w:p>
        <w:p w14:paraId="03D8EC22" w14:textId="66647121" w:rsidR="00EA2A17" w:rsidRPr="00EA2A17" w:rsidRDefault="008405B2" w:rsidP="00EA2A17">
          <w:pPr>
            <w:pStyle w:val="Spistreci2"/>
            <w:rPr>
              <w:noProof/>
              <w:lang w:eastAsia="pl-PL"/>
            </w:rPr>
          </w:pPr>
          <w:hyperlink w:anchor="_Toc157435413" w:history="1">
            <w:r w:rsidR="00EA2A17" w:rsidRPr="00EA2A17">
              <w:rPr>
                <w:rStyle w:val="Hipercze"/>
                <w:rFonts w:eastAsia="Times New Roman"/>
                <w:noProof/>
                <w:lang w:eastAsia="pl-PL"/>
              </w:rPr>
              <w:t>8.4</w:t>
            </w:r>
            <w:r w:rsidR="00EA2A17" w:rsidRPr="00EA2A17">
              <w:rPr>
                <w:noProof/>
                <w:lang w:eastAsia="pl-PL"/>
              </w:rPr>
              <w:tab/>
            </w:r>
            <w:r w:rsidR="00EA2A17">
              <w:rPr>
                <w:rStyle w:val="Hipercze"/>
                <w:rFonts w:eastAsia="Times New Roman"/>
                <w:noProof/>
                <w:lang w:eastAsia="pl-PL"/>
              </w:rPr>
              <w:t>W</w:t>
            </w:r>
            <w:r w:rsidR="00EA2A17" w:rsidRPr="00EA2A17">
              <w:rPr>
                <w:rStyle w:val="Hipercze"/>
                <w:rFonts w:eastAsia="Times New Roman"/>
                <w:noProof/>
                <w:lang w:eastAsia="pl-PL"/>
              </w:rPr>
              <w:t>skaźniki w projekcie</w:t>
            </w:r>
            <w:r w:rsidR="00EA2A17" w:rsidRPr="00EA2A17">
              <w:rPr>
                <w:noProof/>
                <w:webHidden/>
              </w:rPr>
              <w:tab/>
            </w:r>
            <w:r w:rsidR="00EA2A17" w:rsidRPr="00EA2A17">
              <w:rPr>
                <w:noProof/>
                <w:webHidden/>
              </w:rPr>
              <w:fldChar w:fldCharType="begin"/>
            </w:r>
            <w:r w:rsidR="00EA2A17" w:rsidRPr="00EA2A17">
              <w:rPr>
                <w:noProof/>
                <w:webHidden/>
              </w:rPr>
              <w:instrText xml:space="preserve"> PAGEREF _Toc157435413 \h </w:instrText>
            </w:r>
            <w:r w:rsidR="00EA2A17" w:rsidRPr="00EA2A17">
              <w:rPr>
                <w:noProof/>
                <w:webHidden/>
              </w:rPr>
            </w:r>
            <w:r w:rsidR="00EA2A17" w:rsidRPr="00EA2A17">
              <w:rPr>
                <w:noProof/>
                <w:webHidden/>
              </w:rPr>
              <w:fldChar w:fldCharType="separate"/>
            </w:r>
            <w:r w:rsidR="00972CC0">
              <w:rPr>
                <w:noProof/>
                <w:webHidden/>
              </w:rPr>
              <w:t>12</w:t>
            </w:r>
            <w:r w:rsidR="00EA2A17" w:rsidRPr="00EA2A17">
              <w:rPr>
                <w:noProof/>
                <w:webHidden/>
              </w:rPr>
              <w:fldChar w:fldCharType="end"/>
            </w:r>
          </w:hyperlink>
        </w:p>
        <w:p w14:paraId="33E7874E" w14:textId="7E0CA02D" w:rsidR="00EA2A17" w:rsidRPr="00EA2A17" w:rsidRDefault="008405B2" w:rsidP="00EA2A17">
          <w:pPr>
            <w:pStyle w:val="Spistreci2"/>
            <w:rPr>
              <w:noProof/>
              <w:lang w:eastAsia="pl-PL"/>
            </w:rPr>
          </w:pPr>
          <w:hyperlink w:anchor="_Toc157435414" w:history="1">
            <w:r w:rsidR="00EA2A17" w:rsidRPr="00EA2A17">
              <w:rPr>
                <w:rStyle w:val="Hipercze"/>
                <w:rFonts w:eastAsia="Times New Roman"/>
                <w:noProof/>
                <w:lang w:eastAsia="pl-PL"/>
              </w:rPr>
              <w:t>8.5</w:t>
            </w:r>
            <w:r w:rsidR="00EA2A17">
              <w:rPr>
                <w:rStyle w:val="Hipercze"/>
                <w:rFonts w:eastAsia="Times New Roman"/>
                <w:noProof/>
                <w:lang w:eastAsia="pl-PL"/>
              </w:rPr>
              <w:tab/>
            </w:r>
            <w:r w:rsidR="00EA2A17" w:rsidRPr="00EA2A17">
              <w:rPr>
                <w:rStyle w:val="Hipercze"/>
                <w:rFonts w:eastAsia="Times New Roman"/>
                <w:noProof/>
                <w:lang w:eastAsia="pl-PL"/>
              </w:rPr>
              <w:t xml:space="preserve"> </w:t>
            </w:r>
            <w:r w:rsidR="00EA2A17">
              <w:rPr>
                <w:rStyle w:val="Hipercze"/>
                <w:rFonts w:eastAsia="Times New Roman"/>
                <w:noProof/>
                <w:lang w:eastAsia="pl-PL"/>
              </w:rPr>
              <w:t>U</w:t>
            </w:r>
            <w:r w:rsidR="00EA2A17" w:rsidRPr="00EA2A17">
              <w:rPr>
                <w:rStyle w:val="Hipercze"/>
                <w:rFonts w:eastAsia="Times New Roman"/>
                <w:noProof/>
                <w:lang w:eastAsia="pl-PL"/>
              </w:rPr>
              <w:t>proszczone metody rozliczania wydatków</w:t>
            </w:r>
            <w:r w:rsidR="00EA2A17" w:rsidRPr="00EA2A17">
              <w:rPr>
                <w:noProof/>
                <w:webHidden/>
              </w:rPr>
              <w:tab/>
            </w:r>
            <w:r w:rsidR="00EA2A17" w:rsidRPr="00EA2A17">
              <w:rPr>
                <w:noProof/>
                <w:webHidden/>
              </w:rPr>
              <w:fldChar w:fldCharType="begin"/>
            </w:r>
            <w:r w:rsidR="00EA2A17" w:rsidRPr="00EA2A17">
              <w:rPr>
                <w:noProof/>
                <w:webHidden/>
              </w:rPr>
              <w:instrText xml:space="preserve"> PAGEREF _Toc157435414 \h </w:instrText>
            </w:r>
            <w:r w:rsidR="00EA2A17" w:rsidRPr="00EA2A17">
              <w:rPr>
                <w:noProof/>
                <w:webHidden/>
              </w:rPr>
            </w:r>
            <w:r w:rsidR="00EA2A17" w:rsidRPr="00EA2A17">
              <w:rPr>
                <w:noProof/>
                <w:webHidden/>
              </w:rPr>
              <w:fldChar w:fldCharType="separate"/>
            </w:r>
            <w:r w:rsidR="00972CC0">
              <w:rPr>
                <w:noProof/>
                <w:webHidden/>
              </w:rPr>
              <w:t>12</w:t>
            </w:r>
            <w:r w:rsidR="00EA2A17" w:rsidRPr="00EA2A17">
              <w:rPr>
                <w:noProof/>
                <w:webHidden/>
              </w:rPr>
              <w:fldChar w:fldCharType="end"/>
            </w:r>
          </w:hyperlink>
        </w:p>
        <w:p w14:paraId="543E8298" w14:textId="77777777" w:rsidR="00EA2A17" w:rsidRPr="00EA2A17" w:rsidRDefault="008405B2">
          <w:pPr>
            <w:pStyle w:val="Spistreci1"/>
            <w:rPr>
              <w:lang w:eastAsia="pl-PL"/>
            </w:rPr>
          </w:pPr>
          <w:hyperlink w:anchor="_Toc157435415" w:history="1">
            <w:r w:rsidR="00EA2A17" w:rsidRPr="00EA2A17">
              <w:rPr>
                <w:rStyle w:val="Hipercze"/>
              </w:rPr>
              <w:t>9 SPOSÓB, FORMA I TERMIN SKŁADANIA WNIOSKÓW O DOFINANSOWANIE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_Toc157435415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12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7D24D117" w14:textId="0EC7545B" w:rsidR="00EA2A17" w:rsidRPr="00EA2A17" w:rsidRDefault="008405B2" w:rsidP="00EA2A17">
          <w:pPr>
            <w:pStyle w:val="Spistreci2"/>
            <w:rPr>
              <w:noProof/>
              <w:lang w:eastAsia="pl-PL"/>
            </w:rPr>
          </w:pPr>
          <w:hyperlink w:anchor="_Toc157435416" w:history="1">
            <w:r w:rsidR="00EA2A17" w:rsidRPr="00EA2A17">
              <w:rPr>
                <w:rStyle w:val="Hipercze"/>
                <w:noProof/>
              </w:rPr>
              <w:t>9.1</w:t>
            </w:r>
            <w:r w:rsidR="00EA2A17" w:rsidRPr="00EA2A17">
              <w:rPr>
                <w:noProof/>
                <w:lang w:eastAsia="pl-PL"/>
              </w:rPr>
              <w:tab/>
            </w:r>
            <w:r w:rsidR="00EA2A17">
              <w:rPr>
                <w:rStyle w:val="Hipercze"/>
                <w:noProof/>
              </w:rPr>
              <w:t>T</w:t>
            </w:r>
            <w:r w:rsidR="00EA2A17" w:rsidRPr="00EA2A17">
              <w:rPr>
                <w:rStyle w:val="Hipercze"/>
                <w:noProof/>
              </w:rPr>
              <w:t>ermin składania wniosków o dofinansowanie</w:t>
            </w:r>
            <w:r w:rsidR="00EA2A17" w:rsidRPr="00EA2A17">
              <w:rPr>
                <w:noProof/>
                <w:webHidden/>
              </w:rPr>
              <w:tab/>
            </w:r>
            <w:r w:rsidR="00EA2A17" w:rsidRPr="00EA2A17">
              <w:rPr>
                <w:noProof/>
                <w:webHidden/>
              </w:rPr>
              <w:fldChar w:fldCharType="begin"/>
            </w:r>
            <w:r w:rsidR="00EA2A17" w:rsidRPr="00EA2A17">
              <w:rPr>
                <w:noProof/>
                <w:webHidden/>
              </w:rPr>
              <w:instrText xml:space="preserve"> PAGEREF _Toc157435416 \h </w:instrText>
            </w:r>
            <w:r w:rsidR="00EA2A17" w:rsidRPr="00EA2A17">
              <w:rPr>
                <w:noProof/>
                <w:webHidden/>
              </w:rPr>
            </w:r>
            <w:r w:rsidR="00EA2A17" w:rsidRPr="00EA2A17">
              <w:rPr>
                <w:noProof/>
                <w:webHidden/>
              </w:rPr>
              <w:fldChar w:fldCharType="separate"/>
            </w:r>
            <w:r w:rsidR="00972CC0">
              <w:rPr>
                <w:noProof/>
                <w:webHidden/>
              </w:rPr>
              <w:t>12</w:t>
            </w:r>
            <w:r w:rsidR="00EA2A17" w:rsidRPr="00EA2A17">
              <w:rPr>
                <w:noProof/>
                <w:webHidden/>
              </w:rPr>
              <w:fldChar w:fldCharType="end"/>
            </w:r>
          </w:hyperlink>
        </w:p>
        <w:p w14:paraId="08765153" w14:textId="347D0294" w:rsidR="00EA2A17" w:rsidRPr="00EA2A17" w:rsidRDefault="008405B2">
          <w:pPr>
            <w:pStyle w:val="Spistreci1"/>
            <w:rPr>
              <w:lang w:eastAsia="pl-PL"/>
            </w:rPr>
          </w:pPr>
          <w:hyperlink w:anchor="_Toc157435417" w:history="1">
            <w:r w:rsidR="00EA2A17" w:rsidRPr="00EA2A17">
              <w:rPr>
                <w:rStyle w:val="Hipercze"/>
              </w:rPr>
              <w:t>10 FORMA SKŁADANIA WNIOSKÓW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_Toc157435417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13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3E1A9B45" w14:textId="77777777" w:rsidR="00EA2A17" w:rsidRPr="00EA2A17" w:rsidRDefault="008405B2">
          <w:pPr>
            <w:pStyle w:val="Spistreci1"/>
            <w:rPr>
              <w:lang w:eastAsia="pl-PL"/>
            </w:rPr>
          </w:pPr>
          <w:hyperlink w:anchor="_Toc157435418" w:history="1">
            <w:r w:rsidR="00EA2A17" w:rsidRPr="00EA2A17">
              <w:rPr>
                <w:rStyle w:val="Hipercze"/>
              </w:rPr>
              <w:t>11 SYSTEM SOWA EFS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_Toc157435418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13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1DC36FCC" w14:textId="77777777" w:rsidR="00EA2A17" w:rsidRPr="00EA2A17" w:rsidRDefault="008405B2">
          <w:pPr>
            <w:pStyle w:val="Spistreci1"/>
            <w:rPr>
              <w:lang w:eastAsia="pl-PL"/>
            </w:rPr>
          </w:pPr>
          <w:hyperlink w:anchor="_Toc157435419" w:history="1">
            <w:r w:rsidR="00EA2A17" w:rsidRPr="00EA2A17">
              <w:rPr>
                <w:rStyle w:val="Hipercze"/>
              </w:rPr>
              <w:t>12 SPOSÓB, FORMA I TERMIN SKŁADANIA ZAŁĄCZNIKÓW DO WNIOSKU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_Toc157435419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14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6DA4B4C1" w14:textId="77777777" w:rsidR="00EA2A17" w:rsidRPr="00EA2A17" w:rsidRDefault="008405B2">
          <w:pPr>
            <w:pStyle w:val="Spistreci1"/>
            <w:rPr>
              <w:lang w:eastAsia="pl-PL"/>
            </w:rPr>
          </w:pPr>
          <w:hyperlink w:anchor="_Toc157435420" w:history="1">
            <w:r w:rsidR="00EA2A17" w:rsidRPr="00EA2A17">
              <w:rPr>
                <w:rStyle w:val="Hipercze"/>
              </w:rPr>
              <w:t>13 KRYTERIA WYBORU PROJEKTÓW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_Toc157435420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14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62B75389" w14:textId="77777777" w:rsidR="00EA2A17" w:rsidRPr="00EA2A17" w:rsidRDefault="008405B2">
          <w:pPr>
            <w:pStyle w:val="Spistreci1"/>
            <w:tabs>
              <w:tab w:val="left" w:pos="660"/>
            </w:tabs>
            <w:rPr>
              <w:lang w:eastAsia="pl-PL"/>
            </w:rPr>
          </w:pPr>
          <w:hyperlink w:anchor="_Toc157435421" w:history="1">
            <w:r w:rsidR="00EA2A17" w:rsidRPr="00EA2A17">
              <w:rPr>
                <w:rStyle w:val="Hipercze"/>
              </w:rPr>
              <w:t>14</w:t>
            </w:r>
            <w:r w:rsidR="00EA2A17" w:rsidRPr="00EA2A17">
              <w:rPr>
                <w:lang w:eastAsia="pl-PL"/>
              </w:rPr>
              <w:tab/>
            </w:r>
            <w:r w:rsidR="00EA2A17" w:rsidRPr="00EA2A17">
              <w:rPr>
                <w:rStyle w:val="Hipercze"/>
              </w:rPr>
              <w:t>OPIS PROCEDURY OCENY PROJEKTÓW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_Toc157435421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14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2E0C9FB0" w14:textId="77777777" w:rsidR="00EA2A17" w:rsidRPr="00EA2A17" w:rsidRDefault="008405B2" w:rsidP="00EA2A17">
          <w:pPr>
            <w:pStyle w:val="Spistreci2"/>
            <w:rPr>
              <w:noProof/>
              <w:lang w:eastAsia="pl-PL"/>
            </w:rPr>
          </w:pPr>
          <w:hyperlink w:anchor="_Toc157435422" w:history="1">
            <w:r w:rsidR="00EA2A17" w:rsidRPr="00EA2A17">
              <w:rPr>
                <w:rStyle w:val="Hipercze"/>
                <w:noProof/>
                <w:lang w:eastAsia="pl-PL"/>
              </w:rPr>
              <w:t xml:space="preserve">14.1 </w:t>
            </w:r>
            <w:r w:rsidR="00EA2A17" w:rsidRPr="00EA2A17">
              <w:rPr>
                <w:noProof/>
                <w:lang w:eastAsia="pl-PL"/>
              </w:rPr>
              <w:tab/>
            </w:r>
            <w:r w:rsidR="00EA2A17" w:rsidRPr="00EA2A17">
              <w:rPr>
                <w:rStyle w:val="Hipercze"/>
                <w:noProof/>
                <w:lang w:eastAsia="pl-PL"/>
              </w:rPr>
              <w:t>Postanowienia ogólne</w:t>
            </w:r>
            <w:r w:rsidR="00EA2A17" w:rsidRPr="00EA2A17">
              <w:rPr>
                <w:noProof/>
                <w:webHidden/>
              </w:rPr>
              <w:tab/>
            </w:r>
            <w:r w:rsidR="00EA2A17" w:rsidRPr="00EA2A17">
              <w:rPr>
                <w:noProof/>
                <w:webHidden/>
              </w:rPr>
              <w:fldChar w:fldCharType="begin"/>
            </w:r>
            <w:r w:rsidR="00EA2A17" w:rsidRPr="00EA2A17">
              <w:rPr>
                <w:noProof/>
                <w:webHidden/>
              </w:rPr>
              <w:instrText xml:space="preserve"> PAGEREF _Toc157435422 \h </w:instrText>
            </w:r>
            <w:r w:rsidR="00EA2A17" w:rsidRPr="00EA2A17">
              <w:rPr>
                <w:noProof/>
                <w:webHidden/>
              </w:rPr>
            </w:r>
            <w:r w:rsidR="00EA2A17" w:rsidRPr="00EA2A17">
              <w:rPr>
                <w:noProof/>
                <w:webHidden/>
              </w:rPr>
              <w:fldChar w:fldCharType="separate"/>
            </w:r>
            <w:r w:rsidR="00972CC0">
              <w:rPr>
                <w:noProof/>
                <w:webHidden/>
              </w:rPr>
              <w:t>14</w:t>
            </w:r>
            <w:r w:rsidR="00EA2A17" w:rsidRPr="00EA2A17">
              <w:rPr>
                <w:noProof/>
                <w:webHidden/>
              </w:rPr>
              <w:fldChar w:fldCharType="end"/>
            </w:r>
          </w:hyperlink>
        </w:p>
        <w:p w14:paraId="3556F283" w14:textId="77777777" w:rsidR="00EA2A17" w:rsidRPr="00EA2A17" w:rsidRDefault="008405B2" w:rsidP="00EA2A17">
          <w:pPr>
            <w:pStyle w:val="Spistreci2"/>
            <w:rPr>
              <w:noProof/>
              <w:lang w:eastAsia="pl-PL"/>
            </w:rPr>
          </w:pPr>
          <w:hyperlink w:anchor="_Toc157435425" w:history="1">
            <w:r w:rsidR="00EA2A17" w:rsidRPr="00EA2A17">
              <w:rPr>
                <w:rStyle w:val="Hipercze"/>
                <w:noProof/>
              </w:rPr>
              <w:t>14.2</w:t>
            </w:r>
            <w:r w:rsidR="00EA2A17" w:rsidRPr="00EA2A17">
              <w:rPr>
                <w:noProof/>
                <w:lang w:eastAsia="pl-PL"/>
              </w:rPr>
              <w:tab/>
            </w:r>
            <w:r w:rsidR="00EA2A17" w:rsidRPr="00EA2A17">
              <w:rPr>
                <w:rStyle w:val="Hipercze"/>
                <w:noProof/>
              </w:rPr>
              <w:t>Ocena projektów</w:t>
            </w:r>
            <w:r w:rsidR="00EA2A17" w:rsidRPr="00EA2A17">
              <w:rPr>
                <w:noProof/>
                <w:webHidden/>
              </w:rPr>
              <w:tab/>
            </w:r>
            <w:r w:rsidR="00EA2A17" w:rsidRPr="00EA2A17">
              <w:rPr>
                <w:noProof/>
                <w:webHidden/>
              </w:rPr>
              <w:fldChar w:fldCharType="begin"/>
            </w:r>
            <w:r w:rsidR="00EA2A17" w:rsidRPr="00EA2A17">
              <w:rPr>
                <w:noProof/>
                <w:webHidden/>
              </w:rPr>
              <w:instrText xml:space="preserve"> PAGEREF _Toc157435425 \h </w:instrText>
            </w:r>
            <w:r w:rsidR="00EA2A17" w:rsidRPr="00EA2A17">
              <w:rPr>
                <w:noProof/>
                <w:webHidden/>
              </w:rPr>
            </w:r>
            <w:r w:rsidR="00EA2A17" w:rsidRPr="00EA2A17">
              <w:rPr>
                <w:noProof/>
                <w:webHidden/>
              </w:rPr>
              <w:fldChar w:fldCharType="separate"/>
            </w:r>
            <w:r w:rsidR="00972CC0">
              <w:rPr>
                <w:noProof/>
                <w:webHidden/>
              </w:rPr>
              <w:t>15</w:t>
            </w:r>
            <w:r w:rsidR="00EA2A17" w:rsidRPr="00EA2A17">
              <w:rPr>
                <w:noProof/>
                <w:webHidden/>
              </w:rPr>
              <w:fldChar w:fldCharType="end"/>
            </w:r>
          </w:hyperlink>
        </w:p>
        <w:p w14:paraId="63A261AE" w14:textId="77777777" w:rsidR="00EA2A17" w:rsidRPr="00EA2A17" w:rsidRDefault="008405B2">
          <w:pPr>
            <w:pStyle w:val="Spistreci1"/>
            <w:rPr>
              <w:lang w:eastAsia="pl-PL"/>
            </w:rPr>
          </w:pPr>
          <w:hyperlink w:anchor="_Toc157435426" w:history="1">
            <w:r w:rsidR="00EA2A17" w:rsidRPr="00EA2A17">
              <w:rPr>
                <w:rStyle w:val="Hipercze"/>
              </w:rPr>
              <w:t>15 UZUPEŁNIANIE I POPRAWA WNIOSKÓW O DOFINANSOWANIEUzupełnienie i poprawa wniosków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_Toc157435426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15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678A4519" w14:textId="77777777" w:rsidR="00EA2A17" w:rsidRPr="00EA2A17" w:rsidRDefault="008405B2" w:rsidP="00EA2A17">
          <w:pPr>
            <w:pStyle w:val="Spistreci2"/>
            <w:rPr>
              <w:noProof/>
              <w:lang w:eastAsia="pl-PL"/>
            </w:rPr>
          </w:pPr>
          <w:hyperlink w:anchor="_Toc157435427" w:history="1">
            <w:r w:rsidR="00EA2A17" w:rsidRPr="00EA2A17">
              <w:rPr>
                <w:rStyle w:val="Hipercze"/>
                <w:noProof/>
              </w:rPr>
              <w:t>15.2</w:t>
            </w:r>
            <w:r w:rsidR="00EA2A17" w:rsidRPr="00EA2A17">
              <w:rPr>
                <w:noProof/>
                <w:lang w:eastAsia="pl-PL"/>
              </w:rPr>
              <w:tab/>
            </w:r>
            <w:r w:rsidR="00EA2A17" w:rsidRPr="00EA2A17">
              <w:rPr>
                <w:rStyle w:val="Hipercze"/>
                <w:noProof/>
              </w:rPr>
              <w:t>Oczywista omyłka</w:t>
            </w:r>
            <w:r w:rsidR="00EA2A17" w:rsidRPr="00EA2A17">
              <w:rPr>
                <w:noProof/>
                <w:webHidden/>
              </w:rPr>
              <w:tab/>
            </w:r>
            <w:r w:rsidR="00EA2A17" w:rsidRPr="00EA2A17">
              <w:rPr>
                <w:noProof/>
                <w:webHidden/>
              </w:rPr>
              <w:fldChar w:fldCharType="begin"/>
            </w:r>
            <w:r w:rsidR="00EA2A17" w:rsidRPr="00EA2A17">
              <w:rPr>
                <w:noProof/>
                <w:webHidden/>
              </w:rPr>
              <w:instrText xml:space="preserve"> PAGEREF _Toc157435427 \h </w:instrText>
            </w:r>
            <w:r w:rsidR="00EA2A17" w:rsidRPr="00EA2A17">
              <w:rPr>
                <w:noProof/>
                <w:webHidden/>
              </w:rPr>
            </w:r>
            <w:r w:rsidR="00EA2A17" w:rsidRPr="00EA2A17">
              <w:rPr>
                <w:noProof/>
                <w:webHidden/>
              </w:rPr>
              <w:fldChar w:fldCharType="separate"/>
            </w:r>
            <w:r w:rsidR="00972CC0">
              <w:rPr>
                <w:noProof/>
                <w:webHidden/>
              </w:rPr>
              <w:t>16</w:t>
            </w:r>
            <w:r w:rsidR="00EA2A17" w:rsidRPr="00EA2A17">
              <w:rPr>
                <w:noProof/>
                <w:webHidden/>
              </w:rPr>
              <w:fldChar w:fldCharType="end"/>
            </w:r>
          </w:hyperlink>
        </w:p>
        <w:p w14:paraId="3E89B7B5" w14:textId="29EF3400" w:rsidR="00EA2A17" w:rsidRPr="00EA2A17" w:rsidRDefault="008405B2">
          <w:pPr>
            <w:pStyle w:val="Spistreci1"/>
            <w:tabs>
              <w:tab w:val="left" w:pos="660"/>
            </w:tabs>
            <w:rPr>
              <w:lang w:eastAsia="pl-PL"/>
            </w:rPr>
          </w:pPr>
          <w:hyperlink w:anchor="_Toc157435428" w:history="1">
            <w:r w:rsidR="00EA2A17" w:rsidRPr="00EA2A17">
              <w:rPr>
                <w:rStyle w:val="Hipercze"/>
              </w:rPr>
              <w:t>16</w:t>
            </w:r>
            <w:r w:rsidR="00EA2A17" w:rsidRPr="00EA2A17">
              <w:rPr>
                <w:lang w:eastAsia="pl-PL"/>
              </w:rPr>
              <w:tab/>
            </w:r>
            <w:r w:rsidR="00EA2A17" w:rsidRPr="00EA2A17">
              <w:rPr>
                <w:rStyle w:val="Hipercze"/>
              </w:rPr>
              <w:t>ZATWIERDZENIE WYNIKÓW OCENY PROJEKTÓW ORAZ INFORMACJA O WYNIKACH NABORU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_Toc157435428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16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44597C9C" w14:textId="77777777" w:rsidR="00EA2A17" w:rsidRPr="00EA2A17" w:rsidRDefault="008405B2">
          <w:pPr>
            <w:pStyle w:val="Spistreci1"/>
            <w:rPr>
              <w:lang w:eastAsia="pl-PL"/>
            </w:rPr>
          </w:pPr>
          <w:hyperlink w:anchor="_Toc157435429" w:history="1">
            <w:r w:rsidR="00EA2A17" w:rsidRPr="00EA2A17">
              <w:rPr>
                <w:rStyle w:val="Hipercze"/>
              </w:rPr>
              <w:t>17 ŚRODKI ODWOŁAWCZE PRZYSŁUGUJĄCE WNIOSKODAWCY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_Toc157435429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17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380E4F0E" w14:textId="77777777" w:rsidR="00EA2A17" w:rsidRPr="00EA2A17" w:rsidRDefault="008405B2" w:rsidP="00EA2A17">
          <w:pPr>
            <w:pStyle w:val="Spistreci2"/>
            <w:rPr>
              <w:noProof/>
              <w:lang w:eastAsia="pl-PL"/>
            </w:rPr>
          </w:pPr>
          <w:hyperlink w:anchor="_Toc157435432" w:history="1">
            <w:r w:rsidR="00EA2A17" w:rsidRPr="00EA2A17">
              <w:rPr>
                <w:rStyle w:val="Hipercze"/>
                <w:noProof/>
              </w:rPr>
              <w:t>17.1</w:t>
            </w:r>
            <w:r w:rsidR="00EA2A17" w:rsidRPr="00EA2A17">
              <w:rPr>
                <w:noProof/>
                <w:lang w:eastAsia="pl-PL"/>
              </w:rPr>
              <w:tab/>
            </w:r>
            <w:r w:rsidR="00EA2A17" w:rsidRPr="00EA2A17">
              <w:rPr>
                <w:rStyle w:val="Hipercze"/>
                <w:noProof/>
              </w:rPr>
              <w:t>Protest</w:t>
            </w:r>
            <w:r w:rsidR="00EA2A17" w:rsidRPr="00EA2A17">
              <w:rPr>
                <w:noProof/>
                <w:webHidden/>
              </w:rPr>
              <w:tab/>
            </w:r>
            <w:r w:rsidR="00EA2A17" w:rsidRPr="00EA2A17">
              <w:rPr>
                <w:noProof/>
                <w:webHidden/>
              </w:rPr>
              <w:fldChar w:fldCharType="begin"/>
            </w:r>
            <w:r w:rsidR="00EA2A17" w:rsidRPr="00EA2A17">
              <w:rPr>
                <w:noProof/>
                <w:webHidden/>
              </w:rPr>
              <w:instrText xml:space="preserve"> PAGEREF _Toc157435432 \h </w:instrText>
            </w:r>
            <w:r w:rsidR="00EA2A17" w:rsidRPr="00EA2A17">
              <w:rPr>
                <w:noProof/>
                <w:webHidden/>
              </w:rPr>
            </w:r>
            <w:r w:rsidR="00EA2A17" w:rsidRPr="00EA2A17">
              <w:rPr>
                <w:noProof/>
                <w:webHidden/>
              </w:rPr>
              <w:fldChar w:fldCharType="separate"/>
            </w:r>
            <w:r w:rsidR="00972CC0">
              <w:rPr>
                <w:noProof/>
                <w:webHidden/>
              </w:rPr>
              <w:t>17</w:t>
            </w:r>
            <w:r w:rsidR="00EA2A17" w:rsidRPr="00EA2A17">
              <w:rPr>
                <w:noProof/>
                <w:webHidden/>
              </w:rPr>
              <w:fldChar w:fldCharType="end"/>
            </w:r>
          </w:hyperlink>
        </w:p>
        <w:p w14:paraId="17FB9285" w14:textId="77777777" w:rsidR="00EA2A17" w:rsidRPr="00EA2A17" w:rsidRDefault="008405B2" w:rsidP="00EA2A17">
          <w:pPr>
            <w:pStyle w:val="Spistreci2"/>
            <w:rPr>
              <w:noProof/>
              <w:lang w:eastAsia="pl-PL"/>
            </w:rPr>
          </w:pPr>
          <w:hyperlink w:anchor="_Toc157435433" w:history="1">
            <w:r w:rsidR="00EA2A17" w:rsidRPr="00EA2A17">
              <w:rPr>
                <w:rStyle w:val="Hipercze"/>
                <w:noProof/>
              </w:rPr>
              <w:t>17.2</w:t>
            </w:r>
            <w:r w:rsidR="00EA2A17" w:rsidRPr="00EA2A17">
              <w:rPr>
                <w:noProof/>
                <w:lang w:eastAsia="pl-PL"/>
              </w:rPr>
              <w:tab/>
            </w:r>
            <w:r w:rsidR="00EA2A17" w:rsidRPr="00EA2A17">
              <w:rPr>
                <w:rStyle w:val="Hipercze"/>
                <w:noProof/>
              </w:rPr>
              <w:t>Skarga do sądu administracyjnego</w:t>
            </w:r>
            <w:r w:rsidR="00EA2A17" w:rsidRPr="00EA2A17">
              <w:rPr>
                <w:noProof/>
                <w:webHidden/>
              </w:rPr>
              <w:tab/>
            </w:r>
            <w:r w:rsidR="00EA2A17" w:rsidRPr="00EA2A17">
              <w:rPr>
                <w:noProof/>
                <w:webHidden/>
              </w:rPr>
              <w:fldChar w:fldCharType="begin"/>
            </w:r>
            <w:r w:rsidR="00EA2A17" w:rsidRPr="00EA2A17">
              <w:rPr>
                <w:noProof/>
                <w:webHidden/>
              </w:rPr>
              <w:instrText xml:space="preserve"> PAGEREF _Toc157435433 \h </w:instrText>
            </w:r>
            <w:r w:rsidR="00EA2A17" w:rsidRPr="00EA2A17">
              <w:rPr>
                <w:noProof/>
                <w:webHidden/>
              </w:rPr>
            </w:r>
            <w:r w:rsidR="00EA2A17" w:rsidRPr="00EA2A17">
              <w:rPr>
                <w:noProof/>
                <w:webHidden/>
              </w:rPr>
              <w:fldChar w:fldCharType="separate"/>
            </w:r>
            <w:r w:rsidR="00972CC0">
              <w:rPr>
                <w:noProof/>
                <w:webHidden/>
              </w:rPr>
              <w:t>19</w:t>
            </w:r>
            <w:r w:rsidR="00EA2A17" w:rsidRPr="00EA2A17">
              <w:rPr>
                <w:noProof/>
                <w:webHidden/>
              </w:rPr>
              <w:fldChar w:fldCharType="end"/>
            </w:r>
          </w:hyperlink>
        </w:p>
        <w:p w14:paraId="2930C844" w14:textId="77777777" w:rsidR="00EA2A17" w:rsidRPr="00EA2A17" w:rsidRDefault="008405B2" w:rsidP="00EA2A17">
          <w:pPr>
            <w:pStyle w:val="Spistreci2"/>
            <w:rPr>
              <w:noProof/>
              <w:lang w:eastAsia="pl-PL"/>
            </w:rPr>
          </w:pPr>
          <w:hyperlink w:anchor="_Toc157435434" w:history="1">
            <w:r w:rsidR="00EA2A17" w:rsidRPr="00EA2A17">
              <w:rPr>
                <w:rStyle w:val="Hipercze"/>
                <w:noProof/>
              </w:rPr>
              <w:t>17.3</w:t>
            </w:r>
            <w:r w:rsidR="00EA2A17" w:rsidRPr="00EA2A17">
              <w:rPr>
                <w:noProof/>
                <w:lang w:eastAsia="pl-PL"/>
              </w:rPr>
              <w:tab/>
            </w:r>
            <w:r w:rsidR="00EA2A17" w:rsidRPr="00EA2A17">
              <w:rPr>
                <w:rStyle w:val="Hipercze"/>
                <w:noProof/>
              </w:rPr>
              <w:t>Skarga kasacyjna</w:t>
            </w:r>
            <w:r w:rsidR="00EA2A17" w:rsidRPr="00EA2A17">
              <w:rPr>
                <w:noProof/>
                <w:webHidden/>
              </w:rPr>
              <w:tab/>
            </w:r>
            <w:r w:rsidR="00EA2A17" w:rsidRPr="00EA2A17">
              <w:rPr>
                <w:noProof/>
                <w:webHidden/>
              </w:rPr>
              <w:fldChar w:fldCharType="begin"/>
            </w:r>
            <w:r w:rsidR="00EA2A17" w:rsidRPr="00EA2A17">
              <w:rPr>
                <w:noProof/>
                <w:webHidden/>
              </w:rPr>
              <w:instrText xml:space="preserve"> PAGEREF _Toc157435434 \h </w:instrText>
            </w:r>
            <w:r w:rsidR="00EA2A17" w:rsidRPr="00EA2A17">
              <w:rPr>
                <w:noProof/>
                <w:webHidden/>
              </w:rPr>
            </w:r>
            <w:r w:rsidR="00EA2A17" w:rsidRPr="00EA2A17">
              <w:rPr>
                <w:noProof/>
                <w:webHidden/>
              </w:rPr>
              <w:fldChar w:fldCharType="separate"/>
            </w:r>
            <w:r w:rsidR="00972CC0">
              <w:rPr>
                <w:noProof/>
                <w:webHidden/>
              </w:rPr>
              <w:t>20</w:t>
            </w:r>
            <w:r w:rsidR="00EA2A17" w:rsidRPr="00EA2A17">
              <w:rPr>
                <w:noProof/>
                <w:webHidden/>
              </w:rPr>
              <w:fldChar w:fldCharType="end"/>
            </w:r>
          </w:hyperlink>
        </w:p>
        <w:p w14:paraId="4F7FAB46" w14:textId="77777777" w:rsidR="00EA2A17" w:rsidRPr="00EA2A17" w:rsidRDefault="008405B2">
          <w:pPr>
            <w:pStyle w:val="Spistreci1"/>
            <w:rPr>
              <w:lang w:eastAsia="pl-PL"/>
            </w:rPr>
          </w:pPr>
          <w:hyperlink w:anchor="_Toc157435435" w:history="1">
            <w:r w:rsidR="00EA2A17" w:rsidRPr="00EA2A17">
              <w:rPr>
                <w:rStyle w:val="Hipercze"/>
              </w:rPr>
              <w:t>18 ZASADY ZAWIERANIA UMÓW O DOFINANSOWANIE PROJEKTÓW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_Toc157435435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20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6FDA7CB6" w14:textId="77777777" w:rsidR="00EA2A17" w:rsidRPr="00EA2A17" w:rsidRDefault="008405B2">
          <w:pPr>
            <w:pStyle w:val="Spistreci1"/>
            <w:rPr>
              <w:lang w:eastAsia="pl-PL"/>
            </w:rPr>
          </w:pPr>
          <w:hyperlink w:anchor="_Toc157435436" w:history="1">
            <w:r w:rsidR="00EA2A17" w:rsidRPr="00EA2A17">
              <w:rPr>
                <w:rStyle w:val="Hipercze"/>
              </w:rPr>
              <w:t>19 FORMA I SPOSÓB UDZIELANIA INFORMACJI O NABORZE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_Toc157435436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21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2BEF3B9E" w14:textId="77777777" w:rsidR="00EA2A17" w:rsidRPr="00EA2A17" w:rsidRDefault="008405B2">
          <w:pPr>
            <w:pStyle w:val="Spistreci1"/>
            <w:rPr>
              <w:lang w:eastAsia="pl-PL"/>
            </w:rPr>
          </w:pPr>
          <w:hyperlink w:anchor="_Toc157435437" w:history="1">
            <w:r w:rsidR="00EA2A17" w:rsidRPr="00EA2A17">
              <w:rPr>
                <w:rStyle w:val="Hipercze"/>
              </w:rPr>
              <w:t>20 UNIEWAŻNIENIE POSTĘPOWANIA W ZAKRESIE WYBORU PROJEKTÓW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_Toc157435437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22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13CEECA6" w14:textId="77777777" w:rsidR="00EA2A17" w:rsidRPr="00EA2A17" w:rsidRDefault="008405B2">
          <w:pPr>
            <w:pStyle w:val="Spistreci1"/>
            <w:rPr>
              <w:lang w:eastAsia="pl-PL"/>
            </w:rPr>
          </w:pPr>
          <w:hyperlink w:anchor="_Toc157435438" w:history="1">
            <w:r w:rsidR="00EA2A17" w:rsidRPr="00EA2A17">
              <w:rPr>
                <w:rStyle w:val="Hipercze"/>
              </w:rPr>
              <w:t>21 ZMIANY REGULAMINU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_Toc157435438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22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04596464" w14:textId="77777777" w:rsidR="00EA2A17" w:rsidRPr="00EA2A17" w:rsidRDefault="008405B2">
          <w:pPr>
            <w:pStyle w:val="Spistreci1"/>
            <w:rPr>
              <w:lang w:eastAsia="pl-PL"/>
            </w:rPr>
          </w:pPr>
          <w:hyperlink w:anchor="_Toc157435439" w:history="1">
            <w:r w:rsidR="00EA2A17" w:rsidRPr="00EA2A17">
              <w:rPr>
                <w:rStyle w:val="Hipercze"/>
              </w:rPr>
              <w:t>22 INFORMACJE ZWIĄZANE Z PRZETWARZANIEM DANYCH OSOBOWYCH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_Toc157435439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23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746CF9C3" w14:textId="282DBF32" w:rsidR="00EA2A17" w:rsidRDefault="008405B2">
          <w:pPr>
            <w:pStyle w:val="Spistreci1"/>
            <w:rPr>
              <w:sz w:val="22"/>
              <w:szCs w:val="22"/>
              <w:lang w:eastAsia="pl-PL"/>
            </w:rPr>
          </w:pPr>
          <w:hyperlink w:anchor="_Toc157435440" w:history="1">
            <w:r w:rsidR="00EA2A17" w:rsidRPr="00EA2A17">
              <w:rPr>
                <w:rStyle w:val="Hipercze"/>
              </w:rPr>
              <w:t>23 ZAŁĄCZNIKI DO REGULAMINU WYBORU PROJEKTÓW</w:t>
            </w:r>
            <w:r w:rsidR="00EA2A17" w:rsidRPr="00EA2A17">
              <w:rPr>
                <w:webHidden/>
              </w:rPr>
              <w:tab/>
            </w:r>
            <w:r w:rsidR="00EA2A17" w:rsidRPr="00EA2A17">
              <w:rPr>
                <w:webHidden/>
              </w:rPr>
              <w:fldChar w:fldCharType="begin"/>
            </w:r>
            <w:r w:rsidR="00EA2A17" w:rsidRPr="00EA2A17">
              <w:rPr>
                <w:webHidden/>
              </w:rPr>
              <w:instrText xml:space="preserve"> PAGEREF _Toc157435440 \h </w:instrText>
            </w:r>
            <w:r w:rsidR="00EA2A17" w:rsidRPr="00EA2A17">
              <w:rPr>
                <w:webHidden/>
              </w:rPr>
            </w:r>
            <w:r w:rsidR="00EA2A17" w:rsidRPr="00EA2A17">
              <w:rPr>
                <w:webHidden/>
              </w:rPr>
              <w:fldChar w:fldCharType="separate"/>
            </w:r>
            <w:r w:rsidR="00972CC0">
              <w:rPr>
                <w:webHidden/>
              </w:rPr>
              <w:t>26</w:t>
            </w:r>
            <w:r w:rsidR="00EA2A17" w:rsidRPr="00EA2A17">
              <w:rPr>
                <w:webHidden/>
              </w:rPr>
              <w:fldChar w:fldCharType="end"/>
            </w:r>
          </w:hyperlink>
        </w:p>
        <w:p w14:paraId="2635247D" w14:textId="3959D692" w:rsidR="00196749" w:rsidRPr="00023DA9" w:rsidRDefault="00196749" w:rsidP="001909D7">
          <w:pPr>
            <w:spacing w:line="240" w:lineRule="auto"/>
            <w:rPr>
              <w:rFonts w:cs="Arial"/>
              <w:color w:val="000000" w:themeColor="text1"/>
            </w:rPr>
          </w:pPr>
          <w:r w:rsidRPr="00023DA9">
            <w:rPr>
              <w:rFonts w:cs="Arial"/>
              <w:b/>
              <w:bCs/>
              <w:color w:val="000000" w:themeColor="text1"/>
            </w:rPr>
            <w:fldChar w:fldCharType="end"/>
          </w:r>
        </w:p>
      </w:sdtContent>
    </w:sdt>
    <w:p w14:paraId="0FCB1AB1" w14:textId="77777777" w:rsidR="009E3B77" w:rsidRPr="006352EC" w:rsidRDefault="009E3B77" w:rsidP="009C3549">
      <w:pPr>
        <w:pStyle w:val="Nagwek1"/>
        <w:numPr>
          <w:ilvl w:val="0"/>
          <w:numId w:val="0"/>
        </w:numPr>
        <w:ind w:left="480" w:hanging="480"/>
      </w:pPr>
      <w:bookmarkStart w:id="2" w:name="_Toc157435400"/>
      <w:r w:rsidRPr="006352EC">
        <w:t>WPROWADZENIE</w:t>
      </w:r>
      <w:bookmarkEnd w:id="2"/>
    </w:p>
    <w:p w14:paraId="7DCBBC8F" w14:textId="576C6162" w:rsidR="009E3B77" w:rsidRPr="006352EC" w:rsidRDefault="009E3B77" w:rsidP="0077021A">
      <w:pPr>
        <w:tabs>
          <w:tab w:val="left" w:pos="426"/>
        </w:tabs>
        <w:spacing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352EC">
        <w:rPr>
          <w:rFonts w:ascii="Arial" w:hAnsi="Arial" w:cs="Arial"/>
          <w:color w:val="000000" w:themeColor="text1"/>
          <w:sz w:val="24"/>
          <w:szCs w:val="24"/>
        </w:rPr>
        <w:t>W sprawach nieuregulowanych w niniejszym Regulaminie zastosowanie mają odpowiednie zasady wynikające z programu regionalnego Fundusze Europejskie dla Podkarpacia 2021-2027, Szczegółowego Opisu Priorytetów Programu Fundusze Europejskie dla Podkarpacia 2021-2027, odpowiednich przepisów prawa krajowego i</w:t>
      </w:r>
      <w:r w:rsidR="006660D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6352EC">
        <w:rPr>
          <w:rFonts w:ascii="Arial" w:hAnsi="Arial" w:cs="Arial"/>
          <w:color w:val="000000" w:themeColor="text1"/>
          <w:sz w:val="24"/>
          <w:szCs w:val="24"/>
        </w:rPr>
        <w:t>wspólnotowego oraz wytycznych wydanych przez ministra właściwego ds. rozwoju regionalnego.</w:t>
      </w:r>
    </w:p>
    <w:p w14:paraId="0C0DA600" w14:textId="77777777" w:rsidR="009E3B77" w:rsidRPr="006352EC" w:rsidRDefault="009E3B77" w:rsidP="009C3549">
      <w:pPr>
        <w:pStyle w:val="Nagwek1"/>
        <w:numPr>
          <w:ilvl w:val="0"/>
          <w:numId w:val="0"/>
        </w:numPr>
        <w:ind w:left="480" w:hanging="480"/>
      </w:pPr>
      <w:bookmarkStart w:id="3" w:name="_Toc157435401"/>
      <w:r w:rsidRPr="006352EC">
        <w:t>WYKAZ SKRÓTÓW I POJĘĆ</w:t>
      </w:r>
      <w:bookmarkEnd w:id="3"/>
    </w:p>
    <w:p w14:paraId="02A5FEC8" w14:textId="6446546C" w:rsidR="009E3B77" w:rsidRPr="006352EC" w:rsidRDefault="009E3B77" w:rsidP="009E3B77">
      <w:pPr>
        <w:tabs>
          <w:tab w:val="left" w:pos="4111"/>
        </w:tabs>
        <w:spacing w:before="0" w:after="16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Rozporządzenie ogólne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  <w:t>Rozporządz</w:t>
      </w:r>
      <w:r w:rsidR="00EA2A17">
        <w:rPr>
          <w:rFonts w:ascii="Arial" w:eastAsiaTheme="minorHAnsi" w:hAnsi="Arial" w:cs="Arial"/>
          <w:color w:val="000000" w:themeColor="text1"/>
          <w:sz w:val="24"/>
          <w:szCs w:val="24"/>
        </w:rPr>
        <w:t>enie Parlamentu Europejskiego i 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br/>
        <w:t>a także przepisy finansowe na potrzeby tych funduszy oraz na potrzeby Funduszu Azylu, Migracji i Integracji, Funduszu Bezpieczeństwa Wewnętrznego i Instrumentu Wsparcia Finansowego na rzecz Zarządzania Granicami i</w:t>
      </w:r>
      <w:r w:rsidR="0020044E">
        <w:rPr>
          <w:rFonts w:ascii="Arial" w:eastAsiaTheme="minorHAnsi" w:hAnsi="Arial" w:cs="Arial"/>
          <w:color w:val="000000" w:themeColor="text1"/>
          <w:sz w:val="24"/>
          <w:szCs w:val="24"/>
        </w:rPr>
        <w:t> 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>Polityki Wizowej</w:t>
      </w:r>
    </w:p>
    <w:p w14:paraId="352BFBA6" w14:textId="1AA61B9D" w:rsidR="009E3B77" w:rsidRPr="006352EC" w:rsidRDefault="009E3B77" w:rsidP="009E3B77">
      <w:pPr>
        <w:tabs>
          <w:tab w:val="left" w:pos="4111"/>
        </w:tabs>
        <w:spacing w:before="0" w:after="16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Rozporządzenie EFS +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  <w:t>Rozporządz</w:t>
      </w:r>
      <w:r w:rsidR="0020044E">
        <w:rPr>
          <w:rFonts w:ascii="Arial" w:eastAsiaTheme="minorHAnsi" w:hAnsi="Arial" w:cs="Arial"/>
          <w:color w:val="000000" w:themeColor="text1"/>
          <w:sz w:val="24"/>
          <w:szCs w:val="24"/>
        </w:rPr>
        <w:t>enie Parlamentu Europejskiego i 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>Rady (UE) 2</w:t>
      </w:r>
      <w:r w:rsidR="00EA2A17">
        <w:rPr>
          <w:rFonts w:ascii="Arial" w:eastAsiaTheme="minorHAnsi" w:hAnsi="Arial" w:cs="Arial"/>
          <w:color w:val="000000" w:themeColor="text1"/>
          <w:sz w:val="24"/>
          <w:szCs w:val="24"/>
        </w:rPr>
        <w:t>021/1057 z dnia 24 czerwca 2021 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>r. ustanawiającego Europejski Fundusz Społeczny Plus (EFS+) oraz uchylającego rozporządzenie (UE) nr 1296/2013</w:t>
      </w:r>
    </w:p>
    <w:p w14:paraId="6BFB84D7" w14:textId="77777777" w:rsidR="00E84530" w:rsidRPr="006352EC" w:rsidRDefault="009E3B77" w:rsidP="009E3B77">
      <w:pPr>
        <w:tabs>
          <w:tab w:val="left" w:pos="4111"/>
        </w:tabs>
        <w:spacing w:before="0" w:after="16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Ustawa wdrożeniowa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  <w:t>Ustawa z dnia 28 kwietnia 2022 r. o zasadach realizacji zadań finansowanych ze środków europejskich w perspektywie finansowej 2021–2027</w:t>
      </w:r>
    </w:p>
    <w:p w14:paraId="7361E399" w14:textId="2E98D02B" w:rsidR="009E3B77" w:rsidRPr="006352EC" w:rsidRDefault="00E84530" w:rsidP="009E3B77">
      <w:pPr>
        <w:tabs>
          <w:tab w:val="left" w:pos="4111"/>
        </w:tabs>
        <w:spacing w:before="0" w:after="16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Ustawa RLKS</w:t>
      </w:r>
      <w:r w:rsidR="009E3B77"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  <w:t>Ustawa z dnia 20 lutego 2015 r. o rozwoju lokalnym z udziałem lokalnej społeczności</w:t>
      </w:r>
    </w:p>
    <w:p w14:paraId="0D6562B1" w14:textId="3BE0F2C0" w:rsidR="009E3B77" w:rsidRPr="006352EC" w:rsidRDefault="009E3B77" w:rsidP="009E3B77">
      <w:pPr>
        <w:tabs>
          <w:tab w:val="left" w:pos="4111"/>
        </w:tabs>
        <w:spacing w:before="0" w:after="16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Beneficjent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  <w:t>Podmiot, o którym mowa w art. 2 pkt 9 rozporządzenia ogólnego, w rozumieniu niniejszego Regulaminu również strona umowy o dofinansowanie</w:t>
      </w:r>
    </w:p>
    <w:p w14:paraId="0587C864" w14:textId="0244DC6F" w:rsidR="009E3B77" w:rsidRPr="006352EC" w:rsidRDefault="009E3B77" w:rsidP="009E3B77">
      <w:pPr>
        <w:tabs>
          <w:tab w:val="left" w:pos="4111"/>
        </w:tabs>
        <w:spacing w:before="0" w:after="160" w:line="240" w:lineRule="auto"/>
        <w:ind w:left="4111" w:hanging="4111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DNSH</w:t>
      </w: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ab/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>Zasada DNSH „nie czyń znaczącej szkody” (Do not significant harm) środowisku, której wymóg wynika z Rozporządzenia Parlamentu Europejskiego</w:t>
      </w:r>
      <w:r w:rsidR="00EA2A1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i Rady (UE) 2021/241 z dnia 12 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lutego 2021 r. ustanawiającego Instrument na Rzecz Odbudowy i Zwiększania Odporności. 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Oznacza niewspieranie ani nieprowadzenie działalności gospodarczej, która czyni poważne szkody dla któregokolwiek z celów środowiskowych, </w:t>
      </w:r>
      <w:r w:rsidR="00EA2A17">
        <w:rPr>
          <w:rFonts w:ascii="Arial" w:eastAsiaTheme="minorHAnsi" w:hAnsi="Arial" w:cs="Arial"/>
          <w:color w:val="000000" w:themeColor="text1"/>
          <w:sz w:val="24"/>
          <w:szCs w:val="24"/>
        </w:rPr>
        <w:t>w rozumieniu art. 17 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>rozporządzenia (UE) 2020/852</w:t>
      </w:r>
    </w:p>
    <w:p w14:paraId="451F5E9F" w14:textId="30031932" w:rsidR="009E3B77" w:rsidRPr="006352EC" w:rsidRDefault="009E3B77" w:rsidP="009E3B77">
      <w:pPr>
        <w:tabs>
          <w:tab w:val="left" w:pos="4111"/>
        </w:tabs>
        <w:spacing w:before="0" w:after="16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Dofinansowanie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  <w:t>Finansowanie UE lub współfinansowanie krajowe z budżetu państwa</w:t>
      </w:r>
    </w:p>
    <w:p w14:paraId="5F7DDFBD" w14:textId="77777777" w:rsidR="009E3B77" w:rsidRPr="006352EC" w:rsidRDefault="009E3B77" w:rsidP="009E3B77">
      <w:pPr>
        <w:tabs>
          <w:tab w:val="left" w:pos="4111"/>
        </w:tabs>
        <w:spacing w:before="0" w:after="16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EFS+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  <w:t>Europejski Fundusz Społeczny Plus</w:t>
      </w:r>
    </w:p>
    <w:p w14:paraId="7AFD37AA" w14:textId="77777777" w:rsidR="009E3B77" w:rsidRPr="006352EC" w:rsidRDefault="009E3B77" w:rsidP="009E3B77">
      <w:pPr>
        <w:tabs>
          <w:tab w:val="left" w:pos="4111"/>
        </w:tabs>
        <w:spacing w:before="0" w:after="16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ION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  <w:t>Instytucja Organizująca Nabór</w:t>
      </w:r>
    </w:p>
    <w:p w14:paraId="5F4D6513" w14:textId="77777777" w:rsidR="009E3B77" w:rsidRPr="006352EC" w:rsidRDefault="009E3B77" w:rsidP="009E3B77">
      <w:pPr>
        <w:tabs>
          <w:tab w:val="left" w:pos="4111"/>
        </w:tabs>
        <w:spacing w:before="0" w:after="16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IZ FEP 2021-2027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  <w:t>Instytucja Zarządzająca programem regionalnym Fundusze Europejskie dla Podkarpacia 2021-2027</w:t>
      </w:r>
    </w:p>
    <w:p w14:paraId="372B6E88" w14:textId="26C949F8" w:rsidR="009E3B77" w:rsidRPr="006352EC" w:rsidRDefault="009E3B77" w:rsidP="009E3B77">
      <w:pPr>
        <w:tabs>
          <w:tab w:val="left" w:pos="4111"/>
        </w:tabs>
        <w:spacing w:before="0" w:after="16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KM FEP 2021-2027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  <w:t xml:space="preserve">Komitet Monitorujący program regionalny Fundusze Europejskie dla Podkarpacia </w:t>
      </w:r>
      <w:r w:rsidR="00EA2A17">
        <w:rPr>
          <w:rFonts w:ascii="Arial" w:eastAsiaTheme="minorHAnsi" w:hAnsi="Arial" w:cs="Arial"/>
          <w:color w:val="000000" w:themeColor="text1"/>
          <w:sz w:val="24"/>
          <w:szCs w:val="24"/>
        </w:rPr>
        <w:br/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>2021-2027</w:t>
      </w:r>
    </w:p>
    <w:p w14:paraId="183C2F13" w14:textId="77777777" w:rsidR="009E3B77" w:rsidRPr="006352EC" w:rsidRDefault="009E3B77" w:rsidP="009E3B77">
      <w:pPr>
        <w:tabs>
          <w:tab w:val="left" w:pos="4111"/>
        </w:tabs>
        <w:spacing w:before="0" w:after="16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KE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  <w:t>Komisja Europejska</w:t>
      </w:r>
    </w:p>
    <w:p w14:paraId="57E6B34F" w14:textId="77777777" w:rsidR="009E3B77" w:rsidRPr="006352EC" w:rsidRDefault="009E3B77" w:rsidP="009E3B77">
      <w:pPr>
        <w:tabs>
          <w:tab w:val="left" w:pos="4111"/>
        </w:tabs>
        <w:spacing w:before="0" w:after="16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KOP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  <w:t>Komisja Oceny Projektów</w:t>
      </w:r>
    </w:p>
    <w:p w14:paraId="4879BB82" w14:textId="77777777" w:rsidR="009E3B77" w:rsidRPr="006352EC" w:rsidRDefault="009E3B77" w:rsidP="009E3B77">
      <w:pPr>
        <w:tabs>
          <w:tab w:val="left" w:pos="4111"/>
        </w:tabs>
        <w:spacing w:before="0" w:after="16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Kpa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  <w:t xml:space="preserve">Ustawa z dnia 14 czerwca 1960 r. Kodeks postępowania administracyjnego </w:t>
      </w:r>
    </w:p>
    <w:p w14:paraId="011B53F4" w14:textId="6C5BBCEA" w:rsidR="009E3B77" w:rsidRPr="006352EC" w:rsidRDefault="009E3B77" w:rsidP="009E3B77">
      <w:pPr>
        <w:tabs>
          <w:tab w:val="left" w:pos="4111"/>
        </w:tabs>
        <w:spacing w:before="0" w:after="16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Oczywista omyłka</w:t>
      </w: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ab/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>Ewidentny błąd np. logiczny, błąd pisarski lub in</w:t>
      </w:r>
      <w:r w:rsidR="00EA2A17">
        <w:rPr>
          <w:rFonts w:ascii="Arial" w:eastAsiaTheme="minorHAnsi" w:hAnsi="Arial" w:cs="Arial"/>
          <w:color w:val="000000" w:themeColor="text1"/>
          <w:sz w:val="24"/>
          <w:szCs w:val="24"/>
        </w:rPr>
        <w:t>na podobna usterka wynikająca z 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>niewłaściwego (wbrew zamierzeniu wnioskodawcy) użycia wyrazu, widocznej mylnej pisowni, niedokładności redakcyjnej, przeoczenia czy też opuszczenia jakiegoś wyrazu lub wyrazów, numerów, liczb, błędy rachunkowe, w tym w wykonaniu działania matematycznego, również omyłka, która nie jest widoczna w treści samego wniosku, jednak jest omyłką wynikającą z porównania treści innych fragmentów wniosku i/lub pozostałych dokumentów, stanowiących załączniki do wniosku, a przez dokonanie poprawki tej omyłki, właściwy sens dokumentu pozostaje bez zmian</w:t>
      </w:r>
    </w:p>
    <w:p w14:paraId="3B899A29" w14:textId="658A9F58" w:rsidR="002028B4" w:rsidRDefault="009E3B77" w:rsidP="009E3B77">
      <w:pPr>
        <w:tabs>
          <w:tab w:val="left" w:pos="4111"/>
        </w:tabs>
        <w:spacing w:before="0" w:after="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Port</w:t>
      </w:r>
      <w:r w:rsidR="002028B4">
        <w:rPr>
          <w:rFonts w:ascii="Arial" w:eastAsiaTheme="minorHAnsi" w:hAnsi="Arial" w:cs="Arial"/>
          <w:b/>
          <w:color w:val="000000" w:themeColor="text1"/>
          <w:sz w:val="24"/>
          <w:szCs w:val="24"/>
        </w:rPr>
        <w:t>al Funduszy Europejskich</w:t>
      </w:r>
      <w:r w:rsidR="002028B4">
        <w:rPr>
          <w:rFonts w:ascii="Arial" w:eastAsiaTheme="minorHAnsi" w:hAnsi="Arial" w:cs="Arial"/>
          <w:b/>
          <w:color w:val="000000" w:themeColor="text1"/>
          <w:sz w:val="24"/>
          <w:szCs w:val="24"/>
        </w:rPr>
        <w:tab/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Oznacza to portal internetowy, o którym mowa </w:t>
      </w:r>
    </w:p>
    <w:p w14:paraId="1070766F" w14:textId="2AF63253" w:rsidR="009E3B77" w:rsidRPr="006352EC" w:rsidRDefault="002028B4" w:rsidP="009E3B77">
      <w:pPr>
        <w:tabs>
          <w:tab w:val="left" w:pos="4111"/>
        </w:tabs>
        <w:spacing w:before="0" w:after="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>(PFE)/Portal</w:t>
      </w: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ab/>
      </w:r>
      <w:r w:rsidR="009E3B77"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>w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>art. 46 lit. b rozporządzeni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a ogólnego, dostępny na stronie </w:t>
      </w:r>
      <w:hyperlink r:id="rId9" w:history="1">
        <w:r w:rsidR="006B7131" w:rsidRPr="00FB11D2">
          <w:rPr>
            <w:rStyle w:val="Hipercze"/>
            <w:rFonts w:ascii="Arial" w:eastAsiaTheme="minorHAnsi" w:hAnsi="Arial" w:cs="Arial"/>
            <w:sz w:val="24"/>
            <w:szCs w:val="24"/>
          </w:rPr>
          <w:t>www.FunduszeEuropejskie.gov.pl</w:t>
        </w:r>
      </w:hyperlink>
      <w:r w:rsidR="006B713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</w:p>
    <w:p w14:paraId="457C3C0B" w14:textId="3382C9EF" w:rsidR="009E3B77" w:rsidRPr="006352EC" w:rsidRDefault="009E3B77" w:rsidP="009E3B77">
      <w:pPr>
        <w:tabs>
          <w:tab w:val="left" w:pos="4111"/>
        </w:tabs>
        <w:spacing w:before="0" w:after="0" w:line="240" w:lineRule="auto"/>
        <w:ind w:left="4140" w:hanging="4140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4A184E6B" w14:textId="2D2931B7" w:rsidR="009E3B77" w:rsidRPr="006352EC" w:rsidRDefault="009E3B77" w:rsidP="009E3B77">
      <w:pPr>
        <w:tabs>
          <w:tab w:val="left" w:pos="4111"/>
        </w:tabs>
        <w:spacing w:before="0" w:after="16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Projekt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  <w:t>Oznacza przedsięwzięcie zmierzające do osiągnięcia założonego celu określonego wskaźni</w:t>
      </w:r>
      <w:r w:rsidR="00EA2A17">
        <w:rPr>
          <w:rFonts w:ascii="Arial" w:eastAsiaTheme="minorHAnsi" w:hAnsi="Arial" w:cs="Arial"/>
          <w:color w:val="000000" w:themeColor="text1"/>
          <w:sz w:val="24"/>
          <w:szCs w:val="24"/>
        </w:rPr>
        <w:t>kami, z określonym początkiem i 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>końcem realizacji, zgłoszone do objęcia albo objęte finansowaniem UE jednego z funduszy strukturalnych w ramach programu</w:t>
      </w:r>
    </w:p>
    <w:p w14:paraId="21854DEB" w14:textId="77777777" w:rsidR="009E3B77" w:rsidRPr="006352EC" w:rsidRDefault="009E3B77" w:rsidP="009E3B77">
      <w:pPr>
        <w:tabs>
          <w:tab w:val="left" w:pos="4111"/>
        </w:tabs>
        <w:spacing w:before="0" w:after="16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lastRenderedPageBreak/>
        <w:t>Regulamin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  <w:t>Niniejszy Regulamin wyboru projektów</w:t>
      </w:r>
    </w:p>
    <w:p w14:paraId="120AEB31" w14:textId="77777777" w:rsidR="009E3B77" w:rsidRPr="006352EC" w:rsidRDefault="009E3B77" w:rsidP="009E3B77">
      <w:pPr>
        <w:tabs>
          <w:tab w:val="left" w:pos="4111"/>
        </w:tabs>
        <w:spacing w:before="0" w:after="16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FEP 2021-2027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  <w:t>Program regionalny Fundusze Europejskie dla Podkarpacia 2021-2027</w:t>
      </w:r>
    </w:p>
    <w:p w14:paraId="75614738" w14:textId="77777777" w:rsidR="00E47F38" w:rsidRPr="006352EC" w:rsidRDefault="00E47F38" w:rsidP="009044CF">
      <w:pPr>
        <w:tabs>
          <w:tab w:val="left" w:pos="4111"/>
        </w:tabs>
        <w:spacing w:before="0" w:line="240" w:lineRule="auto"/>
        <w:ind w:left="4111" w:hanging="4111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SOWA EFS</w:t>
      </w: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ab/>
      </w:r>
      <w:r w:rsidRPr="002D3ED8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>Narzędzie informatyczne przeznaczone do obsługi procesu ubiegania się o środki pochodzące z Europejskiego Funduszu Społecznego Plus</w:t>
      </w:r>
    </w:p>
    <w:p w14:paraId="7D743089" w14:textId="68AD8555" w:rsidR="009E3B77" w:rsidRPr="006352EC" w:rsidRDefault="009E3B77" w:rsidP="002028B4">
      <w:pPr>
        <w:tabs>
          <w:tab w:val="left" w:pos="4111"/>
        </w:tabs>
        <w:spacing w:before="0" w:after="0" w:line="240" w:lineRule="auto"/>
        <w:ind w:left="4111" w:hanging="4111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Strona internetowa dedykowana</w:t>
      </w: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ab/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>Oznacza to stronę dostępną pod adresem</w:t>
      </w:r>
    </w:p>
    <w:p w14:paraId="6D76EAB5" w14:textId="41128799" w:rsidR="009E3B77" w:rsidRPr="006352EC" w:rsidRDefault="009E3B77" w:rsidP="009E3B77">
      <w:pPr>
        <w:tabs>
          <w:tab w:val="left" w:pos="4111"/>
        </w:tabs>
        <w:spacing w:before="0" w:after="12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FEP 2021-2027/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</w:r>
      <w:bookmarkStart w:id="4" w:name="_Hlk127277223"/>
      <w:bookmarkStart w:id="5" w:name="_Hlk124154339"/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fldChar w:fldCharType="begin"/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instrText xml:space="preserve"> HYPERLINK "https://funduszeUE.podkarpackie.pl" </w:instrTex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fldChar w:fldCharType="separate"/>
      </w:r>
      <w:r w:rsidRPr="006352EC">
        <w:rPr>
          <w:rStyle w:val="Hipercze"/>
          <w:rFonts w:ascii="Arial" w:eastAsiaTheme="minorHAnsi" w:hAnsi="Arial" w:cs="Arial"/>
          <w:color w:val="000000" w:themeColor="text1"/>
          <w:sz w:val="24"/>
          <w:szCs w:val="24"/>
          <w:u w:val="none"/>
        </w:rPr>
        <w:t>https://funduszeUE.podkarpackie.pl</w:t>
      </w:r>
      <w:bookmarkEnd w:id="4"/>
      <w:bookmarkEnd w:id="5"/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fldChar w:fldCharType="end"/>
      </w:r>
      <w:r w:rsidR="006B713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</w:t>
      </w:r>
    </w:p>
    <w:p w14:paraId="0E41DB3B" w14:textId="77476B6D" w:rsidR="009E3B77" w:rsidRDefault="004641A3" w:rsidP="002028B4">
      <w:pPr>
        <w:tabs>
          <w:tab w:val="left" w:pos="4111"/>
        </w:tabs>
        <w:spacing w:before="0" w:after="0" w:line="240" w:lineRule="auto"/>
        <w:ind w:left="4111" w:hanging="4111"/>
        <w:rPr>
          <w:rFonts w:ascii="Arial" w:eastAsiaTheme="minorHAnsi" w:hAnsi="Arial" w:cs="Arial"/>
          <w:b/>
          <w:sz w:val="24"/>
          <w:szCs w:val="24"/>
        </w:rPr>
      </w:pPr>
      <w:r w:rsidRPr="006352EC">
        <w:rPr>
          <w:rFonts w:ascii="Arial" w:eastAsiaTheme="minorHAnsi" w:hAnsi="Arial" w:cs="Arial"/>
          <w:b/>
          <w:sz w:val="24"/>
          <w:szCs w:val="24"/>
        </w:rPr>
        <w:t>Strona internetowa DOW</w:t>
      </w:r>
      <w:r w:rsidR="009E3B77" w:rsidRPr="006352EC">
        <w:rPr>
          <w:rFonts w:ascii="Arial" w:eastAsiaTheme="minorHAnsi" w:hAnsi="Arial" w:cs="Arial"/>
          <w:b/>
          <w:sz w:val="24"/>
          <w:szCs w:val="24"/>
        </w:rPr>
        <w:tab/>
      </w:r>
      <w:r w:rsidR="009E3B77" w:rsidRPr="006352EC">
        <w:rPr>
          <w:rFonts w:ascii="Arial" w:eastAsiaTheme="minorHAnsi" w:hAnsi="Arial" w:cs="Arial"/>
          <w:sz w:val="24"/>
          <w:szCs w:val="24"/>
        </w:rPr>
        <w:t>Oznacza to stronę dostępną pod adresem</w:t>
      </w:r>
      <w:hyperlink r:id="rId10" w:history="1">
        <w:r w:rsidR="009E3B77" w:rsidRPr="009044CF">
          <w:rPr>
            <w:rStyle w:val="Hipercze"/>
            <w:rFonts w:ascii="Arial" w:eastAsiaTheme="minorHAnsi" w:hAnsi="Arial" w:cs="Arial"/>
            <w:color w:val="auto"/>
            <w:sz w:val="24"/>
            <w:szCs w:val="24"/>
            <w:u w:val="none"/>
          </w:rPr>
          <w:t>https://prow.podkarpackie.pl</w:t>
        </w:r>
      </w:hyperlink>
    </w:p>
    <w:p w14:paraId="09F11C3A" w14:textId="77777777" w:rsidR="002028B4" w:rsidRPr="002028B4" w:rsidRDefault="002028B4" w:rsidP="002028B4">
      <w:pPr>
        <w:tabs>
          <w:tab w:val="left" w:pos="4111"/>
        </w:tabs>
        <w:spacing w:before="0" w:after="0" w:line="240" w:lineRule="auto"/>
        <w:ind w:left="4111" w:hanging="4111"/>
        <w:rPr>
          <w:rFonts w:ascii="Arial" w:eastAsiaTheme="minorHAnsi" w:hAnsi="Arial" w:cs="Arial"/>
          <w:b/>
          <w:sz w:val="24"/>
          <w:szCs w:val="24"/>
        </w:rPr>
      </w:pPr>
    </w:p>
    <w:p w14:paraId="0F8411F8" w14:textId="77777777" w:rsidR="009E3B77" w:rsidRPr="006352EC" w:rsidRDefault="009E3B77" w:rsidP="009E3B77">
      <w:pPr>
        <w:tabs>
          <w:tab w:val="left" w:pos="4111"/>
        </w:tabs>
        <w:spacing w:before="0" w:after="12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SZOP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  <w:t>Szczegółowy Opis Priorytetów Programu Fundusze Europejskie dla Podkarpacia 2021-2027</w:t>
      </w:r>
    </w:p>
    <w:p w14:paraId="58B21F06" w14:textId="77777777" w:rsidR="009E3B77" w:rsidRPr="006352EC" w:rsidRDefault="009E3B77" w:rsidP="009E3B77">
      <w:pPr>
        <w:tabs>
          <w:tab w:val="left" w:pos="4111"/>
        </w:tabs>
        <w:spacing w:before="0" w:after="160" w:line="240" w:lineRule="auto"/>
        <w:ind w:left="4103" w:hanging="4103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Umowa Partnerstwa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  <w:t>Umowa Partnerstwa</w:t>
      </w:r>
      <w:r w:rsidRPr="006352E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>dla realizacji polityki spójności 2021-2027 w Polsce</w:t>
      </w:r>
    </w:p>
    <w:p w14:paraId="445D1168" w14:textId="77777777" w:rsidR="009E3B77" w:rsidRPr="006352EC" w:rsidRDefault="009E3B77" w:rsidP="009E3B77">
      <w:pPr>
        <w:tabs>
          <w:tab w:val="left" w:pos="4111"/>
        </w:tabs>
        <w:spacing w:before="0" w:after="16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UMWP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  <w:t>Urząd Marszałkowski Województwa Podkarpackiego</w:t>
      </w:r>
    </w:p>
    <w:p w14:paraId="41718FA8" w14:textId="77777777" w:rsidR="009E3B77" w:rsidRPr="006352EC" w:rsidRDefault="009E3B77" w:rsidP="009E3B77">
      <w:pPr>
        <w:tabs>
          <w:tab w:val="left" w:pos="4111"/>
        </w:tabs>
        <w:spacing w:before="0" w:after="0" w:line="240" w:lineRule="auto"/>
        <w:ind w:left="4111" w:hanging="4111"/>
        <w:rPr>
          <w:rFonts w:ascii="Arial" w:hAnsi="Arial" w:cs="Arial"/>
          <w:color w:val="000000" w:themeColor="text1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WOD/</w:t>
      </w: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ab/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>Należy przez to rozumieć formularz wniosku o </w:t>
      </w:r>
    </w:p>
    <w:p w14:paraId="3CA107CF" w14:textId="77777777" w:rsidR="009E3B77" w:rsidRPr="006352EC" w:rsidRDefault="009E3B77" w:rsidP="009E3B77">
      <w:pPr>
        <w:tabs>
          <w:tab w:val="left" w:pos="4111"/>
        </w:tabs>
        <w:spacing w:before="0" w:after="12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Wniosek o dofinansowanie projektu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  <w:t>dofinansowanie projektu wraz z załącznikami, w którym zawarte są informacje na temat wnioskodawcy oraz opis projektu, na podstawie których dokonuje się oceny spełnienia przez projekt kryteriów wyboru projektów</w:t>
      </w:r>
    </w:p>
    <w:p w14:paraId="08B559A2" w14:textId="7F86B6CB" w:rsidR="009E3B77" w:rsidRDefault="009E3B77" w:rsidP="009E3B77">
      <w:pPr>
        <w:tabs>
          <w:tab w:val="left" w:pos="4111"/>
        </w:tabs>
        <w:spacing w:before="0" w:after="160" w:line="240" w:lineRule="auto"/>
        <w:ind w:left="4110" w:hanging="4110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352EC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Wnioskodawca </w:t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</w:r>
      <w:r w:rsidRPr="006352EC">
        <w:rPr>
          <w:rFonts w:ascii="Arial" w:eastAsiaTheme="minorHAnsi" w:hAnsi="Arial" w:cs="Arial"/>
          <w:color w:val="000000" w:themeColor="text1"/>
          <w:sz w:val="24"/>
          <w:szCs w:val="24"/>
        </w:rPr>
        <w:tab/>
        <w:t>W rozumieniu ustawy wdrożeniowej to podmiot, który złożył wniosek o dofinansowanie projektu</w:t>
      </w:r>
    </w:p>
    <w:p w14:paraId="6E1F9350" w14:textId="1060C26D" w:rsidR="00E4461B" w:rsidRDefault="00E4461B" w:rsidP="009E3B77">
      <w:pPr>
        <w:tabs>
          <w:tab w:val="left" w:pos="4111"/>
        </w:tabs>
        <w:spacing w:before="0" w:after="160" w:line="240" w:lineRule="auto"/>
        <w:ind w:left="4110" w:hanging="4110"/>
        <w:rPr>
          <w:rFonts w:ascii="Arial" w:hAnsi="Arial" w:cs="Arial"/>
          <w:sz w:val="24"/>
          <w:szCs w:val="24"/>
        </w:rPr>
      </w:pPr>
      <w:r w:rsidRPr="00E4461B">
        <w:rPr>
          <w:rFonts w:ascii="Arial" w:eastAsiaTheme="minorHAnsi" w:hAnsi="Arial" w:cs="Arial"/>
          <w:b/>
          <w:color w:val="000000" w:themeColor="text1"/>
          <w:sz w:val="24"/>
          <w:szCs w:val="24"/>
        </w:rPr>
        <w:t>RODO</w:t>
      </w:r>
      <w:r w:rsidRPr="00E4461B">
        <w:rPr>
          <w:rFonts w:ascii="Arial" w:eastAsiaTheme="minorHAnsi" w:hAnsi="Arial" w:cs="Arial"/>
          <w:b/>
          <w:color w:val="000000" w:themeColor="text1"/>
          <w:sz w:val="24"/>
          <w:szCs w:val="24"/>
        </w:rPr>
        <w:tab/>
      </w:r>
      <w:r w:rsidRPr="00C13D67">
        <w:rPr>
          <w:rFonts w:ascii="Arial" w:hAnsi="Arial" w:cs="Arial"/>
          <w:sz w:val="24"/>
          <w:szCs w:val="24"/>
        </w:rPr>
        <w:t>Należy przez to rozumieć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</w:t>
      </w:r>
    </w:p>
    <w:p w14:paraId="6B0F8325" w14:textId="58DA0267" w:rsidR="00E4461B" w:rsidRPr="00E4461B" w:rsidRDefault="00E4461B" w:rsidP="009E3B77">
      <w:pPr>
        <w:tabs>
          <w:tab w:val="left" w:pos="4111"/>
        </w:tabs>
        <w:spacing w:before="0" w:after="160" w:line="240" w:lineRule="auto"/>
        <w:ind w:left="4110" w:hanging="411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>LSR</w:t>
      </w: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ab/>
      </w:r>
      <w:r w:rsidRPr="00C13D67">
        <w:rPr>
          <w:rFonts w:ascii="Arial" w:eastAsiaTheme="minorHAnsi" w:hAnsi="Arial" w:cs="Arial"/>
          <w:color w:val="000000" w:themeColor="text1"/>
          <w:sz w:val="24"/>
          <w:szCs w:val="24"/>
        </w:rPr>
        <w:t>Należy przez to rozumieć lokalną</w:t>
      </w: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>strategię rozwoju lokalnego kierowanego przez społeczność</w:t>
      </w:r>
    </w:p>
    <w:p w14:paraId="14C79AAC" w14:textId="3AE0FB1D" w:rsidR="009E3B77" w:rsidRPr="006352EC" w:rsidRDefault="00FF01DD" w:rsidP="009E3B77">
      <w:pPr>
        <w:tabs>
          <w:tab w:val="left" w:pos="4111"/>
        </w:tabs>
        <w:spacing w:before="0" w:after="160" w:line="240" w:lineRule="auto"/>
        <w:ind w:left="4111" w:hanging="4111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br w:type="column"/>
      </w:r>
    </w:p>
    <w:p w14:paraId="48858164" w14:textId="73E0E30F" w:rsidR="009E3B77" w:rsidRPr="006352EC" w:rsidRDefault="00FF01DD" w:rsidP="009C3549">
      <w:pPr>
        <w:pStyle w:val="Nagwek1"/>
        <w:numPr>
          <w:ilvl w:val="0"/>
          <w:numId w:val="0"/>
        </w:numPr>
        <w:ind w:left="480" w:hanging="480"/>
      </w:pPr>
      <w:bookmarkStart w:id="6" w:name="_Toc157435402"/>
      <w:r>
        <w:t xml:space="preserve">1 </w:t>
      </w:r>
      <w:r w:rsidR="009E3B77" w:rsidRPr="006352EC">
        <w:t>PODSTAWY PRAWNE ORAZ INNE WAŻNE DOKUMENTY</w:t>
      </w:r>
      <w:bookmarkEnd w:id="6"/>
    </w:p>
    <w:p w14:paraId="44C1A90D" w14:textId="51AE278B" w:rsidR="009E3B77" w:rsidRPr="00ED7CE3" w:rsidRDefault="009E3B77" w:rsidP="002F3115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ED7CE3">
        <w:rPr>
          <w:rFonts w:ascii="Arial" w:hAnsi="Arial" w:cs="Arial"/>
          <w:color w:val="000000" w:themeColor="text1"/>
          <w:sz w:val="24"/>
          <w:szCs w:val="24"/>
        </w:rPr>
        <w:t xml:space="preserve">Rozporządzenie Parlamentu Europejskiego </w:t>
      </w:r>
      <w:r w:rsidR="00EA2A17">
        <w:rPr>
          <w:rFonts w:ascii="Arial" w:hAnsi="Arial" w:cs="Arial"/>
          <w:color w:val="000000" w:themeColor="text1"/>
          <w:sz w:val="24"/>
          <w:szCs w:val="24"/>
        </w:rPr>
        <w:t>i Rady (UE) 2021/1060 z dnia 24 </w:t>
      </w:r>
      <w:r w:rsidRPr="00ED7CE3">
        <w:rPr>
          <w:rFonts w:ascii="Arial" w:hAnsi="Arial" w:cs="Arial"/>
          <w:color w:val="000000" w:themeColor="text1"/>
          <w:sz w:val="24"/>
          <w:szCs w:val="24"/>
        </w:rPr>
        <w:t>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  <w:p w14:paraId="547F3BC0" w14:textId="47240236" w:rsidR="009E3B77" w:rsidRPr="00ED7CE3" w:rsidRDefault="009E3B77" w:rsidP="002F3115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ED7CE3">
        <w:rPr>
          <w:rFonts w:ascii="Arial" w:hAnsi="Arial" w:cs="Arial"/>
          <w:color w:val="000000" w:themeColor="text1"/>
          <w:sz w:val="24"/>
          <w:szCs w:val="24"/>
        </w:rPr>
        <w:t xml:space="preserve">Rozporządzenie Parlamentu Europejskiego </w:t>
      </w:r>
      <w:r w:rsidR="00EA2A17">
        <w:rPr>
          <w:rFonts w:ascii="Arial" w:hAnsi="Arial" w:cs="Arial"/>
          <w:color w:val="000000" w:themeColor="text1"/>
          <w:sz w:val="24"/>
          <w:szCs w:val="24"/>
        </w:rPr>
        <w:t>i Rady (UE) 2021/1057 z dnia 24 </w:t>
      </w:r>
      <w:r w:rsidRPr="00ED7CE3">
        <w:rPr>
          <w:rFonts w:ascii="Arial" w:hAnsi="Arial" w:cs="Arial"/>
          <w:color w:val="000000" w:themeColor="text1"/>
          <w:sz w:val="24"/>
          <w:szCs w:val="24"/>
        </w:rPr>
        <w:t>czerwca 2021 r. ustanawiającego Europejski Fundusz Społeczny Plus (EFS+) oraz uchylającego rozporządzenie (UE) nr 1296/2013.</w:t>
      </w:r>
    </w:p>
    <w:p w14:paraId="30242166" w14:textId="7C4DD887" w:rsidR="009E3B77" w:rsidRPr="00ED7CE3" w:rsidRDefault="009E3B77" w:rsidP="002F3115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ED7CE3">
        <w:rPr>
          <w:rFonts w:ascii="Arial" w:hAnsi="Arial" w:cs="Arial"/>
          <w:color w:val="000000" w:themeColor="text1"/>
          <w:sz w:val="24"/>
          <w:szCs w:val="24"/>
        </w:rPr>
        <w:t>Rozporządzenie Parlamentu Europejskiego</w:t>
      </w:r>
      <w:r w:rsidR="00EA2A17">
        <w:rPr>
          <w:rFonts w:ascii="Arial" w:hAnsi="Arial" w:cs="Arial"/>
          <w:color w:val="000000" w:themeColor="text1"/>
          <w:sz w:val="24"/>
          <w:szCs w:val="24"/>
        </w:rPr>
        <w:t xml:space="preserve"> i Rady (UE) 2016/679 z dnia 27 </w:t>
      </w:r>
      <w:r w:rsidRPr="00ED7CE3">
        <w:rPr>
          <w:rFonts w:ascii="Arial" w:hAnsi="Arial" w:cs="Arial"/>
          <w:color w:val="000000" w:themeColor="text1"/>
          <w:sz w:val="24"/>
          <w:szCs w:val="24"/>
        </w:rPr>
        <w:t>kwietnia 2016 r. w sprawie ochrony osób fizycznych w związku z przetwarzaniem danych osobowych i w sprawie swobodnego przepływu takich danych oraz uchylenia dyrektywy 95/46/WE (ogólne rozporządzenie o ochronie danych).</w:t>
      </w:r>
    </w:p>
    <w:p w14:paraId="359C4EFD" w14:textId="77777777" w:rsidR="009E3B77" w:rsidRPr="00ED7CE3" w:rsidRDefault="009E3B77" w:rsidP="002F3115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ED7CE3">
        <w:rPr>
          <w:rFonts w:ascii="Arial" w:hAnsi="Arial" w:cs="Arial"/>
          <w:color w:val="000000" w:themeColor="text1"/>
          <w:sz w:val="24"/>
          <w:szCs w:val="24"/>
        </w:rPr>
        <w:t>Ustawa z dnia 28 kwietnia 2022 r. o zasadach realizacji zadań finansowanych ze środków europejskich w perspektywie finansowej 2021–2027.</w:t>
      </w:r>
    </w:p>
    <w:p w14:paraId="488F1F72" w14:textId="77777777" w:rsidR="009E3B77" w:rsidRPr="00ED7CE3" w:rsidRDefault="009E3B77" w:rsidP="002F3115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ED7CE3">
        <w:rPr>
          <w:rFonts w:ascii="Arial" w:hAnsi="Arial" w:cs="Arial"/>
          <w:color w:val="000000" w:themeColor="text1"/>
          <w:sz w:val="24"/>
          <w:szCs w:val="24"/>
        </w:rPr>
        <w:t xml:space="preserve">Ustawa z dnia 14 czerwca 1960 roku Kodeks postępowania administracyjnego. </w:t>
      </w:r>
    </w:p>
    <w:p w14:paraId="35B62298" w14:textId="77777777" w:rsidR="009E3B77" w:rsidRPr="00ED7CE3" w:rsidRDefault="009E3B77" w:rsidP="002F3115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ED7CE3">
        <w:rPr>
          <w:rFonts w:ascii="Arial" w:hAnsi="Arial" w:cs="Arial"/>
          <w:color w:val="000000" w:themeColor="text1"/>
          <w:sz w:val="24"/>
          <w:szCs w:val="24"/>
        </w:rPr>
        <w:t>Ustawa z dnia 30 sierpnia 2002 r. prawo o postępowaniu przed sądami administracyjnymi.</w:t>
      </w:r>
    </w:p>
    <w:p w14:paraId="2759F451" w14:textId="717E2814" w:rsidR="009E3B77" w:rsidRPr="00ED7CE3" w:rsidRDefault="009E3B77" w:rsidP="002F3115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ED7CE3">
        <w:rPr>
          <w:rFonts w:ascii="Arial" w:hAnsi="Arial" w:cs="Arial"/>
          <w:color w:val="000000" w:themeColor="text1"/>
          <w:sz w:val="24"/>
          <w:szCs w:val="24"/>
        </w:rPr>
        <w:t xml:space="preserve">Ustawa z dnia 27 sierpnia 2009 r. o finansach publicznych, zwana dalej ustawą o finansach publicznych. </w:t>
      </w:r>
    </w:p>
    <w:p w14:paraId="40FE8BC3" w14:textId="77777777" w:rsidR="009E3B77" w:rsidRPr="00ED7CE3" w:rsidRDefault="009E3B77" w:rsidP="002F3115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ED7CE3">
        <w:rPr>
          <w:rFonts w:ascii="Arial" w:hAnsi="Arial" w:cs="Arial"/>
          <w:color w:val="000000" w:themeColor="text1"/>
          <w:sz w:val="24"/>
          <w:szCs w:val="24"/>
        </w:rPr>
        <w:t xml:space="preserve">Ustawa z dnia 6 września 2001 r. o dostępie do informacji publicznej. </w:t>
      </w:r>
    </w:p>
    <w:p w14:paraId="0044847F" w14:textId="77777777" w:rsidR="009E3B77" w:rsidRPr="00ED7CE3" w:rsidRDefault="009E3B77" w:rsidP="002F3115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ED7CE3">
        <w:rPr>
          <w:rFonts w:ascii="Arial" w:hAnsi="Arial" w:cs="Arial"/>
          <w:color w:val="000000" w:themeColor="text1"/>
          <w:sz w:val="24"/>
          <w:szCs w:val="24"/>
        </w:rPr>
        <w:t xml:space="preserve">Ustawa z dnia 23 listopada 2012 r. Prawo pocztowe. </w:t>
      </w:r>
    </w:p>
    <w:p w14:paraId="5F9BA8A4" w14:textId="1B598E0D" w:rsidR="009E3B77" w:rsidRPr="00ED7CE3" w:rsidRDefault="009E3B77" w:rsidP="002F3115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ED7CE3">
        <w:rPr>
          <w:rFonts w:ascii="Arial" w:hAnsi="Arial" w:cs="Arial"/>
          <w:color w:val="000000" w:themeColor="text1"/>
          <w:sz w:val="24"/>
          <w:szCs w:val="24"/>
        </w:rPr>
        <w:t>Ustawa z 4 kwietnia 2019 r. o dostępności</w:t>
      </w:r>
      <w:r w:rsidR="00EA2A17">
        <w:rPr>
          <w:rFonts w:ascii="Arial" w:hAnsi="Arial" w:cs="Arial"/>
          <w:color w:val="000000" w:themeColor="text1"/>
          <w:sz w:val="24"/>
          <w:szCs w:val="24"/>
        </w:rPr>
        <w:t xml:space="preserve"> cyfrowej stron internetowych i </w:t>
      </w:r>
      <w:r w:rsidRPr="00ED7CE3">
        <w:rPr>
          <w:rFonts w:ascii="Arial" w:hAnsi="Arial" w:cs="Arial"/>
          <w:color w:val="000000" w:themeColor="text1"/>
          <w:sz w:val="24"/>
          <w:szCs w:val="24"/>
        </w:rPr>
        <w:t>aplikacji mobilnych podmiotów publicznych.</w:t>
      </w:r>
    </w:p>
    <w:p w14:paraId="71A197BC" w14:textId="77777777" w:rsidR="009E3B77" w:rsidRPr="00ED7CE3" w:rsidRDefault="009E3B77" w:rsidP="002F3115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ED7CE3">
        <w:rPr>
          <w:rFonts w:ascii="Arial" w:hAnsi="Arial" w:cs="Arial"/>
          <w:color w:val="000000" w:themeColor="text1"/>
          <w:sz w:val="24"/>
          <w:szCs w:val="24"/>
        </w:rPr>
        <w:t>Ustawa z dnia 19 lipca 2019 r. o zapewnianiu dostępności osobom ze szczególnymi potrzebami.</w:t>
      </w:r>
    </w:p>
    <w:p w14:paraId="5F46EEB2" w14:textId="77777777" w:rsidR="009E3B77" w:rsidRPr="00ED7CE3" w:rsidRDefault="009E3B77" w:rsidP="002F3115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ED7CE3">
        <w:rPr>
          <w:rFonts w:ascii="Arial" w:hAnsi="Arial" w:cs="Arial"/>
          <w:color w:val="000000" w:themeColor="text1"/>
          <w:sz w:val="24"/>
          <w:szCs w:val="24"/>
        </w:rPr>
        <w:t>Umowa Partnerstwa – Umowa Partnerstwa dla realizacji polityki spójności na lata 2021-2027 w Polsce.</w:t>
      </w:r>
    </w:p>
    <w:p w14:paraId="3F4015FB" w14:textId="77777777" w:rsidR="009E3B77" w:rsidRPr="00ED7CE3" w:rsidRDefault="009E3B77" w:rsidP="002F3115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ED7CE3">
        <w:rPr>
          <w:rFonts w:ascii="Arial" w:hAnsi="Arial" w:cs="Arial"/>
          <w:color w:val="000000" w:themeColor="text1"/>
          <w:sz w:val="24"/>
          <w:szCs w:val="24"/>
        </w:rPr>
        <w:t>Karta Praw Podstawowych Unii Europejskiej z dnia 26 października 2012 r.</w:t>
      </w:r>
    </w:p>
    <w:p w14:paraId="18980691" w14:textId="77777777" w:rsidR="009E3B77" w:rsidRPr="00ED7CE3" w:rsidRDefault="009E3B77" w:rsidP="002F3115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ED7CE3">
        <w:rPr>
          <w:rFonts w:ascii="Arial" w:hAnsi="Arial" w:cs="Arial"/>
          <w:color w:val="000000" w:themeColor="text1"/>
          <w:sz w:val="24"/>
          <w:szCs w:val="24"/>
        </w:rPr>
        <w:t>Konwencja o prawach osób niepełnosprawnych sporządzona w Nowym Jorku dnia 13 grudnia 2006 r.</w:t>
      </w:r>
    </w:p>
    <w:p w14:paraId="1B40ADFD" w14:textId="77777777" w:rsidR="009E3B77" w:rsidRPr="00ED7CE3" w:rsidRDefault="009E3B77" w:rsidP="002F3115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ED7CE3">
        <w:rPr>
          <w:rFonts w:ascii="Arial" w:hAnsi="Arial" w:cs="Arial"/>
          <w:color w:val="000000" w:themeColor="text1"/>
          <w:sz w:val="24"/>
          <w:szCs w:val="24"/>
        </w:rPr>
        <w:t>Rządowy Program Dostępność Plus 2018-2025.</w:t>
      </w:r>
    </w:p>
    <w:p w14:paraId="1B5F7710" w14:textId="77777777" w:rsidR="009E3B77" w:rsidRPr="00ED7CE3" w:rsidRDefault="009E3B77" w:rsidP="002F3115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ED7CE3">
        <w:rPr>
          <w:rFonts w:ascii="Arial" w:hAnsi="Arial" w:cs="Arial"/>
          <w:color w:val="000000" w:themeColor="text1"/>
          <w:sz w:val="24"/>
          <w:szCs w:val="24"/>
        </w:rPr>
        <w:t>Strategia na rzecz Osób z Niepełnosprawnościami 2021-2030 przyjęta uchwałą nr 27 Rady Ministrów z dnia 16 lutego 2021 r. w sprawie przyjęcia dokumentu Strategia na rzecz Osób z Niepełnosprawnościami 2021–2030.</w:t>
      </w:r>
    </w:p>
    <w:p w14:paraId="38676479" w14:textId="77777777" w:rsidR="009E3B77" w:rsidRPr="00ED7CE3" w:rsidRDefault="009E3B77" w:rsidP="002F3115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ED7CE3">
        <w:rPr>
          <w:rFonts w:ascii="Arial" w:hAnsi="Arial" w:cs="Arial"/>
          <w:color w:val="000000" w:themeColor="text1"/>
          <w:sz w:val="24"/>
          <w:szCs w:val="24"/>
        </w:rPr>
        <w:t>Strategia Rozwoju Województwa - Podkarpackie 2030.</w:t>
      </w:r>
    </w:p>
    <w:p w14:paraId="7186509E" w14:textId="77777777" w:rsidR="009E3B77" w:rsidRPr="00ED7CE3" w:rsidRDefault="009E3B77" w:rsidP="002F3115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ED7CE3">
        <w:rPr>
          <w:rFonts w:ascii="Arial" w:hAnsi="Arial" w:cs="Arial"/>
          <w:color w:val="000000" w:themeColor="text1"/>
          <w:sz w:val="24"/>
          <w:szCs w:val="24"/>
        </w:rPr>
        <w:t>Program regionalny Fundusze Europejskie dla Podkarpacia 2021-2027.</w:t>
      </w:r>
    </w:p>
    <w:p w14:paraId="48CFB55C" w14:textId="77777777" w:rsidR="009E3B77" w:rsidRPr="00ED7CE3" w:rsidRDefault="009E3B77" w:rsidP="002F3115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ED7CE3">
        <w:rPr>
          <w:rFonts w:ascii="Arial" w:hAnsi="Arial" w:cs="Arial"/>
          <w:color w:val="000000" w:themeColor="text1"/>
          <w:sz w:val="24"/>
          <w:szCs w:val="24"/>
        </w:rPr>
        <w:t>Szczegółowy Opis Priorytetów Programu Fundusze Europejskie dla Podkarpacia 2021-2027.</w:t>
      </w:r>
    </w:p>
    <w:p w14:paraId="636D5CEB" w14:textId="77777777" w:rsidR="009E3B77" w:rsidRPr="006352EC" w:rsidRDefault="009E3B77" w:rsidP="002F3115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6352EC">
        <w:rPr>
          <w:rFonts w:ascii="Arial" w:hAnsi="Arial" w:cs="Arial"/>
          <w:color w:val="000000" w:themeColor="text1"/>
          <w:sz w:val="24"/>
          <w:szCs w:val="24"/>
        </w:rPr>
        <w:t>Kryteria wyboru projektów dla poszczególnych priorytetów i działań FEP 2021-2027 – zakres EFS+.</w:t>
      </w:r>
    </w:p>
    <w:p w14:paraId="75927CAF" w14:textId="0E84B9DE" w:rsidR="009E3B77" w:rsidRPr="006352EC" w:rsidRDefault="009E3B77" w:rsidP="002F3115">
      <w:pPr>
        <w:pStyle w:val="Akapitzlist"/>
        <w:numPr>
          <w:ilvl w:val="1"/>
          <w:numId w:val="3"/>
        </w:numPr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6352EC">
        <w:rPr>
          <w:rFonts w:ascii="Arial" w:hAnsi="Arial" w:cs="Arial"/>
          <w:color w:val="000000" w:themeColor="text1"/>
          <w:sz w:val="24"/>
          <w:szCs w:val="24"/>
        </w:rPr>
        <w:t>Wytyczne, o których mowa w art. 5 ust. 1 ustawy wdrożeniowej, w</w:t>
      </w:r>
      <w:r w:rsidR="00607CF8">
        <w:rPr>
          <w:rFonts w:ascii="Arial" w:hAnsi="Arial" w:cs="Arial"/>
          <w:color w:val="000000" w:themeColor="text1"/>
          <w:sz w:val="24"/>
          <w:szCs w:val="24"/>
        </w:rPr>
        <w:t> </w:t>
      </w:r>
      <w:r w:rsidRPr="006352EC">
        <w:rPr>
          <w:rFonts w:ascii="Arial" w:hAnsi="Arial" w:cs="Arial"/>
          <w:color w:val="000000" w:themeColor="text1"/>
          <w:sz w:val="24"/>
          <w:szCs w:val="24"/>
        </w:rPr>
        <w:t>szczególności:</w:t>
      </w:r>
    </w:p>
    <w:p w14:paraId="0FC63333" w14:textId="77777777" w:rsidR="009E3B77" w:rsidRPr="006352EC" w:rsidRDefault="009E3B77" w:rsidP="002F3115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352EC">
        <w:rPr>
          <w:rFonts w:ascii="Arial" w:hAnsi="Arial" w:cs="Arial"/>
          <w:color w:val="000000" w:themeColor="text1"/>
          <w:sz w:val="24"/>
          <w:szCs w:val="24"/>
        </w:rPr>
        <w:lastRenderedPageBreak/>
        <w:t>Wytyczne dotyczące realizacji projektów z udziałem środków Europejskiego Funduszu Społecznego Plus w regionalnych programach na lata 2021–2027;</w:t>
      </w:r>
    </w:p>
    <w:p w14:paraId="41A6D51D" w14:textId="77777777" w:rsidR="009E3B77" w:rsidRPr="006352EC" w:rsidRDefault="009E3B77" w:rsidP="002F3115">
      <w:pPr>
        <w:pStyle w:val="Tekstkomentarza"/>
        <w:numPr>
          <w:ilvl w:val="0"/>
          <w:numId w:val="16"/>
        </w:numPr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 w:rsidRPr="006352EC">
        <w:rPr>
          <w:rFonts w:ascii="Arial" w:hAnsi="Arial" w:cs="Arial"/>
          <w:color w:val="000000" w:themeColor="text1"/>
          <w:sz w:val="24"/>
          <w:szCs w:val="24"/>
        </w:rPr>
        <w:t>Wytyczne dotyczące kwalifikowalności wydatków na lata 2021-2027;</w:t>
      </w:r>
    </w:p>
    <w:p w14:paraId="384A8C1B" w14:textId="2847BEA3" w:rsidR="009E3B77" w:rsidRPr="006352EC" w:rsidRDefault="009E3B77" w:rsidP="002F3115">
      <w:pPr>
        <w:pStyle w:val="Tekstkomentarza"/>
        <w:numPr>
          <w:ilvl w:val="0"/>
          <w:numId w:val="16"/>
        </w:numPr>
        <w:spacing w:before="0" w:after="0"/>
        <w:rPr>
          <w:rFonts w:ascii="Arial" w:hAnsi="Arial" w:cs="Arial"/>
          <w:sz w:val="24"/>
          <w:szCs w:val="24"/>
        </w:rPr>
      </w:pPr>
      <w:r w:rsidRPr="006352EC">
        <w:rPr>
          <w:rFonts w:ascii="Arial" w:hAnsi="Arial" w:cs="Arial"/>
          <w:sz w:val="24"/>
          <w:szCs w:val="24"/>
        </w:rPr>
        <w:t>Wytyczne dotyczące warunków groma</w:t>
      </w:r>
      <w:r w:rsidR="00EA2A17">
        <w:rPr>
          <w:rFonts w:ascii="Arial" w:hAnsi="Arial" w:cs="Arial"/>
          <w:sz w:val="24"/>
          <w:szCs w:val="24"/>
        </w:rPr>
        <w:t>dzenia i przekazywania danych w </w:t>
      </w:r>
      <w:r w:rsidRPr="006352EC">
        <w:rPr>
          <w:rFonts w:ascii="Arial" w:hAnsi="Arial" w:cs="Arial"/>
          <w:sz w:val="24"/>
          <w:szCs w:val="24"/>
        </w:rPr>
        <w:t>postaci elektronicznej na lata 2021-2027;</w:t>
      </w:r>
    </w:p>
    <w:p w14:paraId="1EEDC818" w14:textId="77777777" w:rsidR="009E3B77" w:rsidRPr="006352EC" w:rsidRDefault="009E3B77" w:rsidP="002F3115">
      <w:pPr>
        <w:pStyle w:val="Tekstkomentarza"/>
        <w:numPr>
          <w:ilvl w:val="0"/>
          <w:numId w:val="16"/>
        </w:numPr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 w:rsidRPr="006352EC">
        <w:rPr>
          <w:rFonts w:ascii="Arial" w:hAnsi="Arial" w:cs="Arial"/>
          <w:color w:val="000000" w:themeColor="text1"/>
          <w:sz w:val="24"/>
          <w:szCs w:val="24"/>
        </w:rPr>
        <w:t>Wytyczne dotyczące informacji i promocji Funduszy Europejskich na lata 2021-2027;</w:t>
      </w:r>
    </w:p>
    <w:p w14:paraId="232203DB" w14:textId="77777777" w:rsidR="009E3B77" w:rsidRPr="006352EC" w:rsidRDefault="009E3B77" w:rsidP="002F3115">
      <w:pPr>
        <w:pStyle w:val="Tekstkomentarza"/>
        <w:numPr>
          <w:ilvl w:val="0"/>
          <w:numId w:val="16"/>
        </w:numPr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 w:rsidRPr="006352EC">
        <w:rPr>
          <w:rFonts w:ascii="Arial" w:hAnsi="Arial" w:cs="Arial"/>
          <w:color w:val="000000" w:themeColor="text1"/>
          <w:sz w:val="24"/>
          <w:szCs w:val="24"/>
        </w:rPr>
        <w:t>Wytyczne dotyczące realizacji zasad równościowych w ramach funduszy unijnych na lata 2021-2027;</w:t>
      </w:r>
    </w:p>
    <w:p w14:paraId="6AFAB8CE" w14:textId="77777777" w:rsidR="009E3B77" w:rsidRPr="006352EC" w:rsidRDefault="009E3B77" w:rsidP="002F3115">
      <w:pPr>
        <w:pStyle w:val="Tekstkomentarza"/>
        <w:numPr>
          <w:ilvl w:val="0"/>
          <w:numId w:val="16"/>
        </w:numPr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 w:rsidRPr="006352EC">
        <w:rPr>
          <w:rFonts w:ascii="Arial" w:hAnsi="Arial" w:cs="Arial"/>
          <w:color w:val="000000" w:themeColor="text1"/>
          <w:sz w:val="24"/>
          <w:szCs w:val="24"/>
        </w:rPr>
        <w:t>Wytyczne dotyczące monitorowania postępu rzeczowego realizacji programów na lata 2021-2027;</w:t>
      </w:r>
    </w:p>
    <w:p w14:paraId="2F90A548" w14:textId="77777777" w:rsidR="009E3B77" w:rsidRPr="006352EC" w:rsidRDefault="009E3B77" w:rsidP="002F3115">
      <w:pPr>
        <w:pStyle w:val="Akapitzlist"/>
        <w:numPr>
          <w:ilvl w:val="0"/>
          <w:numId w:val="16"/>
        </w:numPr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352EC">
        <w:rPr>
          <w:rFonts w:ascii="Arial" w:hAnsi="Arial" w:cs="Arial"/>
          <w:color w:val="000000" w:themeColor="text1"/>
          <w:sz w:val="24"/>
          <w:szCs w:val="24"/>
        </w:rPr>
        <w:t>Wytyczne dotyczące kontroli realizacji programów polityki spójności na lata 2021–2027;</w:t>
      </w:r>
    </w:p>
    <w:p w14:paraId="5B218B1A" w14:textId="77777777" w:rsidR="009E3B77" w:rsidRPr="006352EC" w:rsidRDefault="009E3B77" w:rsidP="002F3115">
      <w:pPr>
        <w:pStyle w:val="Tekstkomentarza"/>
        <w:numPr>
          <w:ilvl w:val="0"/>
          <w:numId w:val="16"/>
        </w:numPr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 w:rsidRPr="006352EC">
        <w:rPr>
          <w:rFonts w:ascii="Arial" w:hAnsi="Arial" w:cs="Arial"/>
          <w:color w:val="000000" w:themeColor="text1"/>
          <w:sz w:val="24"/>
          <w:szCs w:val="24"/>
        </w:rPr>
        <w:t>Wytyczne dotyczące warunków księgowania wydatków oraz przygotowania prognoz wniosków o płatność do Komisji Europejskiej w ramach programów polityki spójności na lata 2021-2027;</w:t>
      </w:r>
    </w:p>
    <w:p w14:paraId="30E25D61" w14:textId="77777777" w:rsidR="009E3B77" w:rsidRPr="006352EC" w:rsidRDefault="009E3B77" w:rsidP="009E3B77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352EC">
        <w:rPr>
          <w:rFonts w:ascii="Arial" w:hAnsi="Arial" w:cs="Arial"/>
          <w:b/>
          <w:color w:val="000000" w:themeColor="text1"/>
          <w:sz w:val="24"/>
          <w:szCs w:val="24"/>
        </w:rPr>
        <w:t xml:space="preserve">Uwaga! </w:t>
      </w:r>
      <w:r w:rsidRPr="006352EC">
        <w:rPr>
          <w:rFonts w:ascii="Arial" w:hAnsi="Arial" w:cs="Arial"/>
          <w:color w:val="000000" w:themeColor="text1"/>
          <w:sz w:val="24"/>
          <w:szCs w:val="24"/>
        </w:rPr>
        <w:t>Nieznajomość powyższych dokumentów może skutkować niewłaściwym przygotowaniem wniosku o dofinansowanie, co może prowadzić do uzyskania negatywnej oceny projektu.</w:t>
      </w:r>
    </w:p>
    <w:p w14:paraId="77253285" w14:textId="1573BD53" w:rsidR="009E3B77" w:rsidRPr="006352EC" w:rsidRDefault="00FF01DD" w:rsidP="009C3549">
      <w:pPr>
        <w:pStyle w:val="Nagwek1"/>
        <w:numPr>
          <w:ilvl w:val="0"/>
          <w:numId w:val="0"/>
        </w:numPr>
        <w:ind w:left="480" w:hanging="480"/>
      </w:pPr>
      <w:bookmarkStart w:id="7" w:name="_Toc157435403"/>
      <w:r>
        <w:t xml:space="preserve">2 </w:t>
      </w:r>
      <w:r w:rsidR="009E3B77" w:rsidRPr="006352EC">
        <w:t>POSTANOWIENIA OGÓLNE</w:t>
      </w:r>
      <w:bookmarkEnd w:id="7"/>
    </w:p>
    <w:p w14:paraId="691001D0" w14:textId="7B9C1143" w:rsidR="009E3B77" w:rsidRPr="006352EC" w:rsidRDefault="009E3B77" w:rsidP="002F3115">
      <w:pPr>
        <w:pStyle w:val="Akapitzlist"/>
        <w:numPr>
          <w:ilvl w:val="1"/>
          <w:numId w:val="17"/>
        </w:numPr>
        <w:spacing w:line="240" w:lineRule="auto"/>
        <w:ind w:left="709" w:hanging="709"/>
        <w:rPr>
          <w:rFonts w:ascii="Arial" w:hAnsi="Arial" w:cs="Arial"/>
          <w:color w:val="000000" w:themeColor="text1"/>
        </w:rPr>
      </w:pPr>
      <w:r w:rsidRPr="006352EC">
        <w:rPr>
          <w:rFonts w:ascii="Arial" w:hAnsi="Arial" w:cs="Arial"/>
          <w:color w:val="000000" w:themeColor="text1"/>
          <w:sz w:val="24"/>
          <w:szCs w:val="24"/>
        </w:rPr>
        <w:t>Niniejszy Regulamin w szczególności określa cel i zakres postępowania w</w:t>
      </w:r>
      <w:r w:rsidR="00A53B6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6352EC">
        <w:rPr>
          <w:rFonts w:ascii="Arial" w:hAnsi="Arial" w:cs="Arial"/>
          <w:color w:val="000000" w:themeColor="text1"/>
          <w:sz w:val="24"/>
          <w:szCs w:val="24"/>
        </w:rPr>
        <w:t>zakresie wyboru projektów, zasady organizacji tego postępowania, sposób wyboru projektów oraz informacje niezbędne do przygotowania wniosków o</w:t>
      </w:r>
      <w:r w:rsidR="00A53B6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6352EC">
        <w:rPr>
          <w:rFonts w:ascii="Arial" w:hAnsi="Arial" w:cs="Arial"/>
          <w:color w:val="000000" w:themeColor="text1"/>
          <w:sz w:val="24"/>
          <w:szCs w:val="24"/>
        </w:rPr>
        <w:t>dofinansowanie projektów.</w:t>
      </w:r>
    </w:p>
    <w:p w14:paraId="26227F2D" w14:textId="77777777" w:rsidR="009E3B77" w:rsidRPr="006352EC" w:rsidRDefault="009E3B77" w:rsidP="002F3115">
      <w:pPr>
        <w:pStyle w:val="Akapitzlist"/>
        <w:numPr>
          <w:ilvl w:val="1"/>
          <w:numId w:val="17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6352EC">
        <w:rPr>
          <w:rFonts w:ascii="Arial" w:hAnsi="Arial" w:cs="Arial"/>
          <w:color w:val="000000" w:themeColor="text1"/>
          <w:sz w:val="24"/>
          <w:szCs w:val="24"/>
        </w:rPr>
        <w:t>Wybór</w:t>
      </w:r>
      <w:r w:rsidRPr="006352EC" w:rsidDel="00062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352EC">
        <w:rPr>
          <w:rFonts w:ascii="Arial" w:hAnsi="Arial" w:cs="Arial"/>
          <w:color w:val="000000" w:themeColor="text1"/>
          <w:sz w:val="24"/>
          <w:szCs w:val="24"/>
        </w:rPr>
        <w:t>projektów do dofinansowania jest przeprowadzany w sposób przejrzysty, rzetelny i bezstronny, w oparciu o zasadę równego traktowania wnioskodawców oraz równego dostępu do informacji o warunkach i sposobie wyboru projektów do dofinansowania.</w:t>
      </w:r>
    </w:p>
    <w:p w14:paraId="1475A96F" w14:textId="77777777" w:rsidR="009E3B77" w:rsidRPr="006352EC" w:rsidRDefault="009E3B77" w:rsidP="002F3115">
      <w:pPr>
        <w:pStyle w:val="Akapitzlist"/>
        <w:numPr>
          <w:ilvl w:val="1"/>
          <w:numId w:val="17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Opisane w niniejszym Regulaminie postępowanie w zakresie wyboru projektów dotyczy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konkurencyjnego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sposobu wyboru projektów. Celem prowadzonego przez ION postępowania jest wybór do dofinansowania projektów spełniających kryteria wyboru projektów przyjęte przez KM FEP </w:t>
      </w:r>
      <w:r w:rsidRPr="006352EC">
        <w:rPr>
          <w:rFonts w:ascii="Arial" w:hAnsi="Arial" w:cs="Arial"/>
          <w:sz w:val="24"/>
          <w:szCs w:val="24"/>
          <w:lang w:eastAsia="pl-PL"/>
        </w:rPr>
        <w:t>2021-2027.</w:t>
      </w:r>
    </w:p>
    <w:p w14:paraId="5316ED79" w14:textId="77777777" w:rsidR="009E3B77" w:rsidRPr="006352EC" w:rsidRDefault="009E3B77" w:rsidP="002F3115">
      <w:pPr>
        <w:pStyle w:val="Akapitzlist"/>
        <w:numPr>
          <w:ilvl w:val="1"/>
          <w:numId w:val="17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6352EC">
        <w:rPr>
          <w:rFonts w:ascii="Arial" w:hAnsi="Arial" w:cs="Arial"/>
          <w:color w:val="000000" w:themeColor="text1"/>
          <w:sz w:val="24"/>
          <w:szCs w:val="24"/>
        </w:rPr>
        <w:t xml:space="preserve">Do postępowania w zakresie wyboru projektów do dofinansowania nie stosuje się przepisów Kpa, </w:t>
      </w:r>
      <w:r w:rsidRPr="006352EC">
        <w:rPr>
          <w:rFonts w:ascii="Arial" w:hAnsi="Arial" w:cs="Arial"/>
          <w:b/>
          <w:color w:val="000000" w:themeColor="text1"/>
          <w:sz w:val="24"/>
          <w:szCs w:val="24"/>
        </w:rPr>
        <w:t>z wyjątkiem przepisów dotyczących wyłączenia pracowników ION oraz obliczania terminów (art. 24 i art. 57 § 1-4)</w:t>
      </w:r>
      <w:r w:rsidRPr="006352E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1A1237C" w14:textId="77777777" w:rsidR="009E3B77" w:rsidRPr="006352EC" w:rsidRDefault="009E3B77" w:rsidP="002F3115">
      <w:pPr>
        <w:pStyle w:val="Akapitzlist"/>
        <w:numPr>
          <w:ilvl w:val="1"/>
          <w:numId w:val="17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bookmarkStart w:id="8" w:name="_Hlk120275350"/>
      <w:r w:rsidRPr="006352EC">
        <w:rPr>
          <w:rFonts w:ascii="Arial" w:hAnsi="Arial" w:cs="Arial"/>
          <w:b/>
          <w:color w:val="000000" w:themeColor="text1"/>
          <w:sz w:val="24"/>
          <w:szCs w:val="24"/>
        </w:rPr>
        <w:t>Do doręczenia pisemnej informacji o zatwierdzonym wyniku oceny projektu oznaczającym wybór projektu do dofinansowania albo stanowiącym ocenę negatywną</w:t>
      </w:r>
      <w:r w:rsidRPr="006352EC">
        <w:rPr>
          <w:rFonts w:ascii="Arial" w:hAnsi="Arial" w:cs="Arial"/>
          <w:color w:val="000000" w:themeColor="text1"/>
          <w:sz w:val="24"/>
          <w:szCs w:val="24"/>
        </w:rPr>
        <w:t xml:space="preserve"> stosuje się przepisy Kpa w zakresie doręczeń (Dział I Rozdział 8 Kpa).</w:t>
      </w:r>
      <w:r w:rsidRPr="006352EC" w:rsidDel="000847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DDB19E7" w14:textId="77777777" w:rsidR="009E3B77" w:rsidRPr="006352EC" w:rsidRDefault="009E3B77" w:rsidP="002F3115">
      <w:pPr>
        <w:pStyle w:val="Akapitzlist"/>
        <w:numPr>
          <w:ilvl w:val="1"/>
          <w:numId w:val="17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6352EC">
        <w:rPr>
          <w:rFonts w:ascii="Arial" w:hAnsi="Arial" w:cs="Arial"/>
          <w:color w:val="000000" w:themeColor="text1"/>
          <w:sz w:val="24"/>
          <w:szCs w:val="24"/>
        </w:rPr>
        <w:t>Wszelkie terminy realizacji określonych czynności wskazane w Regulaminie, jeśli nie wskazano inaczej, wyrażone są w dniach kalendarzowych. Jeżeli koniec terminu przypada na dzień ustawowo wolny od pracy lub sobotę, za ostatni dzień terminu uważa się najbliższy następny dzień roboczy.</w:t>
      </w:r>
    </w:p>
    <w:p w14:paraId="297D5BD5" w14:textId="1C1805A3" w:rsidR="0020044E" w:rsidRDefault="009E3B77" w:rsidP="002F3115">
      <w:pPr>
        <w:pStyle w:val="Akapitzlist"/>
        <w:numPr>
          <w:ilvl w:val="1"/>
          <w:numId w:val="17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6352EC">
        <w:rPr>
          <w:rFonts w:ascii="Arial" w:hAnsi="Arial" w:cs="Arial"/>
          <w:color w:val="000000" w:themeColor="text1"/>
          <w:sz w:val="24"/>
          <w:szCs w:val="24"/>
        </w:rPr>
        <w:t>Przystąpienie do naboru jest równoznaczne z akceptacją postanowień niniejszego Regulaminu oraz jego załączników.</w:t>
      </w:r>
    </w:p>
    <w:p w14:paraId="609CFD87" w14:textId="77777777" w:rsidR="0020044E" w:rsidRDefault="0020044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4938B499" w14:textId="2D4F26E9" w:rsidR="009E3B77" w:rsidRPr="006352EC" w:rsidRDefault="00FF01DD" w:rsidP="009C3549">
      <w:pPr>
        <w:pStyle w:val="Nagwek1"/>
        <w:numPr>
          <w:ilvl w:val="0"/>
          <w:numId w:val="0"/>
        </w:numPr>
        <w:ind w:left="480" w:hanging="480"/>
      </w:pPr>
      <w:bookmarkStart w:id="9" w:name="_Toc157435404"/>
      <w:r>
        <w:lastRenderedPageBreak/>
        <w:t xml:space="preserve">3 </w:t>
      </w:r>
      <w:bookmarkStart w:id="10" w:name="_Toc121134747"/>
      <w:bookmarkStart w:id="11" w:name="_Toc121136202"/>
      <w:bookmarkStart w:id="12" w:name="_Toc121134748"/>
      <w:bookmarkStart w:id="13" w:name="_Toc121136203"/>
      <w:bookmarkEnd w:id="8"/>
      <w:bookmarkEnd w:id="10"/>
      <w:bookmarkEnd w:id="11"/>
      <w:bookmarkEnd w:id="12"/>
      <w:bookmarkEnd w:id="13"/>
      <w:r w:rsidR="009E3B77" w:rsidRPr="006352EC">
        <w:t>NAZWA I ADRES INSTYTUCJI ORGANIZUJĄCEJ NABÓR</w:t>
      </w:r>
      <w:bookmarkEnd w:id="9"/>
    </w:p>
    <w:p w14:paraId="1F753098" w14:textId="77777777" w:rsidR="009E3B77" w:rsidRPr="006352EC" w:rsidRDefault="009E3B77" w:rsidP="009E3B7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x-none" w:eastAsia="pl-PL"/>
        </w:rPr>
      </w:pPr>
      <w:r w:rsidRPr="006352EC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pl-PL"/>
        </w:rPr>
        <w:t>IO</w:t>
      </w:r>
      <w:r w:rsidRPr="006352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N </w:t>
      </w: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val="x-none" w:eastAsia="pl-PL"/>
        </w:rPr>
        <w:t xml:space="preserve">jest </w:t>
      </w:r>
      <w:r w:rsidRPr="006352EC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pl-PL"/>
        </w:rPr>
        <w:t>Zarząd Województwa Podkarpackiego</w:t>
      </w:r>
      <w:r w:rsidRPr="006352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z siedzibą w Rzeszowie</w:t>
      </w: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val="x-none" w:eastAsia="pl-PL"/>
        </w:rPr>
        <w:t xml:space="preserve"> pełniący funkcję </w:t>
      </w:r>
      <w:r w:rsidRPr="006352EC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pl-PL"/>
        </w:rPr>
        <w:t xml:space="preserve">IZ </w:t>
      </w:r>
      <w:r w:rsidRPr="006352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FEP</w:t>
      </w:r>
      <w:r w:rsidRPr="006352EC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Pr="006352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21</w:t>
      </w:r>
      <w:r w:rsidRPr="006352EC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pl-PL"/>
        </w:rPr>
        <w:t>-202</w:t>
      </w:r>
      <w:r w:rsidRPr="006352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7</w:t>
      </w: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val="x-none" w:eastAsia="pl-PL"/>
        </w:rPr>
        <w:t xml:space="preserve">, którego zadania wykonują merytoryczne komórki Urzędu Marszałkowskiego Województwa Podkarpackiego </w:t>
      </w: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Rzeszowie </w:t>
      </w: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val="x-none" w:eastAsia="pl-PL"/>
        </w:rPr>
        <w:t>(UMWP),</w:t>
      </w: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val="x-none" w:eastAsia="pl-PL"/>
        </w:rPr>
        <w:t>w tym zadania:</w:t>
      </w:r>
    </w:p>
    <w:p w14:paraId="6DD5F6FB" w14:textId="77777777" w:rsidR="009E3B77" w:rsidRPr="006352EC" w:rsidRDefault="009E3B77" w:rsidP="009E3B77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zakresie zarządzania FEP 2021-2027 oraz procedury odwoławczej realizuje:</w:t>
      </w:r>
    </w:p>
    <w:p w14:paraId="4470EB20" w14:textId="26E44CCC" w:rsidR="009E3B77" w:rsidRPr="006352EC" w:rsidRDefault="009E3B77" w:rsidP="009E3B77">
      <w:pPr>
        <w:autoSpaceDE w:val="0"/>
        <w:autoSpaceDN w:val="0"/>
        <w:adjustRightInd w:val="0"/>
        <w:spacing w:before="0" w:after="0" w:line="240" w:lineRule="auto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Departament Zarządzania Regionalnym Programem Operacyjnym</w:t>
      </w:r>
      <w:r w:rsidR="00105225"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(DRP)</w:t>
      </w:r>
    </w:p>
    <w:p w14:paraId="3AF912DA" w14:textId="77777777" w:rsidR="009E3B77" w:rsidRPr="006352EC" w:rsidRDefault="009E3B77" w:rsidP="009E3B77">
      <w:pPr>
        <w:autoSpaceDE w:val="0"/>
        <w:autoSpaceDN w:val="0"/>
        <w:adjustRightInd w:val="0"/>
        <w:spacing w:before="0" w:after="0" w:line="240" w:lineRule="auto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al. Łukasza Cieplińskiego 4</w:t>
      </w:r>
    </w:p>
    <w:p w14:paraId="00550213" w14:textId="77777777" w:rsidR="009E3B77" w:rsidRPr="006352EC" w:rsidRDefault="009E3B77" w:rsidP="009E3B77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35-010 Rzeszów,</w:t>
      </w:r>
    </w:p>
    <w:p w14:paraId="583D5450" w14:textId="77777777" w:rsidR="009E3B77" w:rsidRPr="006352EC" w:rsidRDefault="009E3B77" w:rsidP="009E3B77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zakresie bezpośredniej obsługi procesu wyboru projektów realizuje:</w:t>
      </w:r>
    </w:p>
    <w:p w14:paraId="43D870DB" w14:textId="1F630601" w:rsidR="009E3B77" w:rsidRPr="006352EC" w:rsidRDefault="009E3B77" w:rsidP="009E3B77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Departament Programów Rozwoju Obszarów Wiejskich</w:t>
      </w:r>
      <w:r w:rsidR="00105225"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(DOW)</w:t>
      </w:r>
    </w:p>
    <w:p w14:paraId="616E6A15" w14:textId="77777777" w:rsidR="009E3B77" w:rsidRPr="006352EC" w:rsidRDefault="009E3B77" w:rsidP="009E3B77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al. Łukasza Cieplińskiego 4</w:t>
      </w:r>
    </w:p>
    <w:p w14:paraId="63E89060" w14:textId="77777777" w:rsidR="009E3B77" w:rsidRPr="006352EC" w:rsidRDefault="009E3B77" w:rsidP="009E3B77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35-010 Rzeszów.</w:t>
      </w:r>
    </w:p>
    <w:p w14:paraId="6BF7B087" w14:textId="77777777" w:rsidR="009E3B77" w:rsidRPr="006352EC" w:rsidRDefault="009E3B77" w:rsidP="009E3B77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83C1C56" w14:textId="50947DF4" w:rsidR="009E3B77" w:rsidRPr="006352EC" w:rsidRDefault="00FF01DD" w:rsidP="009C3549">
      <w:pPr>
        <w:pStyle w:val="Nagwek1"/>
        <w:numPr>
          <w:ilvl w:val="0"/>
          <w:numId w:val="0"/>
        </w:numPr>
        <w:ind w:left="480" w:hanging="480"/>
      </w:pPr>
      <w:bookmarkStart w:id="14" w:name="_Toc157435405"/>
      <w:r>
        <w:t xml:space="preserve">4 </w:t>
      </w:r>
      <w:r w:rsidR="009E3B77" w:rsidRPr="006352EC">
        <w:t>TYPY PROJEKTÓW PODLEGAJĄCYCH DOFINANSOWANIU</w:t>
      </w:r>
      <w:bookmarkEnd w:id="14"/>
    </w:p>
    <w:p w14:paraId="5517DB4B" w14:textId="3B64116C" w:rsidR="009E3B77" w:rsidRPr="006352EC" w:rsidRDefault="009E3B77" w:rsidP="00023DA9">
      <w:pPr>
        <w:pStyle w:val="Akapitzlist"/>
        <w:spacing w:line="240" w:lineRule="auto"/>
        <w:ind w:left="709" w:hanging="70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4.1</w:t>
      </w: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Niniejsze postępowanie, prowadzone w sposób konkurencyjny dotyczy priorytetu/działania</w:t>
      </w:r>
      <w:r w:rsidRPr="006352EC">
        <w:rPr>
          <w:rFonts w:ascii="Arial" w:hAnsi="Arial" w:cs="Arial"/>
        </w:rPr>
        <w:t xml:space="preserve"> </w:t>
      </w: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FEPK.08 Rozwój Lokalny Kierowany przez Społeczność/ </w:t>
      </w:r>
      <w:r w:rsidR="00105225"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FEPK.08.02 </w:t>
      </w: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Zarządzanie Lokalną Strategią Rozwoju określonego w SZOP i</w:t>
      </w:r>
      <w:r w:rsidR="00A53B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prowadzone jest dla typu/typów projektu/projektów: Wsparcie Zarządzania Lokalną Strategią Rozwoju</w:t>
      </w:r>
      <w:r w:rsidR="00607C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F44B41A" w14:textId="3E2A9123" w:rsidR="009E3B77" w:rsidRPr="006352EC" w:rsidRDefault="009E3B77" w:rsidP="00023DA9">
      <w:pPr>
        <w:pStyle w:val="Akapitzlist"/>
        <w:spacing w:line="240" w:lineRule="auto"/>
        <w:ind w:left="709" w:hanging="70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4.2</w:t>
      </w: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Ponadto</w:t>
      </w:r>
      <w:r w:rsidR="00023D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237D910B" w14:textId="020EB812" w:rsidR="00023DA9" w:rsidRPr="00023DA9" w:rsidRDefault="009E3B77" w:rsidP="002F3115">
      <w:pPr>
        <w:pStyle w:val="Akapitzlist"/>
        <w:numPr>
          <w:ilvl w:val="0"/>
          <w:numId w:val="30"/>
        </w:numPr>
        <w:spacing w:line="240" w:lineRule="auto"/>
        <w:ind w:left="709" w:hanging="34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23D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Realizacja zgłoszonych w ramach naboru projektów powinna zostać zakończona (złożony wniosek o płatność końcową) </w:t>
      </w:r>
      <w:r w:rsidR="00023DA9" w:rsidRPr="00023D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terminie do 31 grudnia 2026 r.</w:t>
      </w:r>
    </w:p>
    <w:p w14:paraId="3181BCDC" w14:textId="6DE88185" w:rsidR="00023DA9" w:rsidRDefault="00023DA9" w:rsidP="002F3115">
      <w:pPr>
        <w:pStyle w:val="Akapitzlist"/>
        <w:numPr>
          <w:ilvl w:val="0"/>
          <w:numId w:val="30"/>
        </w:num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23D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ramach naboru projektów 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GD będą mogły składać wnioski o </w:t>
      </w:r>
      <w:r w:rsidRPr="00023D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dofinansowanie do 50% limitu środków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przeznaczonych dla każdej LGD w </w:t>
      </w:r>
      <w:r w:rsidRPr="00023D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ramach działania FEPK.08.02 Zarządzanie Lokalną Strategią Rozwoju.</w:t>
      </w:r>
    </w:p>
    <w:p w14:paraId="03AABB2E" w14:textId="7D0053CE" w:rsidR="00996ADE" w:rsidRPr="00C13D67" w:rsidRDefault="00CA6211" w:rsidP="002F3115">
      <w:pPr>
        <w:pStyle w:val="Akapitzlist"/>
        <w:numPr>
          <w:ilvl w:val="0"/>
          <w:numId w:val="30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3D67">
        <w:rPr>
          <w:rFonts w:ascii="Arial" w:eastAsia="Times New Roman" w:hAnsi="Arial" w:cs="Arial"/>
          <w:sz w:val="24"/>
          <w:szCs w:val="24"/>
          <w:lang w:eastAsia="pl-PL"/>
        </w:rPr>
        <w:t>Każda Lokalna Grupa Działania w ramach nini</w:t>
      </w:r>
      <w:r w:rsidR="00EA2A17">
        <w:rPr>
          <w:rFonts w:ascii="Arial" w:eastAsia="Times New Roman" w:hAnsi="Arial" w:cs="Arial"/>
          <w:sz w:val="24"/>
          <w:szCs w:val="24"/>
          <w:lang w:eastAsia="pl-PL"/>
        </w:rPr>
        <w:t>ejszego naboru może złożyć po 1 </w:t>
      </w:r>
      <w:r w:rsidRPr="00C13D67">
        <w:rPr>
          <w:rFonts w:ascii="Arial" w:eastAsia="Times New Roman" w:hAnsi="Arial" w:cs="Arial"/>
          <w:sz w:val="24"/>
          <w:szCs w:val="24"/>
          <w:lang w:eastAsia="pl-PL"/>
        </w:rPr>
        <w:t>wniosku o dofinansowanie.</w:t>
      </w:r>
    </w:p>
    <w:p w14:paraId="19263FF3" w14:textId="000B208B" w:rsidR="009E3B77" w:rsidRPr="006352EC" w:rsidRDefault="00FF01DD" w:rsidP="009C3549">
      <w:pPr>
        <w:pStyle w:val="Nagwek1"/>
        <w:numPr>
          <w:ilvl w:val="0"/>
          <w:numId w:val="0"/>
        </w:numPr>
        <w:ind w:left="480" w:hanging="480"/>
      </w:pPr>
      <w:bookmarkStart w:id="15" w:name="_Toc157435406"/>
      <w:r w:rsidRPr="00834AFD">
        <w:t>5</w:t>
      </w:r>
      <w:r>
        <w:t xml:space="preserve"> </w:t>
      </w:r>
      <w:r w:rsidR="009E3B77" w:rsidRPr="006352EC">
        <w:t>TYPY BENEFICJENTÓW</w:t>
      </w:r>
      <w:bookmarkEnd w:id="15"/>
    </w:p>
    <w:p w14:paraId="6B7012A9" w14:textId="1687E510" w:rsidR="009E3B77" w:rsidRPr="006352EC" w:rsidRDefault="009E3B77" w:rsidP="002F3115">
      <w:pPr>
        <w:pStyle w:val="Akapitzlist"/>
        <w:numPr>
          <w:ilvl w:val="1"/>
          <w:numId w:val="18"/>
        </w:numPr>
        <w:spacing w:line="240" w:lineRule="auto"/>
        <w:ind w:left="709" w:hanging="70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</w:rPr>
        <w:t>O dofinansowanie w ramach postępowania w zakresie wyboru projektów jako wnioskodawcy mogą</w:t>
      </w:r>
      <w:r w:rsidRPr="006352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ubiegać się</w:t>
      </w: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</w:t>
      </w:r>
      <w:r w:rsidR="00023DA9" w:rsidRPr="00023D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organizacje społeczne i związki wyznaniowe – Lokalne Grupy Działania</w:t>
      </w:r>
      <w:r w:rsidR="00023D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588BEE0" w14:textId="77777777" w:rsidR="009E3B77" w:rsidRPr="006352EC" w:rsidRDefault="009E3B77" w:rsidP="002F3115">
      <w:pPr>
        <w:pStyle w:val="Akapitzlist"/>
        <w:numPr>
          <w:ilvl w:val="1"/>
          <w:numId w:val="18"/>
        </w:num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6352EC">
        <w:rPr>
          <w:rFonts w:ascii="Arial" w:hAnsi="Arial" w:cs="Arial"/>
          <w:b/>
          <w:color w:val="000000" w:themeColor="text1"/>
          <w:sz w:val="24"/>
          <w:szCs w:val="24"/>
        </w:rPr>
        <w:t>Dofinansowania</w:t>
      </w:r>
      <w:r w:rsidRPr="006352EC">
        <w:rPr>
          <w:rFonts w:ascii="Arial" w:hAnsi="Arial" w:cs="Arial"/>
          <w:color w:val="000000" w:themeColor="text1"/>
          <w:sz w:val="24"/>
          <w:szCs w:val="24"/>
        </w:rPr>
        <w:t xml:space="preserve"> w ramach postępowania w zakresie wyboru projektów </w:t>
      </w:r>
      <w:r w:rsidRPr="006352EC">
        <w:rPr>
          <w:rFonts w:ascii="Arial" w:hAnsi="Arial" w:cs="Arial"/>
          <w:b/>
          <w:color w:val="000000" w:themeColor="text1"/>
          <w:sz w:val="24"/>
          <w:szCs w:val="24"/>
        </w:rPr>
        <w:t>nie mogą otrzymać podmioty</w:t>
      </w:r>
      <w:r w:rsidRPr="006352EC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A0F7D5B" w14:textId="77777777" w:rsidR="009E3B77" w:rsidRPr="006352EC" w:rsidRDefault="009E3B77" w:rsidP="002F3115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sz w:val="24"/>
          <w:szCs w:val="24"/>
          <w:lang w:eastAsia="pl-PL"/>
        </w:rPr>
        <w:t>które zostały wykluczone z możliwości otrzymania środków przeznaczonych na realizację programów finansowanych z udziałem środków europejskich, na podstawie art. 207 ustawy o finansach publicznych;</w:t>
      </w:r>
    </w:p>
    <w:p w14:paraId="2F48C7B4" w14:textId="7A037561" w:rsidR="009E3B77" w:rsidRPr="006352EC" w:rsidRDefault="009E3B77" w:rsidP="002F3115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sz w:val="24"/>
          <w:szCs w:val="24"/>
          <w:lang w:eastAsia="pl-PL"/>
        </w:rPr>
        <w:t>na których ciąży obowiązek zwrotu pomocy wynikający z decyzji KE uznającej pomoc za niezgodną z prawem oraz ze wspól</w:t>
      </w:r>
      <w:r w:rsidR="0020044E">
        <w:rPr>
          <w:rFonts w:ascii="Arial" w:eastAsia="Times New Roman" w:hAnsi="Arial" w:cs="Arial"/>
          <w:sz w:val="24"/>
          <w:szCs w:val="24"/>
          <w:lang w:eastAsia="pl-PL"/>
        </w:rPr>
        <w:t>nym rynkiem w </w:t>
      </w:r>
      <w:r w:rsidRPr="006352EC">
        <w:rPr>
          <w:rFonts w:ascii="Arial" w:eastAsia="Times New Roman" w:hAnsi="Arial" w:cs="Arial"/>
          <w:sz w:val="24"/>
          <w:szCs w:val="24"/>
          <w:lang w:eastAsia="pl-PL"/>
        </w:rPr>
        <w:t xml:space="preserve">rozumieniu art. 107 TFUE (dotyczy projektów objętych pomocą państwa, dla których warunek został uwzględniony w programie pomocowym); </w:t>
      </w:r>
    </w:p>
    <w:p w14:paraId="16220E59" w14:textId="77777777" w:rsidR="009E3B77" w:rsidRPr="006352EC" w:rsidRDefault="009E3B77" w:rsidP="002F3115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sz w:val="24"/>
          <w:szCs w:val="24"/>
          <w:lang w:eastAsia="pl-PL"/>
        </w:rPr>
        <w:t xml:space="preserve">karane na mocy zapisów ustawy z dnia 15 czerwca 2012 r. o skutkach powierzania wykonywania pracy cudzoziemcom przebywającym wbrew przepisom na terytorium Rzeczpospolitej Polskiej, zakazem dostępu do środków, o których mowa w art. 5 ust. 3 pkt 1 i 4 ustawy o finansach publicznych; </w:t>
      </w:r>
    </w:p>
    <w:p w14:paraId="338D2A86" w14:textId="77777777" w:rsidR="009E3B77" w:rsidRPr="006352EC" w:rsidRDefault="009E3B77" w:rsidP="002F3115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karane na podstawie art. 9 ust. 1 pkt 2a ustawy z dnia 28 października 2002 r. o odpowiedzialności podmiotów zbiorowych za czyny zabronione pod groźbą kary;</w:t>
      </w:r>
    </w:p>
    <w:p w14:paraId="03CDEDA4" w14:textId="19DEB25C" w:rsidR="00802896" w:rsidRPr="006352EC" w:rsidRDefault="00802896" w:rsidP="002F3115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sz w:val="24"/>
          <w:szCs w:val="24"/>
          <w:lang w:eastAsia="pl-PL"/>
        </w:rPr>
        <w:t>jednostki samorządu terytorialnego, które podjęły jakiekolwiek działania dyskryminujące, sprzeczne z zasadami, o których mowa w art. 9 ust. 3 rozporządzenia ogólnego, jak również podmioty kontrolowane lub zależne tych jednostek;</w:t>
      </w:r>
    </w:p>
    <w:p w14:paraId="49A52761" w14:textId="7977163F" w:rsidR="009E3B77" w:rsidRPr="006352EC" w:rsidRDefault="009E3B77" w:rsidP="002F3115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sz w:val="24"/>
          <w:szCs w:val="24"/>
          <w:lang w:eastAsia="pl-PL"/>
        </w:rPr>
        <w:t>które są osobą fizyczną lub prawną lub powi</w:t>
      </w:r>
      <w:r w:rsidR="0020044E">
        <w:rPr>
          <w:rFonts w:ascii="Arial" w:eastAsia="Times New Roman" w:hAnsi="Arial" w:cs="Arial"/>
          <w:sz w:val="24"/>
          <w:szCs w:val="24"/>
          <w:lang w:eastAsia="pl-PL"/>
        </w:rPr>
        <w:t>ązaną z nimi osobą fizyczną lub </w:t>
      </w:r>
      <w:r w:rsidRPr="006352EC">
        <w:rPr>
          <w:rFonts w:ascii="Arial" w:eastAsia="Times New Roman" w:hAnsi="Arial" w:cs="Arial"/>
          <w:sz w:val="24"/>
          <w:szCs w:val="24"/>
          <w:lang w:eastAsia="pl-PL"/>
        </w:rPr>
        <w:t>prawną wymienioną w załączniku I</w:t>
      </w:r>
      <w:r w:rsidR="0020044E">
        <w:rPr>
          <w:rFonts w:ascii="Arial" w:eastAsia="Times New Roman" w:hAnsi="Arial" w:cs="Arial"/>
          <w:sz w:val="24"/>
          <w:szCs w:val="24"/>
          <w:lang w:eastAsia="pl-PL"/>
        </w:rPr>
        <w:t xml:space="preserve"> do Rozporządzenia Rady (UE) nr </w:t>
      </w:r>
      <w:r w:rsidRPr="006352EC">
        <w:rPr>
          <w:rFonts w:ascii="Arial" w:eastAsia="Times New Roman" w:hAnsi="Arial" w:cs="Arial"/>
          <w:sz w:val="24"/>
          <w:szCs w:val="24"/>
          <w:lang w:eastAsia="pl-PL"/>
        </w:rPr>
        <w:t xml:space="preserve">269/2014 z dnia 17 marca 2014 r. w sprawie środków ograniczających </w:t>
      </w:r>
      <w:r w:rsidR="0020044E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Pr="006352EC">
        <w:rPr>
          <w:rFonts w:ascii="Arial" w:eastAsia="Times New Roman" w:hAnsi="Arial" w:cs="Arial"/>
          <w:sz w:val="24"/>
          <w:szCs w:val="24"/>
          <w:lang w:eastAsia="pl-PL"/>
        </w:rPr>
        <w:t>odniesieniu do działań podważających integralność terytorialną, suwerenność i niezależność Ukrainy lu</w:t>
      </w:r>
      <w:r w:rsidR="0020044E">
        <w:rPr>
          <w:rFonts w:ascii="Arial" w:eastAsia="Times New Roman" w:hAnsi="Arial" w:cs="Arial"/>
          <w:sz w:val="24"/>
          <w:szCs w:val="24"/>
          <w:lang w:eastAsia="pl-PL"/>
        </w:rPr>
        <w:t>b im zagrażających (ww. osoby i </w:t>
      </w:r>
      <w:r w:rsidRPr="006352EC">
        <w:rPr>
          <w:rFonts w:ascii="Arial" w:eastAsia="Times New Roman" w:hAnsi="Arial" w:cs="Arial"/>
          <w:sz w:val="24"/>
          <w:szCs w:val="24"/>
          <w:lang w:eastAsia="pl-PL"/>
        </w:rPr>
        <w:t>podmioty objęte są również decyzjam</w:t>
      </w:r>
      <w:r w:rsidR="0020044E">
        <w:rPr>
          <w:rFonts w:ascii="Arial" w:eastAsia="Times New Roman" w:hAnsi="Arial" w:cs="Arial"/>
          <w:sz w:val="24"/>
          <w:szCs w:val="24"/>
          <w:lang w:eastAsia="pl-PL"/>
        </w:rPr>
        <w:t>i Ministra Spraw Wewnętrznych i </w:t>
      </w:r>
      <w:r w:rsidRPr="006352EC">
        <w:rPr>
          <w:rFonts w:ascii="Arial" w:eastAsia="Times New Roman" w:hAnsi="Arial" w:cs="Arial"/>
          <w:sz w:val="24"/>
          <w:szCs w:val="24"/>
          <w:lang w:eastAsia="pl-PL"/>
        </w:rPr>
        <w:t>Administracji ws. wpisu na listę osób i podmiotów, wobec których stosowane są środki, o których mowa w ustawie o szczególnych rozwiązaniach w zakresie przeciwdziałania wspieraniu agresji na Ukrainę oraz służących ochronie bezpieczeństwa narodowego.</w:t>
      </w:r>
    </w:p>
    <w:p w14:paraId="5FE47FC4" w14:textId="77777777" w:rsidR="009E3B77" w:rsidRPr="006352EC" w:rsidRDefault="009E3B77" w:rsidP="009E3B77">
      <w:pPr>
        <w:autoSpaceDE w:val="0"/>
        <w:autoSpaceDN w:val="0"/>
        <w:adjustRightInd w:val="0"/>
        <w:spacing w:before="0" w:after="0" w:line="240" w:lineRule="auto"/>
        <w:ind w:left="10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065FA3" w14:textId="45EC26C6" w:rsidR="009E3B77" w:rsidRPr="006352EC" w:rsidRDefault="00FF01DD" w:rsidP="009C3549">
      <w:pPr>
        <w:pStyle w:val="Nagwek1"/>
        <w:numPr>
          <w:ilvl w:val="0"/>
          <w:numId w:val="0"/>
        </w:numPr>
        <w:ind w:left="480" w:hanging="480"/>
      </w:pPr>
      <w:bookmarkStart w:id="16" w:name="_Toc157435407"/>
      <w:r>
        <w:t xml:space="preserve">6 </w:t>
      </w:r>
      <w:r w:rsidR="009E3B77" w:rsidRPr="006352EC">
        <w:t>KWOTA PRZEZNACZONA NA DOFINANSOWANIE PROJEKTÓW W NABORZE</w:t>
      </w:r>
      <w:bookmarkEnd w:id="16"/>
    </w:p>
    <w:p w14:paraId="7B8FDD75" w14:textId="1EAC89F9" w:rsidR="009E3B77" w:rsidRPr="00607CF8" w:rsidRDefault="009E3B77" w:rsidP="002F3115">
      <w:pPr>
        <w:pStyle w:val="Akapitzlist"/>
        <w:numPr>
          <w:ilvl w:val="1"/>
          <w:numId w:val="19"/>
        </w:numPr>
        <w:spacing w:after="0" w:line="240" w:lineRule="auto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6352EC">
        <w:rPr>
          <w:rFonts w:ascii="Arial" w:hAnsi="Arial" w:cs="Arial"/>
          <w:color w:val="000000" w:themeColor="text1"/>
          <w:sz w:val="24"/>
          <w:szCs w:val="24"/>
        </w:rPr>
        <w:t>Kwota środków przeznaczona na dofinansowanie projektów w ramach naboru wynosi:</w:t>
      </w:r>
      <w:r w:rsidR="00023DA9" w:rsidRPr="00023DA9">
        <w:t xml:space="preserve"> </w:t>
      </w:r>
      <w:r w:rsidR="00607CF8" w:rsidRPr="00607CF8">
        <w:rPr>
          <w:rFonts w:ascii="Arial" w:hAnsi="Arial" w:cs="Arial"/>
          <w:b/>
          <w:color w:val="000000" w:themeColor="text1"/>
          <w:sz w:val="24"/>
          <w:szCs w:val="24"/>
        </w:rPr>
        <w:t>12 030 956,00</w:t>
      </w:r>
      <w:r w:rsidR="00607CF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23DA9">
        <w:rPr>
          <w:rFonts w:ascii="Arial" w:hAnsi="Arial" w:cs="Arial"/>
          <w:b/>
          <w:bCs/>
          <w:color w:val="000000" w:themeColor="text1"/>
          <w:sz w:val="24"/>
          <w:szCs w:val="24"/>
        </w:rPr>
        <w:t>PLN</w:t>
      </w:r>
      <w:r w:rsidRPr="00607CF8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14:paraId="592FCB43" w14:textId="77777777" w:rsidR="009E3B77" w:rsidRPr="006352EC" w:rsidRDefault="009E3B77" w:rsidP="002F3115">
      <w:pPr>
        <w:pStyle w:val="Akapitzlist"/>
        <w:numPr>
          <w:ilvl w:val="1"/>
          <w:numId w:val="19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6352EC">
        <w:rPr>
          <w:rFonts w:ascii="Arial" w:hAnsi="Arial" w:cs="Arial"/>
          <w:color w:val="000000" w:themeColor="text1"/>
          <w:sz w:val="24"/>
          <w:szCs w:val="24"/>
        </w:rPr>
        <w:t xml:space="preserve">ION przed zakończeniem postępowania zastrzega możliwość zwiększenia kwoty </w:t>
      </w:r>
      <w:r w:rsidRPr="006352EC">
        <w:rPr>
          <w:rFonts w:ascii="Arial" w:hAnsi="Arial" w:cs="Arial"/>
          <w:sz w:val="24"/>
          <w:szCs w:val="24"/>
        </w:rPr>
        <w:t>przeznaczonej na dofinansowanie projektów w naborze.</w:t>
      </w:r>
    </w:p>
    <w:p w14:paraId="1995A9A0" w14:textId="0F984F34" w:rsidR="009E3B77" w:rsidRPr="006352EC" w:rsidRDefault="009E3B77" w:rsidP="002F3115">
      <w:pPr>
        <w:pStyle w:val="Akapitzlist"/>
        <w:numPr>
          <w:ilvl w:val="1"/>
          <w:numId w:val="19"/>
        </w:numPr>
        <w:spacing w:line="240" w:lineRule="auto"/>
        <w:ind w:left="709" w:hanging="709"/>
        <w:rPr>
          <w:rFonts w:ascii="Arial" w:hAnsi="Arial" w:cs="Arial"/>
          <w:sz w:val="24"/>
          <w:szCs w:val="24"/>
        </w:rPr>
      </w:pPr>
      <w:r w:rsidRPr="006352EC">
        <w:rPr>
          <w:rFonts w:ascii="Arial" w:hAnsi="Arial" w:cs="Arial"/>
          <w:sz w:val="24"/>
          <w:szCs w:val="24"/>
        </w:rPr>
        <w:t xml:space="preserve">ION zastrzega możliwość zmniejszenia kwoty przeznaczonej na dofinansowanie projektów w naborze, jeżeli w momencie publikacji informacji </w:t>
      </w:r>
      <w:r w:rsidRPr="006352EC">
        <w:rPr>
          <w:rFonts w:ascii="Arial" w:hAnsi="Arial" w:cs="Arial"/>
          <w:bCs/>
          <w:sz w:val="24"/>
          <w:szCs w:val="24"/>
        </w:rPr>
        <w:t>o</w:t>
      </w:r>
      <w:r w:rsidR="00A53B64">
        <w:t> </w:t>
      </w:r>
      <w:r w:rsidRPr="006352EC">
        <w:rPr>
          <w:rFonts w:ascii="Arial" w:hAnsi="Arial" w:cs="Arial"/>
          <w:bCs/>
          <w:sz w:val="24"/>
          <w:szCs w:val="24"/>
        </w:rPr>
        <w:t>projektach wybranych do dofinansowania oraz o projektach, które otrzymały ocenę negatywną</w:t>
      </w:r>
      <w:r w:rsidRPr="006352EC">
        <w:rPr>
          <w:rFonts w:ascii="Arial" w:hAnsi="Arial" w:cs="Arial"/>
          <w:sz w:val="24"/>
          <w:szCs w:val="24"/>
          <w:lang w:val="x-none"/>
        </w:rPr>
        <w:t xml:space="preserve"> </w:t>
      </w:r>
      <w:r w:rsidRPr="006352EC">
        <w:rPr>
          <w:rFonts w:ascii="Arial" w:hAnsi="Arial" w:cs="Arial"/>
          <w:sz w:val="24"/>
          <w:szCs w:val="24"/>
        </w:rPr>
        <w:t>kurs EUR będzie niższy, niż w dniu ogłoszenia naboru.</w:t>
      </w:r>
    </w:p>
    <w:p w14:paraId="2FB2AB3B" w14:textId="1E85B0AF" w:rsidR="00105225" w:rsidRPr="006352EC" w:rsidRDefault="00105225" w:rsidP="00105225">
      <w:pPr>
        <w:pStyle w:val="Akapitzlist"/>
        <w:spacing w:line="240" w:lineRule="auto"/>
        <w:ind w:left="709"/>
        <w:rPr>
          <w:rFonts w:ascii="Arial" w:hAnsi="Arial" w:cs="Arial"/>
          <w:color w:val="FF0000"/>
          <w:sz w:val="24"/>
          <w:szCs w:val="24"/>
        </w:rPr>
      </w:pPr>
      <w:r w:rsidRPr="006352EC">
        <w:rPr>
          <w:rFonts w:ascii="Arial" w:hAnsi="Arial" w:cs="Arial"/>
          <w:sz w:val="24"/>
          <w:szCs w:val="24"/>
        </w:rPr>
        <w:t>Kwota, która może zostać zakontraktowana w ramach umowy o dofinansowanie projektu w ramach ogłoszonego naboru uzależniona jest od aktualnego w</w:t>
      </w:r>
      <w:r w:rsidR="00A53B64">
        <w:rPr>
          <w:rFonts w:ascii="Arial" w:hAnsi="Arial" w:cs="Arial"/>
          <w:sz w:val="24"/>
          <w:szCs w:val="24"/>
        </w:rPr>
        <w:t> </w:t>
      </w:r>
      <w:r w:rsidRPr="006352EC">
        <w:rPr>
          <w:rFonts w:ascii="Arial" w:hAnsi="Arial" w:cs="Arial"/>
          <w:sz w:val="24"/>
          <w:szCs w:val="24"/>
        </w:rPr>
        <w:t>danym miesiącu kursu EUR oraz wartości algorytmu wyrażającego w zł miesięczny limit środków wspólnotowych oraz krajowych możliwych do zakontraktowania. Umowa o dofinansowanie projektu zostanie zawarta z</w:t>
      </w:r>
      <w:r w:rsidR="00A53B64">
        <w:rPr>
          <w:rFonts w:ascii="Arial" w:hAnsi="Arial" w:cs="Arial"/>
          <w:sz w:val="24"/>
          <w:szCs w:val="24"/>
        </w:rPr>
        <w:t> </w:t>
      </w:r>
      <w:r w:rsidRPr="006352EC">
        <w:rPr>
          <w:rFonts w:ascii="Arial" w:hAnsi="Arial" w:cs="Arial"/>
          <w:sz w:val="24"/>
          <w:szCs w:val="24"/>
        </w:rPr>
        <w:t>uwzględnieniem wysokości dostępnej alokacji wyliczonej na podstawie algorytmu przeliczania środków.</w:t>
      </w:r>
    </w:p>
    <w:p w14:paraId="1D992243" w14:textId="09D7F22F" w:rsidR="009E3B77" w:rsidRPr="006352EC" w:rsidRDefault="00FF01DD" w:rsidP="009C3549">
      <w:pPr>
        <w:pStyle w:val="Nagwek1"/>
        <w:numPr>
          <w:ilvl w:val="0"/>
          <w:numId w:val="0"/>
        </w:numPr>
        <w:ind w:left="480" w:hanging="480"/>
      </w:pPr>
      <w:bookmarkStart w:id="17" w:name="_Toc157435408"/>
      <w:r>
        <w:t xml:space="preserve">7 </w:t>
      </w:r>
      <w:r w:rsidR="009E3B77" w:rsidRPr="006352EC">
        <w:t>LIMITY DOTYCZĄCE WARTOŚCI PROJEKTU ORAZ WYSOKOŚCI DOFINANSOWANIA</w:t>
      </w:r>
      <w:bookmarkEnd w:id="17"/>
    </w:p>
    <w:p w14:paraId="16C43497" w14:textId="47034EDC" w:rsidR="009E3B77" w:rsidRPr="006352EC" w:rsidRDefault="009E3B77" w:rsidP="002F3115">
      <w:pPr>
        <w:pStyle w:val="Akapitzlist"/>
        <w:numPr>
          <w:ilvl w:val="1"/>
          <w:numId w:val="20"/>
        </w:numPr>
        <w:spacing w:after="0" w:line="240" w:lineRule="auto"/>
        <w:ind w:left="709" w:hanging="709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bookmarkStart w:id="18" w:name="_Hlk123217719"/>
      <w:r w:rsidRPr="006352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Maksymalny % poziom dofinansowania wydatków kwalifikowalnych w</w:t>
      </w:r>
      <w:r w:rsidR="00377C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 </w:t>
      </w:r>
      <w:r w:rsidRPr="006352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projekcie (środki UE)</w:t>
      </w:r>
      <w:bookmarkEnd w:id="18"/>
    </w:p>
    <w:p w14:paraId="00224CF1" w14:textId="77777777" w:rsidR="009E3B77" w:rsidRPr="006352EC" w:rsidRDefault="009E3B77" w:rsidP="009E3B77">
      <w:pPr>
        <w:spacing w:after="0" w:line="240" w:lineRule="auto"/>
        <w:ind w:left="851" w:hanging="14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</w:p>
    <w:p w14:paraId="3EEE62FD" w14:textId="41A1B636" w:rsidR="009E3B77" w:rsidRPr="006352EC" w:rsidRDefault="00607CF8" w:rsidP="009E3B77">
      <w:pPr>
        <w:spacing w:after="120" w:line="240" w:lineRule="auto"/>
        <w:ind w:left="709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95</w:t>
      </w:r>
      <w:r w:rsidR="00B27A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%</w:t>
      </w:r>
      <w:r w:rsidR="00BF100C" w:rsidRPr="006352EC">
        <w:rPr>
          <w:rStyle w:val="Odwoanieprzypisudolnego"/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footnoteReference w:id="1"/>
      </w:r>
    </w:p>
    <w:p w14:paraId="5A58488B" w14:textId="37F1C451" w:rsidR="009E3B77" w:rsidRPr="006352EC" w:rsidRDefault="009E3B77" w:rsidP="002F3115">
      <w:pPr>
        <w:pStyle w:val="Akapitzlist"/>
        <w:numPr>
          <w:ilvl w:val="1"/>
          <w:numId w:val="20"/>
        </w:numPr>
        <w:spacing w:after="0" w:line="240" w:lineRule="auto"/>
        <w:ind w:left="709" w:hanging="709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bookmarkStart w:id="19" w:name="_Hlk123217737"/>
      <w:r w:rsidRPr="006352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Maksymalny % poziom dofinansowania całkowitego wydatków kwalifikowalnych w projekcie (środki UE + współfinansowanie ze środków krajowych</w:t>
      </w:r>
      <w:r w:rsidRPr="006352EC">
        <w:rPr>
          <w:rFonts w:ascii="Arial" w:hAnsi="Arial" w:cs="Arial"/>
          <w:color w:val="000000" w:themeColor="text1"/>
        </w:rPr>
        <w:t xml:space="preserve"> </w:t>
      </w:r>
      <w:r w:rsidRPr="006352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przyznane beneficjentowi)</w:t>
      </w:r>
      <w:bookmarkEnd w:id="19"/>
    </w:p>
    <w:p w14:paraId="07E3F369" w14:textId="77777777" w:rsidR="009E3B77" w:rsidRPr="006352EC" w:rsidRDefault="009E3B77" w:rsidP="009E3B77">
      <w:pPr>
        <w:spacing w:after="0" w:line="240" w:lineRule="auto"/>
        <w:ind w:left="643" w:firstLine="6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</w:p>
    <w:p w14:paraId="4EFDC0BC" w14:textId="6C59D18B" w:rsidR="009E3B77" w:rsidRPr="006352EC" w:rsidRDefault="00607CF8" w:rsidP="00022175">
      <w:pPr>
        <w:spacing w:after="0" w:line="240" w:lineRule="auto"/>
        <w:ind w:firstLine="709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95</w:t>
      </w:r>
      <w:r w:rsidR="00B27A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%</w:t>
      </w:r>
    </w:p>
    <w:p w14:paraId="77D7D1F9" w14:textId="77777777" w:rsidR="009E3B77" w:rsidRPr="006352EC" w:rsidRDefault="009E3B77" w:rsidP="002F3115">
      <w:pPr>
        <w:pStyle w:val="Akapitzlist"/>
        <w:numPr>
          <w:ilvl w:val="1"/>
          <w:numId w:val="20"/>
        </w:numPr>
        <w:spacing w:after="0" w:line="240" w:lineRule="auto"/>
        <w:ind w:left="709" w:hanging="70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20" w:name="_Hlk123217752"/>
      <w:r w:rsidRPr="006352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Minimalna wartość projektu</w:t>
      </w:r>
      <w:bookmarkEnd w:id="20"/>
    </w:p>
    <w:p w14:paraId="2D9F29F4" w14:textId="77777777" w:rsidR="009E3B77" w:rsidRPr="006352EC" w:rsidRDefault="009E3B77" w:rsidP="009E3B77">
      <w:pPr>
        <w:spacing w:after="0" w:line="240" w:lineRule="auto"/>
        <w:ind w:left="643" w:firstLine="6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Zgodnie z zapisami SZOP dla danego priorytetu / działania </w:t>
      </w:r>
    </w:p>
    <w:p w14:paraId="4E195014" w14:textId="51053A2E" w:rsidR="009E3B77" w:rsidRPr="006352EC" w:rsidRDefault="00607CF8" w:rsidP="00022175">
      <w:pPr>
        <w:spacing w:after="0" w:line="240" w:lineRule="auto"/>
        <w:ind w:firstLine="709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 dotyczy</w:t>
      </w:r>
      <w:r w:rsidR="00377C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</w:p>
    <w:p w14:paraId="3C21F252" w14:textId="77777777" w:rsidR="009E3B77" w:rsidRPr="006352EC" w:rsidRDefault="009E3B77" w:rsidP="002F3115">
      <w:pPr>
        <w:pStyle w:val="Akapitzlist"/>
        <w:numPr>
          <w:ilvl w:val="1"/>
          <w:numId w:val="20"/>
        </w:numPr>
        <w:spacing w:after="0" w:line="240" w:lineRule="auto"/>
        <w:ind w:left="709" w:hanging="70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21" w:name="_Hlk123217773"/>
      <w:r w:rsidRPr="006352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Maksymalna wartość projektu</w:t>
      </w:r>
      <w:bookmarkEnd w:id="21"/>
    </w:p>
    <w:p w14:paraId="7D5A1292" w14:textId="77777777" w:rsidR="009E3B77" w:rsidRPr="006352EC" w:rsidRDefault="009E3B77" w:rsidP="009E3B77">
      <w:pPr>
        <w:spacing w:after="0" w:line="240" w:lineRule="auto"/>
        <w:ind w:left="643" w:firstLine="6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</w:p>
    <w:p w14:paraId="3EA007B8" w14:textId="77777777" w:rsidR="00377C65" w:rsidRDefault="00607CF8" w:rsidP="00377C65">
      <w:pPr>
        <w:pStyle w:val="Akapitzlist"/>
        <w:spacing w:after="0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 dotyczy</w:t>
      </w:r>
      <w:bookmarkStart w:id="22" w:name="_Hlk123217789"/>
    </w:p>
    <w:p w14:paraId="7BDF6A10" w14:textId="1C54FBE2" w:rsidR="009E3B77" w:rsidRPr="006352EC" w:rsidRDefault="009E3B77" w:rsidP="002F3115">
      <w:pPr>
        <w:pStyle w:val="Akapitzlist"/>
        <w:numPr>
          <w:ilvl w:val="1"/>
          <w:numId w:val="20"/>
        </w:numPr>
        <w:spacing w:after="0"/>
        <w:ind w:left="709" w:hanging="70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Minimalna wartość wydatków kwalifikowanych w projekcie</w:t>
      </w:r>
      <w:bookmarkEnd w:id="22"/>
    </w:p>
    <w:p w14:paraId="44F4F521" w14:textId="77777777" w:rsidR="009E3B77" w:rsidRPr="006352EC" w:rsidRDefault="009E3B77" w:rsidP="00377C65">
      <w:pPr>
        <w:spacing w:after="0"/>
        <w:ind w:left="643" w:firstLine="6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Zgodnie z zapisami SZOP dla danego priorytetu / działania</w:t>
      </w:r>
    </w:p>
    <w:p w14:paraId="789DE65F" w14:textId="77777777" w:rsidR="00377C65" w:rsidRDefault="00607CF8" w:rsidP="00377C65">
      <w:pPr>
        <w:pStyle w:val="Akapitzlist"/>
        <w:spacing w:after="0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 dotyczy</w:t>
      </w:r>
      <w:bookmarkStart w:id="23" w:name="_Hlk123217835"/>
    </w:p>
    <w:p w14:paraId="5A8DCE9F" w14:textId="5C9BD5CE" w:rsidR="009E3B77" w:rsidRPr="006352EC" w:rsidRDefault="009E3B77" w:rsidP="002F3115">
      <w:pPr>
        <w:pStyle w:val="Akapitzlist"/>
        <w:numPr>
          <w:ilvl w:val="1"/>
          <w:numId w:val="20"/>
        </w:numPr>
        <w:spacing w:after="0"/>
        <w:ind w:left="709" w:hanging="70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Maksymalna wartość wydatków kwalifikowanych w projekcie</w:t>
      </w:r>
      <w:bookmarkEnd w:id="23"/>
    </w:p>
    <w:p w14:paraId="0D3C8AF2" w14:textId="77777777" w:rsidR="009E3B77" w:rsidRPr="006352EC" w:rsidRDefault="009E3B77" w:rsidP="00377C65">
      <w:pPr>
        <w:spacing w:after="0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Zgodnie z zapisami SZOP dla danego priorytetu / działania</w:t>
      </w:r>
    </w:p>
    <w:p w14:paraId="61661B79" w14:textId="77777777" w:rsidR="00377C65" w:rsidRDefault="00607CF8" w:rsidP="00377C65">
      <w:pPr>
        <w:pStyle w:val="Akapitzlist"/>
        <w:spacing w:after="0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 dotyczy</w:t>
      </w:r>
      <w:bookmarkStart w:id="24" w:name="_Hlk123217855"/>
    </w:p>
    <w:p w14:paraId="505B1C12" w14:textId="2538D06B" w:rsidR="009E3B77" w:rsidRPr="006352EC" w:rsidRDefault="009E3B77" w:rsidP="002F3115">
      <w:pPr>
        <w:pStyle w:val="Akapitzlist"/>
        <w:numPr>
          <w:ilvl w:val="1"/>
          <w:numId w:val="20"/>
        </w:numPr>
        <w:spacing w:after="0"/>
        <w:ind w:left="709" w:hanging="70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Minimalny (%) wkład własny beneficjenta</w:t>
      </w:r>
      <w:bookmarkEnd w:id="24"/>
    </w:p>
    <w:p w14:paraId="5250D17A" w14:textId="77777777" w:rsidR="009E3B77" w:rsidRPr="006352EC" w:rsidRDefault="009E3B77" w:rsidP="00377C65">
      <w:pPr>
        <w:spacing w:after="0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Zgodnie z zapisami SZOP dla danego priorytetu / działania</w:t>
      </w:r>
    </w:p>
    <w:p w14:paraId="3D0963FB" w14:textId="686C0214" w:rsidR="00377C65" w:rsidRPr="006352EC" w:rsidRDefault="00607CF8" w:rsidP="00377C65">
      <w:pPr>
        <w:spacing w:after="0"/>
        <w:ind w:firstLine="709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</w:t>
      </w:r>
      <w:r w:rsidR="00B27A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%</w:t>
      </w:r>
    </w:p>
    <w:p w14:paraId="52D87F68" w14:textId="3C72A8ED" w:rsidR="009E3B77" w:rsidRPr="006352EC" w:rsidRDefault="00FF01DD" w:rsidP="009C3549">
      <w:pPr>
        <w:pStyle w:val="Nagwek1"/>
        <w:numPr>
          <w:ilvl w:val="0"/>
          <w:numId w:val="0"/>
        </w:numPr>
        <w:ind w:left="480" w:hanging="480"/>
      </w:pPr>
      <w:bookmarkStart w:id="25" w:name="_Toc157435409"/>
      <w:r>
        <w:t xml:space="preserve">8 </w:t>
      </w:r>
      <w:r w:rsidR="009E3B77" w:rsidRPr="006352EC">
        <w:t>WYMAGANIA DOTYCZĄCE REALIZOWANYCH PROJEKTÓW</w:t>
      </w:r>
      <w:bookmarkEnd w:id="25"/>
    </w:p>
    <w:p w14:paraId="569C916C" w14:textId="3DC5B1F0" w:rsidR="009E3B77" w:rsidRPr="00C13D67" w:rsidRDefault="009E3B77" w:rsidP="009E3B77">
      <w:pPr>
        <w:pStyle w:val="Nagwek2"/>
        <w:framePr w:wrap="notBeside"/>
        <w:rPr>
          <w:rFonts w:ascii="Arial" w:eastAsia="Times New Roman" w:hAnsi="Arial"/>
          <w:lang w:eastAsia="pl-PL"/>
        </w:rPr>
      </w:pPr>
      <w:bookmarkStart w:id="26" w:name="_Toc157435410"/>
      <w:r w:rsidRPr="006352EC">
        <w:rPr>
          <w:rFonts w:ascii="Arial" w:eastAsia="Times New Roman" w:hAnsi="Arial"/>
          <w:lang w:eastAsia="pl-PL"/>
        </w:rPr>
        <w:t>8.1</w:t>
      </w:r>
      <w:r w:rsidRPr="006352EC">
        <w:rPr>
          <w:rFonts w:ascii="Arial" w:eastAsia="Times New Roman" w:hAnsi="Arial"/>
          <w:lang w:eastAsia="pl-PL"/>
        </w:rPr>
        <w:tab/>
      </w:r>
      <w:r w:rsidRPr="00C13D67">
        <w:rPr>
          <w:rFonts w:ascii="Arial" w:eastAsia="Times New Roman" w:hAnsi="Arial"/>
          <w:lang w:eastAsia="pl-PL"/>
        </w:rPr>
        <w:t>POSTANOWIENIA OGÓLNE</w:t>
      </w:r>
      <w:bookmarkEnd w:id="26"/>
    </w:p>
    <w:p w14:paraId="1C73F4D1" w14:textId="4D04D9A8" w:rsidR="009050D6" w:rsidRPr="00023DA9" w:rsidRDefault="009050D6" w:rsidP="002F3115">
      <w:pPr>
        <w:pStyle w:val="Akapitzlist"/>
        <w:numPr>
          <w:ilvl w:val="2"/>
          <w:numId w:val="21"/>
        </w:num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sz w:val="24"/>
          <w:szCs w:val="24"/>
          <w:lang w:eastAsia="pl-PL"/>
        </w:rPr>
        <w:t xml:space="preserve">Dofinansowania nie może uzyskać projekt, który został fizycznie ukończony </w:t>
      </w:r>
      <w:r w:rsidRPr="00023DA9">
        <w:rPr>
          <w:rFonts w:ascii="Arial" w:eastAsia="Times New Roman" w:hAnsi="Arial" w:cs="Arial"/>
          <w:sz w:val="24"/>
          <w:szCs w:val="24"/>
          <w:lang w:eastAsia="pl-PL"/>
        </w:rPr>
        <w:t>(w</w:t>
      </w:r>
      <w:r w:rsidR="009044C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23DA9">
        <w:rPr>
          <w:rFonts w:ascii="Arial" w:eastAsia="Times New Roman" w:hAnsi="Arial" w:cs="Arial"/>
          <w:sz w:val="24"/>
          <w:szCs w:val="24"/>
          <w:lang w:eastAsia="pl-PL"/>
        </w:rPr>
        <w:t>przypadku robót budowlanych) lub w pełni wdrożony (w przypadku dostaw i</w:t>
      </w:r>
      <w:r w:rsidR="009044C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23DA9">
        <w:rPr>
          <w:rFonts w:ascii="Arial" w:eastAsia="Times New Roman" w:hAnsi="Arial" w:cs="Arial"/>
          <w:sz w:val="24"/>
          <w:szCs w:val="24"/>
          <w:lang w:eastAsia="pl-PL"/>
        </w:rPr>
        <w:t>usług) przed przedłożeniem wniosku o dofinansowanie projektu właściwej instytucji.</w:t>
      </w:r>
    </w:p>
    <w:p w14:paraId="2783A4FC" w14:textId="4BD4FD8C" w:rsidR="009050D6" w:rsidRPr="006352EC" w:rsidRDefault="009050D6" w:rsidP="002F3115">
      <w:pPr>
        <w:pStyle w:val="Akapitzlist"/>
        <w:numPr>
          <w:ilvl w:val="2"/>
          <w:numId w:val="21"/>
        </w:num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sz w:val="24"/>
          <w:szCs w:val="24"/>
          <w:lang w:eastAsia="pl-PL"/>
        </w:rPr>
        <w:t>Przez projekt fizycznie ukończony lub w pełni wdrożony należy rozumieć projekt, dla którego przed dniem złożenia wniosku o dofinansowanie projektu nastąpił odbiór ostatnich robót, dostaw lub usług</w:t>
      </w:r>
      <w:r w:rsidR="0020044E">
        <w:rPr>
          <w:rFonts w:ascii="Arial" w:eastAsia="Times New Roman" w:hAnsi="Arial" w:cs="Arial"/>
          <w:sz w:val="24"/>
          <w:szCs w:val="24"/>
          <w:lang w:eastAsia="pl-PL"/>
        </w:rPr>
        <w:t xml:space="preserve"> przewidzianych do realizacji w </w:t>
      </w:r>
      <w:r w:rsidRPr="006352EC">
        <w:rPr>
          <w:rFonts w:ascii="Arial" w:eastAsia="Times New Roman" w:hAnsi="Arial" w:cs="Arial"/>
          <w:sz w:val="24"/>
          <w:szCs w:val="24"/>
          <w:lang w:eastAsia="pl-PL"/>
        </w:rPr>
        <w:t>jego zakresie rzeczowym.</w:t>
      </w:r>
    </w:p>
    <w:p w14:paraId="482C1FFF" w14:textId="10A0CECA" w:rsidR="009050D6" w:rsidRPr="00023DA9" w:rsidRDefault="009050D6" w:rsidP="002F3115">
      <w:pPr>
        <w:pStyle w:val="Akapitzlist"/>
        <w:numPr>
          <w:ilvl w:val="2"/>
          <w:numId w:val="21"/>
        </w:num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9044CF">
        <w:rPr>
          <w:rFonts w:ascii="Arial" w:eastAsia="Times New Roman" w:hAnsi="Arial" w:cs="Arial"/>
          <w:sz w:val="24"/>
          <w:szCs w:val="24"/>
          <w:lang w:eastAsia="pl-PL"/>
        </w:rPr>
        <w:t>Po wyborze projektu do dofinansowania, w uzasadnionych przypadkach, IZ FEP 2021-2027 zgodnie z art. 62 ustawy wdrożeniowej może wyrazić zgodę na wprowadzenie zmian w projekcie, m.in. dot</w:t>
      </w:r>
      <w:r w:rsidRPr="00E078CA">
        <w:rPr>
          <w:rFonts w:ascii="Arial" w:eastAsia="Times New Roman" w:hAnsi="Arial" w:cs="Arial"/>
          <w:sz w:val="24"/>
          <w:szCs w:val="24"/>
          <w:lang w:eastAsia="pl-PL"/>
        </w:rPr>
        <w:t>. lokalizacji, zakresu rzeczowego i</w:t>
      </w:r>
      <w:r w:rsidR="00A53B6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078CA">
        <w:rPr>
          <w:rFonts w:ascii="Arial" w:eastAsia="Times New Roman" w:hAnsi="Arial" w:cs="Arial"/>
          <w:sz w:val="24"/>
          <w:szCs w:val="24"/>
          <w:lang w:eastAsia="pl-PL"/>
        </w:rPr>
        <w:t>przypisanych do nich wydatków.</w:t>
      </w:r>
    </w:p>
    <w:p w14:paraId="10C31159" w14:textId="15992409" w:rsidR="00377C65" w:rsidRDefault="00377C65" w:rsidP="002F3115">
      <w:pPr>
        <w:pStyle w:val="Akapitzlist"/>
        <w:numPr>
          <w:ilvl w:val="2"/>
          <w:numId w:val="21"/>
        </w:numPr>
        <w:spacing w:after="0" w:line="240" w:lineRule="auto"/>
        <w:ind w:left="709" w:hanging="70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77C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Wsparcie obejmuje przedsięwzięcia mające</w:t>
      </w:r>
      <w:r w:rsidR="007702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celu zapewnienie sprawnej i </w:t>
      </w:r>
      <w:r w:rsidRPr="00377C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efektywnej pracy LGD oraz doskonalenie zawodowe osób bezpośrednio zaangażowanych w realizację LSR</w:t>
      </w:r>
      <w:r w:rsidRPr="006A04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A04A6" w:rsidRPr="00C13D67">
        <w:rPr>
          <w:rFonts w:ascii="Arial" w:hAnsi="Arial" w:cs="Arial"/>
          <w:iCs/>
          <w:sz w:val="24"/>
          <w:szCs w:val="24"/>
        </w:rPr>
        <w:t>tak aby potencjalni Beneficjenci otrzymali odpowiednie wsparcie przy opracowaniu i realizacji wniosków grantowych.</w:t>
      </w:r>
      <w:r w:rsidRPr="006A04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377C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Zarządzanie wdrażania strategii rozwoju lokalnego kierowanego przez społeczność obejmuje koszty operacyjne, koszty personelu, koszty szkoleń, koszty finansowe, a także koszty związane z monitorowaniem i ewaluacją strategii.</w:t>
      </w:r>
      <w:r w:rsidRPr="00377C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Wsparcie obejmuje także animowanie realizacji strategii kierowanej przez społeczność w celu ułatwienia wymiany między zainteresowanymi podmiotami, aby zapewniać informacje i propagować strategię oraz aby wspierać potencjalnych beneficjentów w celu opracowywania operacji i przygotowywania wniosków.</w:t>
      </w:r>
    </w:p>
    <w:p w14:paraId="74B352FB" w14:textId="098586CD" w:rsidR="00DB1CB9" w:rsidRPr="009B4C3E" w:rsidRDefault="000076E1" w:rsidP="009C3549">
      <w:pPr>
        <w:spacing w:after="120" w:line="240" w:lineRule="auto"/>
        <w:ind w:left="709" w:hanging="709"/>
        <w:rPr>
          <w:rFonts w:ascii="Arial" w:hAnsi="Arial" w:cs="Arial"/>
          <w:sz w:val="24"/>
          <w:szCs w:val="22"/>
        </w:rPr>
      </w:pPr>
      <w:r w:rsidRPr="009B4C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8.1.6</w:t>
      </w:r>
      <w:r w:rsidRPr="009B4C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295500" w:rsidRPr="009B4C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Wkład własny  </w:t>
      </w:r>
      <w:r w:rsidR="00295500" w:rsidRPr="009B4C3E">
        <w:rPr>
          <w:rFonts w:ascii="Arial" w:hAnsi="Arial" w:cs="Arial"/>
          <w:sz w:val="24"/>
          <w:szCs w:val="24"/>
        </w:rPr>
        <w:t xml:space="preserve">– należy przez to rozumieć środki finansowe lub wkład niepieniężny zabezpieczone przez Beneficjenta projektu, które zostaną przeznaczone na pokrycie wydatków kwalifikowalnych i nie zostaną </w:t>
      </w:r>
      <w:r w:rsidR="00295500" w:rsidRPr="009B4C3E">
        <w:rPr>
          <w:rFonts w:ascii="Arial" w:hAnsi="Arial" w:cs="Arial"/>
          <w:sz w:val="24"/>
          <w:szCs w:val="24"/>
        </w:rPr>
        <w:lastRenderedPageBreak/>
        <w:t>Beneficjentowi projektu przekazane w formie dofinansowania (różnica między kwotą wydatków kwalifikowalnych a kwotą dofinansowania przekazaną Beneficjentowi projektu</w:t>
      </w:r>
      <w:r w:rsidR="00DB1CB9" w:rsidRPr="009B4C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20044E">
        <w:rPr>
          <w:rFonts w:ascii="Arial" w:hAnsi="Arial" w:cs="Arial"/>
          <w:sz w:val="24"/>
          <w:szCs w:val="22"/>
        </w:rPr>
        <w:t>W </w:t>
      </w:r>
      <w:r w:rsidR="00DB1CB9" w:rsidRPr="009B4C3E">
        <w:rPr>
          <w:rFonts w:ascii="Arial" w:hAnsi="Arial" w:cs="Arial"/>
          <w:sz w:val="24"/>
          <w:szCs w:val="22"/>
        </w:rPr>
        <w:t xml:space="preserve">przypadku wydatków stanowiących wkład własny niepieniężny należy stosować zapisy Wytycznych dotyczących kwalifikowalności, rozdział: „Wkład niepieniężny”. </w:t>
      </w:r>
    </w:p>
    <w:p w14:paraId="1E8351A9" w14:textId="76A28E28" w:rsidR="00DB1CB9" w:rsidRPr="009B4C3E" w:rsidRDefault="00DB1CB9" w:rsidP="009C3549">
      <w:pPr>
        <w:spacing w:after="120" w:line="240" w:lineRule="auto"/>
        <w:ind w:left="709" w:hanging="1"/>
        <w:rPr>
          <w:rFonts w:ascii="Arial" w:hAnsi="Arial" w:cs="Arial"/>
          <w:sz w:val="24"/>
          <w:szCs w:val="24"/>
        </w:rPr>
      </w:pPr>
      <w:r w:rsidRPr="009B4C3E">
        <w:rPr>
          <w:rFonts w:ascii="Arial" w:hAnsi="Arial" w:cs="Arial"/>
          <w:sz w:val="24"/>
          <w:szCs w:val="24"/>
        </w:rPr>
        <w:t>Źródłem finansowania wkładu własnego mogą być</w:t>
      </w:r>
      <w:r w:rsidR="0020044E">
        <w:rPr>
          <w:rFonts w:ascii="Arial" w:hAnsi="Arial" w:cs="Arial"/>
          <w:sz w:val="24"/>
          <w:szCs w:val="24"/>
        </w:rPr>
        <w:t xml:space="preserve"> zarówno środki publiczne jak i </w:t>
      </w:r>
      <w:r w:rsidRPr="009B4C3E">
        <w:rPr>
          <w:rFonts w:ascii="Arial" w:hAnsi="Arial" w:cs="Arial"/>
          <w:sz w:val="24"/>
          <w:szCs w:val="24"/>
        </w:rPr>
        <w:t>prywatne. O zakwalifikowaniu źródła pochodzenia wkładu własnego (publiczny / prywatny) decyduje status prawny Wnioskodawcy.</w:t>
      </w:r>
    </w:p>
    <w:p w14:paraId="2EE07838" w14:textId="77777777" w:rsidR="00DB1CB9" w:rsidRPr="009B4C3E" w:rsidRDefault="00DB1CB9" w:rsidP="009C3549">
      <w:pPr>
        <w:spacing w:after="120" w:line="240" w:lineRule="auto"/>
        <w:ind w:left="709" w:hanging="1"/>
        <w:rPr>
          <w:rFonts w:ascii="Arial" w:hAnsi="Arial" w:cs="Arial"/>
          <w:sz w:val="24"/>
          <w:szCs w:val="24"/>
        </w:rPr>
      </w:pPr>
      <w:r w:rsidRPr="009B4C3E">
        <w:rPr>
          <w:rFonts w:ascii="Arial" w:hAnsi="Arial" w:cs="Arial"/>
          <w:sz w:val="24"/>
          <w:szCs w:val="24"/>
        </w:rPr>
        <w:t xml:space="preserve">Wkład finansowy nie jest premiowany w stosunku do wkładu niepieniężnego. </w:t>
      </w:r>
    </w:p>
    <w:p w14:paraId="7470BC2E" w14:textId="77777777" w:rsidR="00DB1CB9" w:rsidRPr="009B4C3E" w:rsidRDefault="00DB1CB9" w:rsidP="009C3549">
      <w:pPr>
        <w:spacing w:after="120" w:line="240" w:lineRule="auto"/>
        <w:ind w:left="709" w:hanging="1"/>
        <w:rPr>
          <w:rFonts w:ascii="Arial" w:hAnsi="Arial" w:cs="Arial"/>
          <w:sz w:val="24"/>
          <w:szCs w:val="24"/>
        </w:rPr>
      </w:pPr>
      <w:r w:rsidRPr="009B4C3E">
        <w:rPr>
          <w:rFonts w:ascii="Arial" w:hAnsi="Arial" w:cs="Arial"/>
          <w:sz w:val="24"/>
          <w:szCs w:val="24"/>
        </w:rPr>
        <w:t>Wkład niepieniężny stanowiący część lub całość wkładu własnego, wniesiony na rzecz projektu, stanowi wydatek kwalifikowalny.</w:t>
      </w:r>
    </w:p>
    <w:p w14:paraId="23F027A0" w14:textId="77777777" w:rsidR="00DB1CB9" w:rsidRPr="009B4C3E" w:rsidRDefault="00DB1CB9" w:rsidP="009C3549">
      <w:pPr>
        <w:spacing w:after="120" w:line="240" w:lineRule="auto"/>
        <w:ind w:left="709" w:hanging="1"/>
        <w:rPr>
          <w:rFonts w:ascii="Arial" w:hAnsi="Arial" w:cs="Arial"/>
          <w:sz w:val="24"/>
          <w:szCs w:val="24"/>
        </w:rPr>
      </w:pPr>
      <w:r w:rsidRPr="009B4C3E">
        <w:rPr>
          <w:rFonts w:ascii="Arial" w:hAnsi="Arial" w:cs="Arial"/>
          <w:sz w:val="24"/>
          <w:szCs w:val="24"/>
        </w:rPr>
        <w:t>Wkład niepieniężny powinien być wnoszony przez Wnioskodawcę ze składników jego majątku lub z majątku innych podmiotów lub w postaci świadczeń wykonywanych przez wolontariuszy jeżeli możliwość taka wynika z przepisów prawa oraz zostanie to ujęte w zatwierdzonym wniosku o dofinansowanie projektu.</w:t>
      </w:r>
    </w:p>
    <w:p w14:paraId="4F2CE2CA" w14:textId="77777777" w:rsidR="00DB1CB9" w:rsidRPr="009B4C3E" w:rsidRDefault="00DB1CB9" w:rsidP="009C3549">
      <w:pPr>
        <w:spacing w:after="120" w:line="240" w:lineRule="auto"/>
        <w:ind w:left="709" w:hanging="1"/>
        <w:rPr>
          <w:rFonts w:ascii="Arial" w:hAnsi="Arial" w:cs="Arial"/>
          <w:sz w:val="24"/>
          <w:szCs w:val="24"/>
        </w:rPr>
      </w:pPr>
      <w:r w:rsidRPr="009B4C3E">
        <w:rPr>
          <w:rFonts w:ascii="Arial" w:hAnsi="Arial" w:cs="Arial"/>
          <w:sz w:val="24"/>
          <w:szCs w:val="24"/>
        </w:rPr>
        <w:t xml:space="preserve">UWAGA!!! Ustawa o działalności pożytku publicznego i wolontariacie z dnia 24 kwietnia 2003 r. określa katalog podmiotów, na rzecz których wolontariusze mogą wykonywać świadczenia. </w:t>
      </w:r>
    </w:p>
    <w:p w14:paraId="08054C08" w14:textId="77777777" w:rsidR="00DB1CB9" w:rsidRPr="009B4C3E" w:rsidRDefault="00DB1CB9" w:rsidP="009C3549">
      <w:pPr>
        <w:spacing w:after="120" w:line="240" w:lineRule="auto"/>
        <w:ind w:left="709" w:hanging="1"/>
        <w:rPr>
          <w:rFonts w:ascii="Arial" w:hAnsi="Arial" w:cs="Arial"/>
          <w:sz w:val="24"/>
          <w:szCs w:val="24"/>
        </w:rPr>
      </w:pPr>
      <w:r w:rsidRPr="009B4C3E">
        <w:rPr>
          <w:rFonts w:ascii="Arial" w:hAnsi="Arial" w:cs="Arial"/>
          <w:sz w:val="24"/>
          <w:szCs w:val="24"/>
        </w:rPr>
        <w:t>Wkład niepieniężny nie może być uprzednio współfinansowany ze środków UE.</w:t>
      </w:r>
    </w:p>
    <w:p w14:paraId="5FBCFDCC" w14:textId="77777777" w:rsidR="00A00918" w:rsidRPr="009B4C3E" w:rsidRDefault="00A00918" w:rsidP="009C3549">
      <w:pPr>
        <w:spacing w:after="0" w:line="240" w:lineRule="auto"/>
        <w:ind w:left="709" w:hanging="70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B4C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8.1.7  W ramach niniejszego naboru podatek VAT w projekcie, którego łączny koszt</w:t>
      </w:r>
    </w:p>
    <w:p w14:paraId="66E2740B" w14:textId="581BA178" w:rsidR="00A00918" w:rsidRPr="009B4C3E" w:rsidRDefault="00A00918" w:rsidP="009C3549">
      <w:pPr>
        <w:spacing w:before="0" w:after="120" w:line="240" w:lineRule="auto"/>
        <w:ind w:left="709" w:hanging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B4C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jest mniejszy niż 5 mln EUR (włączając VAT), jest wydatkiem kwalifikowalnym.</w:t>
      </w:r>
    </w:p>
    <w:p w14:paraId="434E6B4B" w14:textId="718BC4E8" w:rsidR="00A00918" w:rsidRPr="009B4C3E" w:rsidRDefault="00A00918" w:rsidP="009C3549">
      <w:pPr>
        <w:spacing w:after="120" w:line="240" w:lineRule="auto"/>
        <w:ind w:left="709" w:hanging="70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B4C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8.1.8  </w:t>
      </w:r>
      <w:r w:rsidR="009C35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9B4C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niniejszym naborze, zgodnie z zapisami SZOP nie ma możliwość ponoszenia wydatków na zasadzie cross-financingu.</w:t>
      </w:r>
    </w:p>
    <w:p w14:paraId="5A2596BB" w14:textId="77777777" w:rsidR="009E3B77" w:rsidRPr="009B4C3E" w:rsidRDefault="009E3B77" w:rsidP="009B4C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eastAsia="pl-PL"/>
        </w:rPr>
      </w:pPr>
    </w:p>
    <w:p w14:paraId="2D046D82" w14:textId="2A7C4A11" w:rsidR="002C4C31" w:rsidRPr="006352EC" w:rsidRDefault="002C4C31" w:rsidP="002F3115">
      <w:pPr>
        <w:pStyle w:val="Nagwek2"/>
        <w:framePr w:wrap="notBeside"/>
        <w:numPr>
          <w:ilvl w:val="1"/>
          <w:numId w:val="21"/>
        </w:numPr>
        <w:ind w:hanging="644"/>
        <w:rPr>
          <w:rFonts w:ascii="Arial" w:eastAsia="Times New Roman" w:hAnsi="Arial"/>
          <w:lang w:eastAsia="pl-PL"/>
        </w:rPr>
      </w:pPr>
      <w:bookmarkStart w:id="27" w:name="_Toc157435411"/>
      <w:r w:rsidRPr="006352EC">
        <w:rPr>
          <w:rFonts w:ascii="Arial" w:eastAsia="Times New Roman" w:hAnsi="Arial"/>
          <w:lang w:eastAsia="pl-PL"/>
        </w:rPr>
        <w:t>kwalifikowalność wydatków</w:t>
      </w:r>
      <w:bookmarkEnd w:id="27"/>
    </w:p>
    <w:p w14:paraId="0C7B8D79" w14:textId="74453997" w:rsidR="002C4C31" w:rsidRPr="00377C65" w:rsidRDefault="002C4C31" w:rsidP="002F3115">
      <w:pPr>
        <w:pStyle w:val="Akapitzlist"/>
        <w:numPr>
          <w:ilvl w:val="2"/>
          <w:numId w:val="21"/>
        </w:numPr>
        <w:spacing w:line="240" w:lineRule="auto"/>
        <w:ind w:left="709" w:hanging="709"/>
        <w:rPr>
          <w:rFonts w:ascii="Arial" w:hAnsi="Arial" w:cs="Arial"/>
          <w:lang w:eastAsia="pl-PL"/>
        </w:rPr>
      </w:pPr>
      <w:r w:rsidRPr="009044CF">
        <w:rPr>
          <w:rFonts w:ascii="Arial" w:hAnsi="Arial" w:cs="Arial"/>
          <w:color w:val="000000" w:themeColor="text1"/>
          <w:sz w:val="24"/>
          <w:szCs w:val="24"/>
          <w:lang w:eastAsia="pl-PL"/>
        </w:rPr>
        <w:t>W ramach projektu za kwalifikowalne zostaną uznane wyłącznie wydatki spełniające warunki określone w przepisach prawa unijnego i krajowego, w</w:t>
      </w:r>
      <w:r w:rsidR="009044CF">
        <w:rPr>
          <w:rFonts w:ascii="Arial" w:hAnsi="Arial" w:cs="Arial"/>
          <w:color w:val="000000" w:themeColor="text1"/>
          <w:sz w:val="24"/>
          <w:szCs w:val="24"/>
          <w:lang w:eastAsia="pl-PL"/>
        </w:rPr>
        <w:t> </w:t>
      </w:r>
      <w:r w:rsidRPr="009044CF">
        <w:rPr>
          <w:rFonts w:ascii="Arial" w:hAnsi="Arial" w:cs="Arial"/>
          <w:color w:val="000000" w:themeColor="text1"/>
          <w:sz w:val="24"/>
          <w:szCs w:val="24"/>
          <w:lang w:eastAsia="pl-PL"/>
        </w:rPr>
        <w:t>tym przepisach dotyczących zasad udzielania pomocy publicznej, obowiązujących w momencie udzielania wsparcia</w:t>
      </w:r>
      <w:r w:rsidR="00466BF1">
        <w:rPr>
          <w:rFonts w:ascii="Arial" w:hAnsi="Arial" w:cs="Arial"/>
          <w:color w:val="000000" w:themeColor="text1"/>
          <w:sz w:val="24"/>
          <w:szCs w:val="24"/>
          <w:lang w:eastAsia="pl-PL"/>
        </w:rPr>
        <w:t>, w SZOP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oraz </w:t>
      </w:r>
      <w:r w:rsidRPr="009044CF">
        <w:rPr>
          <w:rFonts w:ascii="Arial" w:hAnsi="Arial" w:cs="Arial"/>
          <w:color w:val="000000" w:themeColor="text1"/>
          <w:sz w:val="24"/>
          <w:szCs w:val="24"/>
          <w:lang w:eastAsia="pl-PL"/>
        </w:rPr>
        <w:t>w</w:t>
      </w:r>
      <w:r w:rsidR="009044CF">
        <w:rPr>
          <w:rFonts w:ascii="Arial" w:hAnsi="Arial" w:cs="Arial"/>
          <w:color w:val="000000" w:themeColor="text1"/>
          <w:sz w:val="24"/>
          <w:szCs w:val="24"/>
          <w:lang w:eastAsia="pl-PL"/>
        </w:rPr>
        <w:t> </w:t>
      </w:r>
      <w:r w:rsidRPr="009044CF">
        <w:rPr>
          <w:rFonts w:ascii="Arial" w:hAnsi="Arial" w:cs="Arial"/>
          <w:i/>
          <w:iCs/>
          <w:color w:val="000000" w:themeColor="text1"/>
          <w:sz w:val="24"/>
          <w:szCs w:val="24"/>
          <w:lang w:eastAsia="pl-PL"/>
        </w:rPr>
        <w:t>Wytycznych dotyczących kwalifikowalności wydatków na lata 2021-2027.</w:t>
      </w:r>
    </w:p>
    <w:p w14:paraId="6F1474A0" w14:textId="7A83FD7C" w:rsidR="009E3B77" w:rsidRPr="006352EC" w:rsidRDefault="009E3B77" w:rsidP="002F3115">
      <w:pPr>
        <w:pStyle w:val="Nagwek2"/>
        <w:framePr w:wrap="notBeside"/>
        <w:numPr>
          <w:ilvl w:val="1"/>
          <w:numId w:val="21"/>
        </w:numPr>
        <w:ind w:left="709" w:hanging="709"/>
        <w:rPr>
          <w:rFonts w:ascii="Arial" w:eastAsia="Times New Roman" w:hAnsi="Arial"/>
          <w:lang w:eastAsia="pl-PL"/>
        </w:rPr>
      </w:pPr>
      <w:bookmarkStart w:id="28" w:name="_Toc157435412"/>
      <w:r w:rsidRPr="006352EC">
        <w:rPr>
          <w:rFonts w:ascii="Arial" w:eastAsia="Times New Roman" w:hAnsi="Arial"/>
          <w:lang w:eastAsia="pl-PL"/>
        </w:rPr>
        <w:t>Wymagania dotyczące zasad horyzontalnych</w:t>
      </w:r>
      <w:bookmarkEnd w:id="28"/>
    </w:p>
    <w:p w14:paraId="7ECAFF27" w14:textId="7CB13CEE" w:rsidR="009E3B77" w:rsidRPr="006352EC" w:rsidRDefault="009E3B77" w:rsidP="002F3115">
      <w:pPr>
        <w:pStyle w:val="Akapitzlist"/>
        <w:numPr>
          <w:ilvl w:val="2"/>
          <w:numId w:val="21"/>
        </w:numPr>
        <w:spacing w:after="0" w:line="240" w:lineRule="auto"/>
        <w:ind w:left="709" w:hanging="70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Wnioskodawca na każdym etapie przygotowania, a następnie realizacji projektu nie może dopuszczać się działań lub zaniedbań noszących znamiona dyskryminacji pośredniej lub bezpośredniej, w szczególności ze względu na takie cechy jak płeć, rasa, pochodzenie etniczne, narodowość, religię, wyznanie, światopogląd, niepełnosprawność, wiek lub orientację seksualną.</w:t>
      </w:r>
      <w:r w:rsidR="00B752F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4CAB8410" w14:textId="77777777" w:rsidR="009E3B77" w:rsidRDefault="009E3B77" w:rsidP="002F3115">
      <w:pPr>
        <w:pStyle w:val="Akapitzlist"/>
        <w:numPr>
          <w:ilvl w:val="2"/>
          <w:numId w:val="21"/>
        </w:numPr>
        <w:spacing w:after="0" w:line="240" w:lineRule="auto"/>
        <w:ind w:left="709" w:hanging="70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Wnioskodawca na każdym etapie przygotowania, a następnie realizacji projektu zobowiązany jest do zapewnienia zgodności prowadzonych działań </w:t>
      </w: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z postanowieniami </w:t>
      </w:r>
      <w:r w:rsidRPr="006352E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Wytycznych dotyczących realizacji zasad równościowych </w:t>
      </w:r>
      <w:r w:rsidRPr="006352E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br/>
        <w:t>w ramach funduszy unijnych na lata 2021-2027</w:t>
      </w:r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w tym adekwatnych do zakresu rzeczowego projektu Standardów dostępności dla polityki spójności na lata 2021-2027, stanowiących załącznik nr 2 do ww. Wytycznych.</w:t>
      </w:r>
    </w:p>
    <w:p w14:paraId="367B6A14" w14:textId="5DC1DC0A" w:rsidR="00B752F9" w:rsidRPr="00C13D67" w:rsidRDefault="00B752F9" w:rsidP="009C3549">
      <w:pPr>
        <w:pStyle w:val="Akapitzlist"/>
        <w:numPr>
          <w:ilvl w:val="2"/>
          <w:numId w:val="21"/>
        </w:numPr>
        <w:spacing w:after="0" w:line="240" w:lineRule="auto"/>
        <w:ind w:left="709" w:hanging="70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Wnioskodawca zobowiązany jest do wskazania </w:t>
      </w:r>
      <w:r w:rsidR="00F202C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opisu </w:t>
      </w:r>
      <w:r w:rsidR="002004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we wniosku o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dofinansowanie projektu </w:t>
      </w:r>
      <w:r w:rsidR="00F202C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spełnienia wymagań wynikających z </w:t>
      </w:r>
      <w:r w:rsidR="00F202C5" w:rsidRPr="00F202C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Wytycznych </w:t>
      </w:r>
      <w:r w:rsidR="00F202C5" w:rsidRPr="00F202C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dotyczących realizacji zasad równościowych </w:t>
      </w:r>
      <w:r w:rsidR="00F202C5" w:rsidRPr="00C13D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ramach funduszy unijnych na lata 2021-2027</w:t>
      </w:r>
      <w:r w:rsidR="00F202C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AF62E41" w14:textId="76048424" w:rsidR="009E3B77" w:rsidRPr="006352EC" w:rsidRDefault="009E3B77" w:rsidP="002F3115">
      <w:pPr>
        <w:pStyle w:val="Akapitzlist"/>
        <w:numPr>
          <w:ilvl w:val="2"/>
          <w:numId w:val="21"/>
        </w:numPr>
        <w:spacing w:after="0" w:line="240" w:lineRule="auto"/>
        <w:ind w:left="709" w:hanging="709"/>
        <w:rPr>
          <w:rFonts w:ascii="Arial" w:eastAsia="Times New Roman" w:hAnsi="Arial" w:cs="Arial"/>
          <w:strike/>
          <w:color w:val="FF0000"/>
          <w:sz w:val="24"/>
          <w:szCs w:val="24"/>
          <w:lang w:eastAsia="pl-PL"/>
        </w:rPr>
      </w:pPr>
      <w:bookmarkStart w:id="29" w:name="_Hlk128382402"/>
      <w:r w:rsidRPr="006352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etapie realizacji projektu IZ FEP 2021-2027</w:t>
      </w:r>
      <w:r w:rsidRPr="006352EC">
        <w:rPr>
          <w:rFonts w:ascii="Arial" w:hAnsi="Arial" w:cs="Arial"/>
          <w:color w:val="000000" w:themeColor="text1"/>
          <w:sz w:val="24"/>
          <w:szCs w:val="24"/>
        </w:rPr>
        <w:t xml:space="preserve"> umożliwia beneficjentowi sfinansowanie mechanizmu racjonalnych usprawnień, zgodnie z zasadami i</w:t>
      </w:r>
      <w:r w:rsidR="009044CF">
        <w:rPr>
          <w:rFonts w:ascii="Arial" w:hAnsi="Arial" w:cs="Arial"/>
          <w:color w:val="000000" w:themeColor="text1"/>
          <w:sz w:val="24"/>
          <w:szCs w:val="24"/>
        </w:rPr>
        <w:t> </w:t>
      </w:r>
      <w:r w:rsidRPr="006352EC">
        <w:rPr>
          <w:rFonts w:ascii="Arial" w:hAnsi="Arial" w:cs="Arial"/>
          <w:color w:val="000000" w:themeColor="text1"/>
          <w:sz w:val="24"/>
          <w:szCs w:val="24"/>
        </w:rPr>
        <w:t>w</w:t>
      </w:r>
      <w:r w:rsidR="009044CF">
        <w:rPr>
          <w:rFonts w:ascii="Arial" w:hAnsi="Arial" w:cs="Arial"/>
          <w:color w:val="000000" w:themeColor="text1"/>
          <w:sz w:val="24"/>
          <w:szCs w:val="24"/>
        </w:rPr>
        <w:t> </w:t>
      </w:r>
      <w:r w:rsidRPr="006352EC">
        <w:rPr>
          <w:rFonts w:ascii="Arial" w:hAnsi="Arial" w:cs="Arial"/>
          <w:color w:val="000000" w:themeColor="text1"/>
          <w:sz w:val="24"/>
          <w:szCs w:val="24"/>
        </w:rPr>
        <w:t xml:space="preserve">trybie wynikającym z </w:t>
      </w:r>
      <w:r w:rsidRPr="006352EC">
        <w:rPr>
          <w:rFonts w:ascii="Arial" w:hAnsi="Arial" w:cs="Arial"/>
          <w:i/>
          <w:color w:val="000000" w:themeColor="text1"/>
          <w:sz w:val="24"/>
          <w:szCs w:val="24"/>
        </w:rPr>
        <w:t>Wytycznych dotyczących realizacji zasad równościowych w ramach funduszy unijnych na lata 2021-2027</w:t>
      </w:r>
      <w:bookmarkEnd w:id="29"/>
      <w:r w:rsidRPr="006352EC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Pr="006352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0D6F52B" w14:textId="614C7C2F" w:rsidR="00B752F9" w:rsidRPr="00C13D67" w:rsidRDefault="00B752F9" w:rsidP="002F3115">
      <w:pPr>
        <w:pStyle w:val="Nagwek2"/>
        <w:framePr w:wrap="auto" w:vAnchor="margin" w:yAlign="inline"/>
        <w:numPr>
          <w:ilvl w:val="1"/>
          <w:numId w:val="21"/>
        </w:numPr>
        <w:spacing w:before="240"/>
        <w:ind w:left="567" w:hanging="567"/>
        <w:rPr>
          <w:rFonts w:ascii="Arial" w:eastAsia="Times New Roman" w:hAnsi="Arial"/>
          <w:szCs w:val="24"/>
          <w:lang w:eastAsia="pl-PL"/>
        </w:rPr>
      </w:pPr>
      <w:bookmarkStart w:id="30" w:name="_Toc157435413"/>
      <w:r>
        <w:rPr>
          <w:rFonts w:ascii="Arial" w:eastAsia="Times New Roman" w:hAnsi="Arial"/>
          <w:szCs w:val="24"/>
          <w:lang w:eastAsia="pl-PL"/>
        </w:rPr>
        <w:t>WSKAŹNIKI W PROJEKCIE</w:t>
      </w:r>
      <w:bookmarkEnd w:id="30"/>
    </w:p>
    <w:p w14:paraId="6E4FE895" w14:textId="06D8714E" w:rsidR="00B752F9" w:rsidRPr="00C13D67" w:rsidRDefault="00B752F9" w:rsidP="00B752F9">
      <w:pPr>
        <w:rPr>
          <w:rFonts w:ascii="Arial" w:hAnsi="Arial" w:cs="Arial"/>
          <w:sz w:val="24"/>
          <w:szCs w:val="24"/>
          <w:lang w:eastAsia="pl-PL"/>
        </w:rPr>
      </w:pPr>
      <w:r w:rsidRPr="00B752F9">
        <w:rPr>
          <w:rFonts w:ascii="Arial" w:hAnsi="Arial" w:cs="Arial"/>
          <w:sz w:val="24"/>
          <w:szCs w:val="24"/>
          <w:lang w:eastAsia="pl-PL"/>
        </w:rPr>
        <w:t>8.4.1 Szczegółowe informacje dotyczące</w:t>
      </w:r>
      <w:r w:rsidRPr="00C13D67">
        <w:rPr>
          <w:rFonts w:ascii="Arial" w:hAnsi="Arial" w:cs="Arial"/>
          <w:sz w:val="24"/>
          <w:szCs w:val="24"/>
          <w:lang w:eastAsia="pl-PL"/>
        </w:rPr>
        <w:t xml:space="preserve"> doboru wskaźników w projekcie, ich pomiaru oraz szacowania znajdują się w Wytycznych dotyczących monitorowania postępu rzeczowego realizacji programów na lata 2021-2027.</w:t>
      </w:r>
    </w:p>
    <w:p w14:paraId="0A9A8748" w14:textId="0F116AF7" w:rsidR="00B752F9" w:rsidRDefault="00B752F9" w:rsidP="00B752F9">
      <w:pPr>
        <w:rPr>
          <w:rFonts w:ascii="Arial" w:hAnsi="Arial" w:cs="Arial"/>
          <w:sz w:val="24"/>
          <w:szCs w:val="24"/>
          <w:lang w:eastAsia="pl-PL"/>
        </w:rPr>
      </w:pPr>
      <w:r w:rsidRPr="00B752F9">
        <w:rPr>
          <w:rFonts w:ascii="Arial" w:hAnsi="Arial" w:cs="Arial"/>
          <w:sz w:val="24"/>
          <w:szCs w:val="24"/>
          <w:lang w:eastAsia="pl-PL"/>
        </w:rPr>
        <w:t xml:space="preserve">8.4.2 </w:t>
      </w:r>
      <w:r w:rsidRPr="00C13D67">
        <w:rPr>
          <w:rFonts w:ascii="Arial" w:hAnsi="Arial" w:cs="Arial"/>
          <w:sz w:val="24"/>
          <w:szCs w:val="24"/>
          <w:lang w:eastAsia="pl-PL"/>
        </w:rPr>
        <w:t>Wnioskodawca zobowiązany jest przedstawić we wniosku o dofinansowanie projektu wskaźniki wskazane w Załączniku nr 6 do Regulaminu, które są adekwatne do planowanego w projekcie zakresu wsparcia i grupy docelowej.</w:t>
      </w:r>
    </w:p>
    <w:p w14:paraId="2A414D37" w14:textId="425CEEFD" w:rsidR="00B752F9" w:rsidRPr="00C13D67" w:rsidRDefault="00B752F9" w:rsidP="00B752F9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8.4.3 W ramach niniejszego naboru nie dopuszcza się wyboru wskaźników własnych przez Wnioskodawcę.</w:t>
      </w:r>
    </w:p>
    <w:p w14:paraId="015968A8" w14:textId="18B80946" w:rsidR="009E3B77" w:rsidRPr="00DA5DE1" w:rsidRDefault="00B752F9" w:rsidP="00C13D67">
      <w:pPr>
        <w:pStyle w:val="Nagwek2"/>
        <w:framePr w:wrap="auto" w:vAnchor="margin" w:yAlign="inline"/>
        <w:spacing w:before="240"/>
        <w:rPr>
          <w:rFonts w:ascii="Arial" w:eastAsia="Times New Roman" w:hAnsi="Arial"/>
          <w:szCs w:val="24"/>
          <w:lang w:eastAsia="pl-PL"/>
        </w:rPr>
      </w:pPr>
      <w:bookmarkStart w:id="31" w:name="_Toc157435414"/>
      <w:r>
        <w:rPr>
          <w:rFonts w:ascii="Arial" w:eastAsia="Times New Roman" w:hAnsi="Arial"/>
          <w:szCs w:val="24"/>
          <w:lang w:eastAsia="pl-PL"/>
        </w:rPr>
        <w:t xml:space="preserve">8.5 </w:t>
      </w:r>
      <w:r w:rsidR="00377C65" w:rsidRPr="00DA5DE1">
        <w:rPr>
          <w:rFonts w:ascii="Arial" w:eastAsia="Times New Roman" w:hAnsi="Arial"/>
          <w:szCs w:val="24"/>
          <w:lang w:eastAsia="pl-PL"/>
        </w:rPr>
        <w:t>UPROSZCZONE METODY ROZLICZANIA WYDATKÓW</w:t>
      </w:r>
      <w:bookmarkEnd w:id="31"/>
    </w:p>
    <w:p w14:paraId="69EF2C57" w14:textId="4C555ED0" w:rsidR="00B82A72" w:rsidRPr="00B82A72" w:rsidRDefault="00B752F9" w:rsidP="009C354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8.5.1 </w:t>
      </w:r>
      <w:r w:rsidR="00B82A72" w:rsidRPr="00C13D67">
        <w:rPr>
          <w:rFonts w:ascii="Arial" w:hAnsi="Arial" w:cs="Arial"/>
          <w:sz w:val="24"/>
          <w:szCs w:val="24"/>
        </w:rPr>
        <w:t>Zgodnie z art. 53 ust. 2 rozporządzenia ogólnego, projekt współfinansowany ze środków EFRR, EFS+ lub FST, którego łączny koszt wyrażony w PLN nie przekracza równowartości 200 tys. EUR w dniu zawarcia umowy o dofinansowanie projektu (</w:t>
      </w:r>
      <w:r w:rsidR="00B82A72" w:rsidRPr="00C13D67">
        <w:rPr>
          <w:rFonts w:ascii="Arial" w:hAnsi="Arial" w:cs="Arial"/>
          <w:b/>
          <w:bCs/>
          <w:sz w:val="24"/>
          <w:szCs w:val="24"/>
        </w:rPr>
        <w:t>do przeliczenia łącznego kosztu projektu stosuje się miesięczny obrachunkowy kurs wymiany waluty stosowany przez KE, aktualny na dzień ogłoszenia naboru</w:t>
      </w:r>
      <w:r w:rsidR="00F12D9A">
        <w:rPr>
          <w:rFonts w:ascii="Arial" w:hAnsi="Arial" w:cs="Arial"/>
          <w:b/>
          <w:bCs/>
          <w:sz w:val="24"/>
          <w:szCs w:val="24"/>
        </w:rPr>
        <w:t>)</w:t>
      </w:r>
      <w:r w:rsidR="00B82A72" w:rsidRPr="00C13D67">
        <w:rPr>
          <w:rFonts w:ascii="Arial" w:hAnsi="Arial" w:cs="Arial"/>
          <w:sz w:val="24"/>
          <w:szCs w:val="24"/>
        </w:rPr>
        <w:t>, rozliczany jest obligatoryjnie za pomocą uproszczonych metod rozliczania wydatków. Szczegółowe informacje dotyczące stosowania uproszczonych metod rozliczania wydatków znajdują się w Wytycznych dotyczących kwalifikowalności wydatków na lata 2021-2027, w szczególności w rozdziale „Uproszczone metody rozliczania wydatków</w:t>
      </w:r>
      <w:r w:rsidR="00B82A72">
        <w:rPr>
          <w:rFonts w:ascii="Arial" w:hAnsi="Arial" w:cs="Arial"/>
          <w:sz w:val="24"/>
          <w:szCs w:val="24"/>
        </w:rPr>
        <w:t>.</w:t>
      </w:r>
    </w:p>
    <w:p w14:paraId="1167801A" w14:textId="77777777" w:rsidR="003F51CE" w:rsidRPr="00FD7760" w:rsidRDefault="003F51CE" w:rsidP="009C3549">
      <w:pPr>
        <w:spacing w:line="240" w:lineRule="auto"/>
        <w:rPr>
          <w:rFonts w:ascii="Arial" w:hAnsi="Arial" w:cs="Arial"/>
          <w:sz w:val="24"/>
          <w:szCs w:val="24"/>
        </w:rPr>
      </w:pPr>
      <w:r w:rsidRPr="00FD77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przypadku realizacji projektu w ramach działania FEPK.08.02 Zarządzanie Lokalną Strategią Rozwoju </w:t>
      </w:r>
      <w:r w:rsidRPr="00B82A72">
        <w:rPr>
          <w:rFonts w:ascii="Arial" w:hAnsi="Arial" w:cs="Arial"/>
          <w:sz w:val="24"/>
          <w:szCs w:val="24"/>
        </w:rPr>
        <w:t>koszt</w:t>
      </w:r>
      <w:r>
        <w:rPr>
          <w:rFonts w:ascii="Arial" w:hAnsi="Arial" w:cs="Arial"/>
          <w:sz w:val="24"/>
          <w:szCs w:val="24"/>
        </w:rPr>
        <w:t>y</w:t>
      </w:r>
      <w:r w:rsidRPr="00B82A72">
        <w:rPr>
          <w:rFonts w:ascii="Arial" w:hAnsi="Arial" w:cs="Arial"/>
          <w:sz w:val="24"/>
          <w:szCs w:val="24"/>
        </w:rPr>
        <w:t xml:space="preserve"> bezpośredn</w:t>
      </w:r>
      <w:r>
        <w:rPr>
          <w:rFonts w:ascii="Arial" w:hAnsi="Arial" w:cs="Arial"/>
          <w:sz w:val="24"/>
          <w:szCs w:val="24"/>
        </w:rPr>
        <w:t>ie rozliczane są</w:t>
      </w:r>
      <w:r w:rsidRPr="00B82A72">
        <w:rPr>
          <w:rFonts w:ascii="Arial" w:hAnsi="Arial" w:cs="Arial"/>
          <w:sz w:val="24"/>
          <w:szCs w:val="24"/>
        </w:rPr>
        <w:t xml:space="preserve"> z zastosowaniem kwot ryczałtowych</w:t>
      </w:r>
      <w:r>
        <w:rPr>
          <w:rFonts w:ascii="Arial" w:hAnsi="Arial" w:cs="Arial"/>
          <w:sz w:val="24"/>
          <w:szCs w:val="24"/>
        </w:rPr>
        <w:t xml:space="preserve"> </w:t>
      </w:r>
      <w:r w:rsidRPr="00B82A72">
        <w:rPr>
          <w:rFonts w:ascii="Arial" w:hAnsi="Arial" w:cs="Arial"/>
          <w:sz w:val="24"/>
          <w:szCs w:val="24"/>
        </w:rPr>
        <w:t>określanych przez beneficjenta</w:t>
      </w:r>
      <w:r>
        <w:rPr>
          <w:rFonts w:ascii="Arial" w:hAnsi="Arial" w:cs="Arial"/>
          <w:sz w:val="24"/>
          <w:szCs w:val="24"/>
        </w:rPr>
        <w:t>, a ł</w:t>
      </w:r>
      <w:r w:rsidRPr="00FD7760">
        <w:rPr>
          <w:rFonts w:ascii="Arial" w:hAnsi="Arial" w:cs="Arial"/>
          <w:sz w:val="24"/>
          <w:szCs w:val="24"/>
        </w:rPr>
        <w:t xml:space="preserve">ączny koszt projektu nie może przekroczyć </w:t>
      </w:r>
      <w:r w:rsidRPr="00B82A72">
        <w:rPr>
          <w:rFonts w:ascii="Arial" w:hAnsi="Arial" w:cs="Arial"/>
          <w:sz w:val="24"/>
          <w:szCs w:val="24"/>
        </w:rPr>
        <w:t>równowartości 200 tys. EUR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.</w:t>
      </w:r>
    </w:p>
    <w:p w14:paraId="7458D3D9" w14:textId="2A3C6391" w:rsidR="00137BAB" w:rsidRPr="006352EC" w:rsidRDefault="00137BAB" w:rsidP="00377C65">
      <w:pPr>
        <w:pStyle w:val="Nagwek2"/>
        <w:framePr w:wrap="notBeside"/>
        <w:rPr>
          <w:lang w:eastAsia="pl-PL"/>
        </w:rPr>
      </w:pPr>
    </w:p>
    <w:p w14:paraId="5E109E04" w14:textId="41C8A886" w:rsidR="009E3B77" w:rsidRPr="006352EC" w:rsidRDefault="00FF01DD" w:rsidP="009C3549">
      <w:pPr>
        <w:pStyle w:val="Nagwek1"/>
        <w:numPr>
          <w:ilvl w:val="0"/>
          <w:numId w:val="0"/>
        </w:numPr>
        <w:ind w:left="480" w:hanging="480"/>
      </w:pPr>
      <w:bookmarkStart w:id="32" w:name="_Toc156393289"/>
      <w:bookmarkStart w:id="33" w:name="_Toc156563581"/>
      <w:bookmarkStart w:id="34" w:name="_Toc156564476"/>
      <w:bookmarkStart w:id="35" w:name="_Toc156566340"/>
      <w:bookmarkStart w:id="36" w:name="_Toc157435415"/>
      <w:bookmarkEnd w:id="32"/>
      <w:bookmarkEnd w:id="33"/>
      <w:r>
        <w:t>9</w:t>
      </w:r>
      <w:bookmarkEnd w:id="34"/>
      <w:bookmarkEnd w:id="35"/>
      <w:r>
        <w:t xml:space="preserve"> </w:t>
      </w:r>
      <w:bookmarkStart w:id="37" w:name="_Toc121124270"/>
      <w:bookmarkStart w:id="38" w:name="_Toc121124698"/>
      <w:bookmarkStart w:id="39" w:name="_Toc121125176"/>
      <w:bookmarkStart w:id="40" w:name="_Toc121134754"/>
      <w:bookmarkStart w:id="41" w:name="_Toc121136209"/>
      <w:bookmarkStart w:id="42" w:name="_Toc121124271"/>
      <w:bookmarkStart w:id="43" w:name="_Toc121124699"/>
      <w:bookmarkStart w:id="44" w:name="_Toc121125177"/>
      <w:bookmarkStart w:id="45" w:name="_Toc121134755"/>
      <w:bookmarkStart w:id="46" w:name="_Toc121136210"/>
      <w:bookmarkStart w:id="47" w:name="_Toc121124272"/>
      <w:bookmarkStart w:id="48" w:name="_Toc121124700"/>
      <w:bookmarkStart w:id="49" w:name="_Toc121125178"/>
      <w:bookmarkStart w:id="50" w:name="_Toc121134756"/>
      <w:bookmarkStart w:id="51" w:name="_Toc121136211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="009E3B77" w:rsidRPr="006352EC">
        <w:t>SPOSÓB, FORMA I TERMIN SKŁADANIA WNIOSKÓW O DOFINANSOWANIE</w:t>
      </w:r>
      <w:bookmarkEnd w:id="36"/>
    </w:p>
    <w:p w14:paraId="3E8AE701" w14:textId="6F091C41" w:rsidR="009E3B77" w:rsidRPr="006352EC" w:rsidRDefault="009E3B77" w:rsidP="002F3115">
      <w:pPr>
        <w:pStyle w:val="Nagwek2"/>
        <w:framePr w:wrap="notBeside"/>
        <w:numPr>
          <w:ilvl w:val="1"/>
          <w:numId w:val="32"/>
        </w:numPr>
        <w:ind w:left="709" w:hanging="709"/>
        <w:rPr>
          <w:rFonts w:ascii="Arial" w:hAnsi="Arial"/>
        </w:rPr>
      </w:pPr>
      <w:bookmarkStart w:id="52" w:name="_Toc157435416"/>
      <w:r w:rsidRPr="006352EC">
        <w:rPr>
          <w:rFonts w:ascii="Arial" w:hAnsi="Arial"/>
        </w:rPr>
        <w:t>Termin składania wniosków o dofinansowanie</w:t>
      </w:r>
      <w:bookmarkEnd w:id="52"/>
    </w:p>
    <w:p w14:paraId="1995A55A" w14:textId="02633D9B" w:rsidR="009E3B77" w:rsidRPr="006352EC" w:rsidRDefault="00F1795E" w:rsidP="00023DA9">
      <w:pPr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sz w:val="24"/>
          <w:szCs w:val="24"/>
        </w:rPr>
        <w:t>9.1.1</w:t>
      </w:r>
      <w:r w:rsidRPr="006352EC">
        <w:rPr>
          <w:rFonts w:ascii="Arial" w:hAnsi="Arial" w:cs="Arial"/>
        </w:rPr>
        <w:tab/>
      </w:r>
      <w:r w:rsidR="009E3B77"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Wnioski na</w:t>
      </w:r>
      <w:r w:rsidR="00377C65">
        <w:rPr>
          <w:rFonts w:ascii="Arial" w:hAnsi="Arial" w:cs="Arial"/>
          <w:color w:val="000000" w:themeColor="text1"/>
          <w:sz w:val="24"/>
          <w:szCs w:val="24"/>
          <w:lang w:eastAsia="pl-PL"/>
        </w:rPr>
        <w:t>leży składać w terminie od dnia 26.02.2024 r.</w:t>
      </w:r>
      <w:r w:rsidR="00022175"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77C65">
        <w:rPr>
          <w:rFonts w:ascii="Arial" w:hAnsi="Arial" w:cs="Arial"/>
          <w:color w:val="000000" w:themeColor="text1"/>
          <w:sz w:val="24"/>
          <w:szCs w:val="24"/>
          <w:lang w:eastAsia="pl-PL"/>
        </w:rPr>
        <w:t>od godz. 0.00 do dnia 12.03.2024 r.</w:t>
      </w:r>
      <w:r w:rsidR="009E3B77"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do godz. 23.59.</w:t>
      </w:r>
    </w:p>
    <w:p w14:paraId="1CF528AB" w14:textId="49F5ED27" w:rsidR="009E3B77" w:rsidRPr="006352EC" w:rsidRDefault="009E3B77" w:rsidP="002F3115">
      <w:pPr>
        <w:pStyle w:val="Akapitzlist"/>
        <w:numPr>
          <w:ilvl w:val="2"/>
          <w:numId w:val="33"/>
        </w:numPr>
        <w:spacing w:before="0" w:after="0" w:line="240" w:lineRule="auto"/>
        <w:rPr>
          <w:rFonts w:ascii="Arial" w:hAnsi="Arial" w:cs="Arial"/>
        </w:rPr>
      </w:pP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Za datę wpływu wniosku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o dofinansowanie do ION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uznaje się datę złożenia (wysłania)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wniosku za pośrednictwem Systemu Obsługi Wniosków Aplikacyjnych Europejskiego Funduszu Społecznego (</w:t>
      </w:r>
      <w:r w:rsidRPr="00E078CA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SOWA EFS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) przeznaczonego do obsługi procesu ubiegania się o środki pochodzące, z</w:t>
      </w:r>
      <w:r w:rsidR="00A53B64">
        <w:rPr>
          <w:rFonts w:ascii="Arial" w:hAnsi="Arial" w:cs="Arial"/>
          <w:color w:val="000000" w:themeColor="text1"/>
          <w:sz w:val="24"/>
          <w:szCs w:val="24"/>
          <w:lang w:eastAsia="pl-PL"/>
        </w:rPr>
        <w:t> 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Europejskiego Funduszu Społecznego Plus.</w:t>
      </w:r>
    </w:p>
    <w:p w14:paraId="0425D9BA" w14:textId="462F0CE6" w:rsidR="009E3B77" w:rsidRPr="006352EC" w:rsidRDefault="009E3B77" w:rsidP="002F3115">
      <w:pPr>
        <w:pStyle w:val="Akapitzlist"/>
        <w:numPr>
          <w:ilvl w:val="2"/>
          <w:numId w:val="33"/>
        </w:numPr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ION zastrzega sobie możliwość zmiany terminu składania wniosków, tj. jego wydłużenia bądź skrócenia, w szczególności gdy:</w:t>
      </w:r>
    </w:p>
    <w:p w14:paraId="3B1E717D" w14:textId="77777777" w:rsidR="009E3B77" w:rsidRPr="006352EC" w:rsidRDefault="009E3B77" w:rsidP="002F3115">
      <w:pPr>
        <w:pStyle w:val="Akapitzlist"/>
        <w:numPr>
          <w:ilvl w:val="0"/>
          <w:numId w:val="15"/>
        </w:numPr>
        <w:tabs>
          <w:tab w:val="left" w:pos="960"/>
        </w:tabs>
        <w:spacing w:line="240" w:lineRule="auto"/>
        <w:ind w:left="993" w:hanging="273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 xml:space="preserve">ma miejsce zwiększenie kwoty przewidzianej na dofinansowanie projektów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w ramach naboru,</w:t>
      </w:r>
    </w:p>
    <w:p w14:paraId="19F495BD" w14:textId="77777777" w:rsidR="009E3B77" w:rsidRPr="006352EC" w:rsidRDefault="009E3B77" w:rsidP="002F3115">
      <w:pPr>
        <w:pStyle w:val="Akapitzlist"/>
        <w:numPr>
          <w:ilvl w:val="0"/>
          <w:numId w:val="15"/>
        </w:numPr>
        <w:tabs>
          <w:tab w:val="left" w:pos="960"/>
        </w:tabs>
        <w:spacing w:line="240" w:lineRule="auto"/>
        <w:ind w:left="993" w:hanging="273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wnioskowana kwota dofinansowania ujęta w złożonych wnioskach</w:t>
      </w:r>
      <w:r w:rsidRPr="006352EC">
        <w:rPr>
          <w:rFonts w:ascii="Arial" w:hAnsi="Arial" w:cs="Arial"/>
          <w:color w:val="000000" w:themeColor="text1"/>
        </w:rPr>
        <w:t xml:space="preserve">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osiągnie wartość środków wskazaną w pkt 6.1 regulaminu,</w:t>
      </w:r>
    </w:p>
    <w:p w14:paraId="57213885" w14:textId="7CF2C153" w:rsidR="009E3B77" w:rsidRPr="006352EC" w:rsidRDefault="009E3B77" w:rsidP="002F3115">
      <w:pPr>
        <w:pStyle w:val="Akapitzlist"/>
        <w:numPr>
          <w:ilvl w:val="0"/>
          <w:numId w:val="15"/>
        </w:numPr>
        <w:tabs>
          <w:tab w:val="left" w:pos="960"/>
        </w:tabs>
        <w:spacing w:line="240" w:lineRule="auto"/>
        <w:ind w:left="993" w:hanging="273"/>
        <w:rPr>
          <w:rFonts w:ascii="Arial" w:hAnsi="Arial" w:cs="Arial"/>
          <w:sz w:val="24"/>
          <w:szCs w:val="24"/>
          <w:lang w:eastAsia="pl-PL"/>
        </w:rPr>
      </w:pPr>
      <w:r w:rsidRPr="006352EC">
        <w:rPr>
          <w:rFonts w:ascii="Arial" w:hAnsi="Arial" w:cs="Arial"/>
          <w:sz w:val="24"/>
          <w:szCs w:val="24"/>
        </w:rPr>
        <w:t>liczba wniosków o dofinansowanie złożonych w odpowiedzi na nabór przekroczy</w:t>
      </w:r>
      <w:r w:rsidR="00022175" w:rsidRPr="006352EC">
        <w:rPr>
          <w:rFonts w:ascii="Arial" w:hAnsi="Arial" w:cs="Arial"/>
          <w:sz w:val="24"/>
          <w:szCs w:val="24"/>
        </w:rPr>
        <w:t xml:space="preserve"> </w:t>
      </w:r>
      <w:r w:rsidR="00447182">
        <w:rPr>
          <w:rFonts w:ascii="Arial" w:hAnsi="Arial" w:cs="Arial"/>
          <w:sz w:val="24"/>
          <w:szCs w:val="24"/>
        </w:rPr>
        <w:t>26.</w:t>
      </w:r>
    </w:p>
    <w:p w14:paraId="30821D62" w14:textId="0D04BFE1" w:rsidR="009E3B77" w:rsidRPr="006352EC" w:rsidRDefault="009E3B77" w:rsidP="002F3115">
      <w:pPr>
        <w:pStyle w:val="Akapitzlist"/>
        <w:numPr>
          <w:ilvl w:val="2"/>
          <w:numId w:val="33"/>
        </w:numPr>
        <w:tabs>
          <w:tab w:val="left" w:pos="960"/>
        </w:tabs>
        <w:spacing w:line="240" w:lineRule="auto"/>
        <w:rPr>
          <w:rFonts w:ascii="Arial" w:hAnsi="Arial" w:cs="Arial"/>
          <w:sz w:val="24"/>
          <w:szCs w:val="24"/>
          <w:lang w:eastAsia="pl-PL"/>
        </w:rPr>
      </w:pP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W przypadku wystąpienia sytuacji niezależnych od ION np. awarii systemu SOWA EFS ION zastrzega sobie możliwość wydłużenia terminu składania wniosków o dofinansowanie lub składania uzupełnień/wyjaśnień do wniosku.</w:t>
      </w:r>
    </w:p>
    <w:p w14:paraId="0AAE14FE" w14:textId="61419E28" w:rsidR="009E3B77" w:rsidRPr="006352EC" w:rsidRDefault="009E3B77" w:rsidP="002F3115">
      <w:pPr>
        <w:pStyle w:val="Akapitzlist"/>
        <w:numPr>
          <w:ilvl w:val="2"/>
          <w:numId w:val="33"/>
        </w:numPr>
        <w:tabs>
          <w:tab w:val="left" w:pos="960"/>
        </w:tabs>
        <w:spacing w:line="240" w:lineRule="auto"/>
        <w:rPr>
          <w:rFonts w:ascii="Arial" w:hAnsi="Arial" w:cs="Arial"/>
          <w:sz w:val="24"/>
          <w:szCs w:val="24"/>
          <w:lang w:eastAsia="pl-PL"/>
        </w:rPr>
      </w:pP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ION o zmianie terminu składania wniosków informuje na </w:t>
      </w:r>
      <w:hyperlink r:id="rId11" w:history="1">
        <w:r w:rsidRPr="006352EC">
          <w:rPr>
            <w:rStyle w:val="Hipercze"/>
            <w:rFonts w:ascii="Arial" w:hAnsi="Arial" w:cs="Arial"/>
            <w:bCs/>
            <w:color w:val="000000" w:themeColor="text1"/>
            <w:sz w:val="24"/>
            <w:szCs w:val="24"/>
            <w:u w:val="none"/>
            <w:lang w:eastAsia="pl-PL"/>
          </w:rPr>
          <w:t xml:space="preserve">stronie internetowej </w:t>
        </w:r>
        <w:r w:rsidRPr="006352EC">
          <w:rPr>
            <w:rFonts w:ascii="Arial" w:eastAsiaTheme="minorHAnsi" w:hAnsi="Arial" w:cs="Arial"/>
            <w:sz w:val="24"/>
            <w:szCs w:val="24"/>
          </w:rPr>
          <w:t>dedykowanej</w:t>
        </w:r>
        <w:r w:rsidRPr="006352EC">
          <w:rPr>
            <w:rFonts w:ascii="Arial" w:eastAsiaTheme="minorHAnsi" w:hAnsi="Arial" w:cs="Arial"/>
            <w:b/>
            <w:sz w:val="24"/>
            <w:szCs w:val="24"/>
          </w:rPr>
          <w:t xml:space="preserve"> </w:t>
        </w:r>
        <w:r w:rsidRPr="006352EC">
          <w:rPr>
            <w:rStyle w:val="Hipercze"/>
            <w:rFonts w:ascii="Arial" w:hAnsi="Arial" w:cs="Arial"/>
            <w:bCs/>
            <w:color w:val="000000" w:themeColor="text1"/>
            <w:sz w:val="24"/>
            <w:szCs w:val="24"/>
            <w:u w:val="none"/>
            <w:lang w:eastAsia="pl-PL"/>
          </w:rPr>
          <w:t>FEP 2021-2027</w:t>
        </w:r>
      </w:hyperlink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, na </w:t>
      </w:r>
      <w:hyperlink r:id="rId12" w:history="1">
        <w:r w:rsidRPr="006352EC">
          <w:rPr>
            <w:rStyle w:val="Hipercze"/>
            <w:rFonts w:ascii="Arial" w:hAnsi="Arial" w:cs="Arial"/>
            <w:bCs/>
            <w:color w:val="000000" w:themeColor="text1"/>
            <w:sz w:val="24"/>
            <w:szCs w:val="24"/>
            <w:u w:val="none"/>
            <w:lang w:eastAsia="pl-PL"/>
          </w:rPr>
          <w:t>portalu</w:t>
        </w:r>
      </w:hyperlink>
      <w:r w:rsidRPr="006352EC">
        <w:rPr>
          <w:rStyle w:val="Hipercze"/>
          <w:rFonts w:ascii="Arial" w:hAnsi="Arial" w:cs="Arial"/>
          <w:bCs/>
          <w:color w:val="000000" w:themeColor="text1"/>
          <w:sz w:val="24"/>
          <w:szCs w:val="24"/>
          <w:u w:val="none"/>
          <w:lang w:eastAsia="pl-PL"/>
        </w:rPr>
        <w:t xml:space="preserve"> i stronie internetowej </w:t>
      </w:r>
      <w:r w:rsidR="00105225" w:rsidRPr="006352EC">
        <w:rPr>
          <w:rFonts w:ascii="Arial" w:eastAsiaTheme="minorHAnsi" w:hAnsi="Arial" w:cs="Arial"/>
          <w:sz w:val="24"/>
          <w:szCs w:val="24"/>
        </w:rPr>
        <w:t>DOW</w:t>
      </w: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.</w:t>
      </w:r>
    </w:p>
    <w:p w14:paraId="53680653" w14:textId="1763315D" w:rsidR="009E3B77" w:rsidRPr="006352EC" w:rsidRDefault="00FF01DD" w:rsidP="009C3549">
      <w:pPr>
        <w:pStyle w:val="Nagwek1"/>
        <w:numPr>
          <w:ilvl w:val="0"/>
          <w:numId w:val="0"/>
        </w:numPr>
        <w:ind w:left="480" w:hanging="480"/>
      </w:pPr>
      <w:bookmarkStart w:id="53" w:name="_Toc157435417"/>
      <w:r>
        <w:t xml:space="preserve">10 </w:t>
      </w:r>
      <w:r w:rsidR="009E3B77" w:rsidRPr="006352EC">
        <w:t>Forma składania wniosków</w:t>
      </w:r>
      <w:bookmarkEnd w:id="53"/>
      <w:r w:rsidR="009E3B77" w:rsidRPr="006352EC">
        <w:t xml:space="preserve"> </w:t>
      </w:r>
    </w:p>
    <w:p w14:paraId="58C784E1" w14:textId="56380035" w:rsidR="009E3B77" w:rsidRPr="006352EC" w:rsidRDefault="009E3B77" w:rsidP="002F3115">
      <w:pPr>
        <w:pStyle w:val="Akapitzlist"/>
        <w:numPr>
          <w:ilvl w:val="2"/>
          <w:numId w:val="38"/>
        </w:numPr>
        <w:tabs>
          <w:tab w:val="left" w:pos="851"/>
        </w:tabs>
        <w:spacing w:line="240" w:lineRule="auto"/>
        <w:ind w:left="851" w:hanging="851"/>
        <w:rPr>
          <w:rStyle w:val="Hipercze"/>
          <w:rFonts w:ascii="Arial" w:hAnsi="Arial" w:cs="Arial"/>
          <w:b/>
          <w:caps/>
          <w:color w:val="000000" w:themeColor="text1"/>
          <w:spacing w:val="15"/>
          <w:sz w:val="24"/>
          <w:szCs w:val="24"/>
          <w:lang w:eastAsia="pl-PL"/>
        </w:rPr>
      </w:pP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Wnioskodawca wypełnia i przesyła wniosek o dofinansowanie projektu wyłącznie w formie elektronicznej za pośrednictwem systemu SOWA EFS, dostępnej na stronie: </w:t>
      </w:r>
      <w:r w:rsidRPr="006352EC">
        <w:rPr>
          <w:rFonts w:ascii="Arial" w:hAnsi="Arial" w:cs="Arial"/>
          <w:color w:val="000000" w:themeColor="text1"/>
          <w:lang w:eastAsia="pl-PL"/>
        </w:rPr>
        <w:t xml:space="preserve"> </w:t>
      </w:r>
      <w:r w:rsidRPr="006352EC">
        <w:rPr>
          <w:rStyle w:val="Hipercze"/>
          <w:rFonts w:ascii="Arial" w:hAnsi="Arial" w:cs="Arial"/>
          <w:b/>
          <w:color w:val="000000" w:themeColor="text1"/>
          <w:sz w:val="24"/>
          <w:szCs w:val="24"/>
          <w:lang w:eastAsia="pl-PL"/>
        </w:rPr>
        <w:t>https://sowa2021.efs.gov.pl/.</w:t>
      </w:r>
    </w:p>
    <w:p w14:paraId="794186B3" w14:textId="77777777" w:rsidR="009E3B77" w:rsidRPr="006352EC" w:rsidRDefault="009E3B77" w:rsidP="002F3115">
      <w:pPr>
        <w:pStyle w:val="Akapitzlist"/>
        <w:numPr>
          <w:ilvl w:val="2"/>
          <w:numId w:val="38"/>
        </w:numPr>
        <w:tabs>
          <w:tab w:val="left" w:pos="851"/>
          <w:tab w:val="left" w:pos="993"/>
        </w:tabs>
        <w:spacing w:line="240" w:lineRule="auto"/>
        <w:ind w:left="851" w:hanging="851"/>
        <w:rPr>
          <w:rFonts w:ascii="Arial" w:hAnsi="Arial" w:cs="Arial"/>
          <w:color w:val="000000" w:themeColor="text1"/>
          <w:lang w:eastAsia="pl-PL"/>
        </w:rPr>
      </w:pP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Wnioskodawca ma obowiązek wypełnić wniosek zgodnie z </w:t>
      </w:r>
      <w:r w:rsidRPr="006352E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Instrukcją wypełniania formularza wniosku o dofinansowanie</w:t>
      </w: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, stanowiącą załącznik nr 2 do Regulaminu.</w:t>
      </w:r>
    </w:p>
    <w:p w14:paraId="61D96E7F" w14:textId="46E8EB28" w:rsidR="009E3B77" w:rsidRPr="006352EC" w:rsidRDefault="009E3B77" w:rsidP="002F3115">
      <w:pPr>
        <w:pStyle w:val="Akapitzlist"/>
        <w:numPr>
          <w:ilvl w:val="2"/>
          <w:numId w:val="38"/>
        </w:numPr>
        <w:tabs>
          <w:tab w:val="left" w:pos="851"/>
          <w:tab w:val="left" w:pos="993"/>
        </w:tabs>
        <w:spacing w:line="240" w:lineRule="auto"/>
        <w:ind w:left="851" w:hanging="851"/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Formularz wniosku, którego wzór stanowi Załącznik nr 1 do niniejszego Regulaminu, zostanie udostępniony na</w:t>
      </w:r>
      <w:r w:rsidRPr="006352EC">
        <w:rPr>
          <w:rFonts w:ascii="Arial" w:hAnsi="Arial" w:cs="Arial"/>
          <w:color w:val="000000" w:themeColor="text1"/>
          <w:lang w:eastAsia="pl-PL"/>
        </w:rPr>
        <w:t xml:space="preserve">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stronie: </w:t>
      </w:r>
      <w:r w:rsidRPr="006352EC">
        <w:rPr>
          <w:rStyle w:val="Hipercze"/>
          <w:rFonts w:ascii="Arial" w:hAnsi="Arial" w:cs="Arial"/>
          <w:b/>
          <w:color w:val="000000" w:themeColor="text1"/>
          <w:sz w:val="24"/>
          <w:szCs w:val="24"/>
          <w:lang w:eastAsia="pl-PL"/>
        </w:rPr>
        <w:t>https://sowa2021.efs.gov.pl/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A53B64">
        <w:rPr>
          <w:rFonts w:ascii="Arial" w:hAnsi="Arial" w:cs="Arial"/>
          <w:color w:val="000000" w:themeColor="text1"/>
          <w:sz w:val="24"/>
          <w:szCs w:val="24"/>
          <w:lang w:eastAsia="pl-PL"/>
        </w:rPr>
        <w:t> 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momencie rozpoczęcia naboru, wskazanym w pkt </w:t>
      </w:r>
      <w:r w:rsidR="00AF56AA">
        <w:rPr>
          <w:rFonts w:ascii="Arial" w:hAnsi="Arial" w:cs="Arial"/>
          <w:color w:val="000000" w:themeColor="text1"/>
          <w:sz w:val="24"/>
          <w:szCs w:val="24"/>
          <w:lang w:eastAsia="pl-PL"/>
        </w:rPr>
        <w:t>9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.1.1.</w:t>
      </w:r>
    </w:p>
    <w:p w14:paraId="6D70E682" w14:textId="08BC5F39" w:rsidR="009E3B77" w:rsidRPr="006352EC" w:rsidRDefault="00FF01DD" w:rsidP="009C3549">
      <w:pPr>
        <w:pStyle w:val="Nagwek1"/>
        <w:numPr>
          <w:ilvl w:val="0"/>
          <w:numId w:val="0"/>
        </w:numPr>
        <w:ind w:left="480" w:hanging="480"/>
      </w:pPr>
      <w:bookmarkStart w:id="54" w:name="_Toc121220093"/>
      <w:bookmarkStart w:id="55" w:name="_Toc121220346"/>
      <w:bookmarkStart w:id="56" w:name="_Toc121220094"/>
      <w:bookmarkStart w:id="57" w:name="_Toc121220347"/>
      <w:bookmarkStart w:id="58" w:name="_Toc121220095"/>
      <w:bookmarkStart w:id="59" w:name="_Toc121220348"/>
      <w:bookmarkStart w:id="60" w:name="_Toc121220096"/>
      <w:bookmarkStart w:id="61" w:name="_Toc121220349"/>
      <w:bookmarkStart w:id="62" w:name="_Toc121220097"/>
      <w:bookmarkStart w:id="63" w:name="_Toc121220350"/>
      <w:bookmarkStart w:id="64" w:name="_Toc157435418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>
        <w:t xml:space="preserve">11 </w:t>
      </w:r>
      <w:r w:rsidR="009E3B77" w:rsidRPr="006352EC">
        <w:t>SYSTEM SOWA EFS</w:t>
      </w:r>
      <w:bookmarkEnd w:id="64"/>
    </w:p>
    <w:p w14:paraId="1F480A68" w14:textId="222F40A0" w:rsidR="009E3B77" w:rsidRPr="006352EC" w:rsidRDefault="009E3B77" w:rsidP="002F3115">
      <w:pPr>
        <w:pStyle w:val="Akapitzlist"/>
        <w:numPr>
          <w:ilvl w:val="2"/>
          <w:numId w:val="39"/>
        </w:numPr>
        <w:tabs>
          <w:tab w:val="left" w:pos="960"/>
          <w:tab w:val="left" w:pos="993"/>
        </w:tabs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 celu rozpoczęcia pracy w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systemie SOWA EFS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wnioskodawca musi </w:t>
      </w:r>
      <w:r w:rsidR="00465642"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zapoznać się z klauzulą informacyjną,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założyć i aktywować konto. </w:t>
      </w:r>
    </w:p>
    <w:p w14:paraId="29C3F0F4" w14:textId="77777777" w:rsidR="009E3B77" w:rsidRPr="006352EC" w:rsidRDefault="009E3B77" w:rsidP="002F3115">
      <w:pPr>
        <w:pStyle w:val="Akapitzlist"/>
        <w:numPr>
          <w:ilvl w:val="2"/>
          <w:numId w:val="39"/>
        </w:numPr>
        <w:tabs>
          <w:tab w:val="left" w:pos="960"/>
          <w:tab w:val="left" w:pos="993"/>
        </w:tabs>
        <w:spacing w:before="0" w:after="0" w:line="240" w:lineRule="auto"/>
        <w:ind w:left="851" w:hanging="862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bCs/>
          <w:sz w:val="24"/>
          <w:szCs w:val="24"/>
          <w:lang w:eastAsia="pl-PL"/>
        </w:rPr>
        <w:t xml:space="preserve">Wnioskodawca, przystępując do rozpoczęcia pracy w SOWA EFS powinien zapoznać się z dokumentami: </w:t>
      </w:r>
      <w:r w:rsidRPr="006352EC">
        <w:rPr>
          <w:rFonts w:ascii="Arial" w:hAnsi="Arial" w:cs="Arial"/>
          <w:b/>
          <w:bCs/>
          <w:sz w:val="24"/>
          <w:szCs w:val="24"/>
          <w:lang w:eastAsia="pl-PL"/>
        </w:rPr>
        <w:t xml:space="preserve">Instrukcją użytkownika SOWA EFS, dla wnioskodawców/ beneficjentów, dostępną na stronie internetowej Systemu Obsługi Wniosków Aplikacyjnych EFS w zakładce „Pomoc”, </w:t>
      </w:r>
      <w:r w:rsidRPr="006352EC">
        <w:rPr>
          <w:rFonts w:ascii="Arial" w:hAnsi="Arial" w:cs="Arial"/>
          <w:bCs/>
          <w:sz w:val="24"/>
          <w:szCs w:val="24"/>
          <w:lang w:eastAsia="pl-PL"/>
        </w:rPr>
        <w:t xml:space="preserve">tj. </w:t>
      </w:r>
      <w:hyperlink r:id="rId13" w:history="1">
        <w:r w:rsidRPr="006352EC">
          <w:rPr>
            <w:rStyle w:val="Hipercze"/>
            <w:rFonts w:ascii="Arial" w:hAnsi="Arial" w:cs="Arial"/>
            <w:bCs/>
            <w:sz w:val="24"/>
            <w:szCs w:val="24"/>
            <w:lang w:eastAsia="pl-PL"/>
          </w:rPr>
          <w:t>https://www.sowa.efs.gov.pl/Pomoc</w:t>
        </w:r>
      </w:hyperlink>
      <w:r w:rsidRPr="006352EC">
        <w:rPr>
          <w:rFonts w:ascii="Arial" w:hAnsi="Arial" w:cs="Arial"/>
          <w:bCs/>
          <w:sz w:val="24"/>
          <w:szCs w:val="24"/>
          <w:lang w:eastAsia="pl-PL"/>
        </w:rPr>
        <w:t xml:space="preserve">  </w:t>
      </w:r>
      <w:r w:rsidRPr="006352EC">
        <w:rPr>
          <w:rFonts w:ascii="Arial" w:hAnsi="Arial" w:cs="Arial"/>
          <w:b/>
          <w:bCs/>
          <w:sz w:val="24"/>
          <w:szCs w:val="24"/>
          <w:lang w:eastAsia="pl-PL"/>
        </w:rPr>
        <w:t>oraz Inst</w:t>
      </w:r>
      <w:r w:rsidRPr="006352E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rukcją wypełniania formularza wniosku o dofinansowanie.</w:t>
      </w:r>
    </w:p>
    <w:p w14:paraId="5CFF8AD1" w14:textId="77777777" w:rsidR="009E3B77" w:rsidRPr="006352EC" w:rsidRDefault="009E3B77" w:rsidP="002F3115">
      <w:pPr>
        <w:pStyle w:val="Akapitzlist"/>
        <w:numPr>
          <w:ilvl w:val="2"/>
          <w:numId w:val="39"/>
        </w:numPr>
        <w:tabs>
          <w:tab w:val="left" w:pos="960"/>
          <w:tab w:val="left" w:pos="993"/>
        </w:tabs>
        <w:spacing w:before="0" w:after="0" w:line="240" w:lineRule="auto"/>
        <w:ind w:left="851" w:hanging="862"/>
        <w:rPr>
          <w:rFonts w:ascii="Arial" w:hAnsi="Arial" w:cs="Arial"/>
          <w:bCs/>
          <w:strike/>
          <w:color w:val="FF0000"/>
          <w:sz w:val="24"/>
          <w:szCs w:val="24"/>
          <w:lang w:eastAsia="pl-PL"/>
        </w:rPr>
      </w:pP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Wnioskodawca w trakcie trwania naboru oraz po przesłaniu go do ION może anulować (wycofać) wniosek. </w:t>
      </w:r>
      <w:r w:rsidRPr="006352E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Anulowanie wniosku</w:t>
      </w: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, odbywa się w systemie SOWA EFS.</w:t>
      </w:r>
    </w:p>
    <w:p w14:paraId="527D6D62" w14:textId="77777777" w:rsidR="009E3B77" w:rsidRPr="006352EC" w:rsidRDefault="009E3B77" w:rsidP="002F3115">
      <w:pPr>
        <w:pStyle w:val="Akapitzlist"/>
        <w:numPr>
          <w:ilvl w:val="2"/>
          <w:numId w:val="39"/>
        </w:numPr>
        <w:tabs>
          <w:tab w:val="left" w:pos="960"/>
          <w:tab w:val="left" w:pos="993"/>
        </w:tabs>
        <w:spacing w:before="0" w:after="0" w:line="240" w:lineRule="auto"/>
        <w:ind w:left="851" w:hanging="862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Anulowanie (wycofanie) wniosku skutkować będzie tym, że wniosek nie będzie rozpatrywany przez ION.</w:t>
      </w:r>
    </w:p>
    <w:p w14:paraId="4495F71B" w14:textId="0B6C0197" w:rsidR="00ED1472" w:rsidRPr="006352EC" w:rsidRDefault="00ED1472" w:rsidP="002F3115">
      <w:pPr>
        <w:pStyle w:val="Akapitzlist"/>
        <w:numPr>
          <w:ilvl w:val="2"/>
          <w:numId w:val="39"/>
        </w:numPr>
        <w:tabs>
          <w:tab w:val="left" w:pos="960"/>
          <w:tab w:val="left" w:pos="993"/>
        </w:tabs>
        <w:spacing w:before="0" w:after="0" w:line="240" w:lineRule="auto"/>
        <w:ind w:left="851" w:hanging="862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Wnioskodawca nie może samodzieln</w:t>
      </w:r>
      <w:r w:rsidR="00447182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ie cofnąć anulowania wniosku. W </w:t>
      </w: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przypadku chęci wycofania anulowania wniosku Wnioskodawca składa do ION poprzez SOWA EFS oświadczenie o woli wycofania anulowania wniosku. Przywrócenie do oceny anulowanego wniosku jest w gestii ION i uzależnione jest tego na jakim etapie oceny znajduje się wniosek</w:t>
      </w:r>
    </w:p>
    <w:p w14:paraId="30DA334D" w14:textId="445C06DF" w:rsidR="009E3B77" w:rsidRPr="006352EC" w:rsidRDefault="009E3B77" w:rsidP="002F3115">
      <w:pPr>
        <w:pStyle w:val="Akapitzlist"/>
        <w:numPr>
          <w:ilvl w:val="2"/>
          <w:numId w:val="39"/>
        </w:numPr>
        <w:tabs>
          <w:tab w:val="left" w:pos="960"/>
          <w:tab w:val="left" w:pos="993"/>
        </w:tabs>
        <w:spacing w:before="120" w:line="240" w:lineRule="auto"/>
        <w:ind w:left="851" w:hanging="862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val="x-none" w:eastAsia="pl-PL"/>
        </w:rPr>
        <w:t>Wypełniając wniosek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,</w:t>
      </w:r>
      <w:r w:rsidRPr="006352EC">
        <w:rPr>
          <w:rFonts w:ascii="Arial" w:hAnsi="Arial" w:cs="Arial"/>
          <w:color w:val="000000" w:themeColor="text1"/>
          <w:sz w:val="24"/>
          <w:szCs w:val="24"/>
          <w:lang w:val="x-none" w:eastAsia="pl-PL"/>
        </w:rPr>
        <w:t xml:space="preserve"> należy zwrócić uwagę, że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val="x-none" w:eastAsia="pl-PL"/>
        </w:rPr>
        <w:t xml:space="preserve">projekt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musi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val="x-none" w:eastAsia="pl-PL"/>
        </w:rPr>
        <w:t xml:space="preserve"> spełniać kryteria wyboru projektów</w:t>
      </w:r>
      <w:r w:rsidRPr="006352EC">
        <w:rPr>
          <w:rFonts w:ascii="Arial" w:hAnsi="Arial" w:cs="Arial"/>
          <w:color w:val="000000" w:themeColor="text1"/>
          <w:sz w:val="24"/>
          <w:szCs w:val="24"/>
          <w:lang w:val="x-none" w:eastAsia="pl-PL"/>
        </w:rPr>
        <w:t>, o których mowa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 pkt 1</w:t>
      </w:r>
      <w:r w:rsidR="00A53B64">
        <w:rPr>
          <w:rFonts w:ascii="Arial" w:hAnsi="Arial" w:cs="Arial"/>
          <w:color w:val="000000" w:themeColor="text1"/>
          <w:sz w:val="24"/>
          <w:szCs w:val="24"/>
          <w:lang w:eastAsia="pl-PL"/>
        </w:rPr>
        <w:t>3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Regulaminu</w:t>
      </w:r>
      <w:r w:rsidRPr="006352EC">
        <w:rPr>
          <w:rFonts w:ascii="Arial" w:hAnsi="Arial" w:cs="Arial"/>
          <w:color w:val="000000" w:themeColor="text1"/>
          <w:sz w:val="24"/>
          <w:szCs w:val="24"/>
          <w:lang w:val="x-none" w:eastAsia="pl-PL"/>
        </w:rPr>
        <w:t>.</w:t>
      </w:r>
      <w:r w:rsidRPr="006352EC" w:rsidDel="00736F32">
        <w:rPr>
          <w:rFonts w:ascii="Arial" w:hAnsi="Arial" w:cs="Arial"/>
          <w:color w:val="000000" w:themeColor="text1"/>
          <w:sz w:val="24"/>
          <w:szCs w:val="24"/>
          <w:lang w:val="x-none" w:eastAsia="pl-PL"/>
        </w:rPr>
        <w:t xml:space="preserve"> </w:t>
      </w:r>
      <w:r w:rsidRPr="006352EC">
        <w:rPr>
          <w:rFonts w:ascii="Arial" w:hAnsi="Arial" w:cs="Arial"/>
          <w:color w:val="000000" w:themeColor="text1"/>
          <w:sz w:val="24"/>
          <w:szCs w:val="24"/>
          <w:lang w:val="x-none" w:eastAsia="pl-PL"/>
        </w:rPr>
        <w:t xml:space="preserve">Ocenie podlega wniosek o dofinansowanie projektu, załączniki wymagane niniejszym Regulaminem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oraz </w:t>
      </w:r>
      <w:r w:rsidRPr="006352EC">
        <w:rPr>
          <w:rFonts w:ascii="Arial" w:hAnsi="Arial" w:cs="Arial"/>
          <w:color w:val="000000" w:themeColor="text1"/>
          <w:sz w:val="24"/>
          <w:szCs w:val="24"/>
          <w:lang w:val="x-none" w:eastAsia="pl-PL"/>
        </w:rPr>
        <w:t xml:space="preserve">wyjaśnienia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i dokumenty </w:t>
      </w:r>
      <w:r w:rsidRPr="006352EC">
        <w:rPr>
          <w:rFonts w:ascii="Arial" w:hAnsi="Arial" w:cs="Arial"/>
          <w:color w:val="000000" w:themeColor="text1"/>
          <w:sz w:val="24"/>
          <w:szCs w:val="24"/>
          <w:lang w:val="x-none" w:eastAsia="pl-PL"/>
        </w:rPr>
        <w:t>składane na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352EC">
        <w:rPr>
          <w:rFonts w:ascii="Arial" w:hAnsi="Arial" w:cs="Arial"/>
          <w:color w:val="000000" w:themeColor="text1"/>
          <w:sz w:val="24"/>
          <w:szCs w:val="24"/>
          <w:lang w:val="x-none" w:eastAsia="pl-PL"/>
        </w:rPr>
        <w:t>wezwanie IO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N</w:t>
      </w:r>
      <w:r w:rsidRPr="006352EC">
        <w:rPr>
          <w:rFonts w:ascii="Arial" w:hAnsi="Arial" w:cs="Arial"/>
          <w:color w:val="000000" w:themeColor="text1"/>
          <w:sz w:val="24"/>
          <w:szCs w:val="24"/>
          <w:lang w:val="x-none" w:eastAsia="pl-PL"/>
        </w:rPr>
        <w:t xml:space="preserve"> (jeśli dotyczy). Dodatkowe dokumenty złożone przez wnioskodawcę nie będą brane pod uwagę podczas oceny. </w:t>
      </w:r>
      <w:r w:rsidR="009C3549">
        <w:rPr>
          <w:rFonts w:ascii="Arial" w:hAnsi="Arial" w:cs="Arial"/>
          <w:color w:val="000000" w:themeColor="text1"/>
          <w:sz w:val="24"/>
          <w:szCs w:val="24"/>
          <w:lang w:val="x-none" w:eastAsia="pl-PL"/>
        </w:rPr>
        <w:br/>
      </w:r>
      <w:r w:rsidR="009C3549">
        <w:rPr>
          <w:rFonts w:ascii="Arial" w:hAnsi="Arial" w:cs="Arial"/>
          <w:color w:val="000000" w:themeColor="text1"/>
          <w:sz w:val="24"/>
          <w:szCs w:val="24"/>
          <w:lang w:val="x-none" w:eastAsia="pl-PL"/>
        </w:rPr>
        <w:br/>
      </w:r>
    </w:p>
    <w:p w14:paraId="3DEEDDA0" w14:textId="502DCEF5" w:rsidR="009E3B77" w:rsidRPr="006352EC" w:rsidRDefault="00FF01DD" w:rsidP="009C3549">
      <w:pPr>
        <w:pStyle w:val="Nagwek1"/>
        <w:numPr>
          <w:ilvl w:val="0"/>
          <w:numId w:val="0"/>
        </w:numPr>
        <w:ind w:left="480" w:hanging="480"/>
      </w:pPr>
      <w:bookmarkStart w:id="65" w:name="_Toc157435419"/>
      <w:r>
        <w:lastRenderedPageBreak/>
        <w:t xml:space="preserve">12 </w:t>
      </w:r>
      <w:r w:rsidR="009E3B77" w:rsidRPr="006352EC">
        <w:t>SPOSÓB, FORMA I TERMIN SKŁADANIA ZAŁĄCZNIKÓW DO WNIOSKU</w:t>
      </w:r>
      <w:bookmarkEnd w:id="65"/>
    </w:p>
    <w:p w14:paraId="0FB91600" w14:textId="3A0AAD5A" w:rsidR="009E3B77" w:rsidRPr="006352EC" w:rsidRDefault="009E3B77" w:rsidP="002F3115">
      <w:pPr>
        <w:pStyle w:val="Akapitzlist"/>
        <w:numPr>
          <w:ilvl w:val="1"/>
          <w:numId w:val="40"/>
        </w:numPr>
        <w:tabs>
          <w:tab w:val="left" w:pos="567"/>
        </w:tabs>
        <w:spacing w:line="240" w:lineRule="auto"/>
        <w:ind w:left="567" w:hanging="567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Wykaz niezbędnych załączników do wniosku o dofinansowanie oraz sposób ich przygotowania został opisany w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Załączniku nr 3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do niniejszego Regulaminu.</w:t>
      </w:r>
    </w:p>
    <w:p w14:paraId="726D85C4" w14:textId="77777777" w:rsidR="00447182" w:rsidRPr="00447182" w:rsidRDefault="009E3B77" w:rsidP="002F3115">
      <w:pPr>
        <w:pStyle w:val="Akapitzlist"/>
        <w:numPr>
          <w:ilvl w:val="1"/>
          <w:numId w:val="40"/>
        </w:numPr>
        <w:tabs>
          <w:tab w:val="left" w:pos="567"/>
        </w:tabs>
        <w:spacing w:line="240" w:lineRule="auto"/>
        <w:ind w:left="567" w:hanging="567"/>
        <w:rPr>
          <w:rStyle w:val="Hipercze"/>
          <w:rFonts w:ascii="Arial" w:hAnsi="Arial" w:cs="Arial"/>
          <w:color w:val="000000" w:themeColor="text1"/>
          <w:sz w:val="24"/>
          <w:szCs w:val="24"/>
          <w:u w:val="none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Wnioskodawca składa załączniki do wniosku w tym samym terminie i w tej samej formie, co wniosek o dofinansowanie, tj.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wyłącznie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 formie elektronicznej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za pośrednictwem systemu SOWA EFS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działającej pod adresem: </w:t>
      </w:r>
      <w:hyperlink r:id="rId14" w:history="1">
        <w:r w:rsidRPr="006352EC">
          <w:rPr>
            <w:rStyle w:val="Hipercze"/>
            <w:rFonts w:ascii="Arial" w:hAnsi="Arial" w:cs="Arial"/>
            <w:b/>
            <w:sz w:val="24"/>
            <w:szCs w:val="24"/>
            <w:lang w:eastAsia="pl-PL"/>
          </w:rPr>
          <w:t>https://sowa2021.efs.gov.pl/</w:t>
        </w:r>
      </w:hyperlink>
    </w:p>
    <w:p w14:paraId="5921BD0E" w14:textId="6EB1988A" w:rsidR="00447182" w:rsidRDefault="00447182" w:rsidP="002F3115">
      <w:pPr>
        <w:pStyle w:val="Akapitzlist"/>
        <w:numPr>
          <w:ilvl w:val="1"/>
          <w:numId w:val="40"/>
        </w:numPr>
        <w:tabs>
          <w:tab w:val="left" w:pos="567"/>
        </w:tabs>
        <w:spacing w:line="240" w:lineRule="auto"/>
        <w:ind w:left="567" w:hanging="567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47182">
        <w:rPr>
          <w:rFonts w:ascii="Arial" w:hAnsi="Arial" w:cs="Arial"/>
          <w:color w:val="000000" w:themeColor="text1"/>
          <w:sz w:val="24"/>
          <w:szCs w:val="24"/>
          <w:lang w:eastAsia="pl-PL"/>
        </w:rPr>
        <w:t>Wnioskodawca wraz z wnioskiem o dofinansowanie projektu składa następujące załączniki:</w:t>
      </w:r>
    </w:p>
    <w:p w14:paraId="2E35D0C2" w14:textId="7A8C9305" w:rsidR="00447182" w:rsidRDefault="00447182" w:rsidP="002F3115">
      <w:pPr>
        <w:pStyle w:val="Akapitzlist"/>
        <w:numPr>
          <w:ilvl w:val="0"/>
          <w:numId w:val="35"/>
        </w:numPr>
        <w:tabs>
          <w:tab w:val="left" w:pos="993"/>
        </w:tabs>
        <w:spacing w:line="240" w:lineRule="auto"/>
        <w:ind w:left="1134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Oświadczenie Wnioskodawcy dotyczące dyskryminujących aktów prawnych na terenie jednostki samorządu terytorialnego,</w:t>
      </w:r>
    </w:p>
    <w:p w14:paraId="5A07DBEA" w14:textId="4C72A88E" w:rsidR="00447182" w:rsidRDefault="00447182" w:rsidP="002F3115">
      <w:pPr>
        <w:pStyle w:val="Akapitzlist"/>
        <w:numPr>
          <w:ilvl w:val="0"/>
          <w:numId w:val="35"/>
        </w:numPr>
        <w:tabs>
          <w:tab w:val="left" w:pos="993"/>
        </w:tabs>
        <w:spacing w:line="240" w:lineRule="auto"/>
        <w:ind w:left="1134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Oświadczenie Wnioskodawcy dotyczące och</w:t>
      </w:r>
      <w:r w:rsidR="0094110D">
        <w:rPr>
          <w:rFonts w:ascii="Arial" w:hAnsi="Arial" w:cs="Arial"/>
          <w:color w:val="000000" w:themeColor="text1"/>
          <w:sz w:val="24"/>
          <w:szCs w:val="24"/>
          <w:lang w:eastAsia="pl-PL"/>
        </w:rPr>
        <w:t>rony danych osobowych,</w:t>
      </w:r>
    </w:p>
    <w:p w14:paraId="10FDD2C8" w14:textId="77777777" w:rsidR="0074594B" w:rsidRDefault="0074594B" w:rsidP="002F3115">
      <w:pPr>
        <w:pStyle w:val="Akapitzlist"/>
        <w:numPr>
          <w:ilvl w:val="0"/>
          <w:numId w:val="35"/>
        </w:numPr>
        <w:spacing w:before="0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podwójnego finansowania,</w:t>
      </w:r>
    </w:p>
    <w:p w14:paraId="748BFBD3" w14:textId="77777777" w:rsidR="0074594B" w:rsidRDefault="0074594B" w:rsidP="002F3115">
      <w:pPr>
        <w:pStyle w:val="Akapitzlist"/>
        <w:numPr>
          <w:ilvl w:val="0"/>
          <w:numId w:val="35"/>
        </w:numPr>
        <w:spacing w:before="0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realizacji projektu,</w:t>
      </w:r>
    </w:p>
    <w:p w14:paraId="550C1AF2" w14:textId="5BA3B09C" w:rsidR="0094110D" w:rsidRPr="00C13D67" w:rsidRDefault="0094110D" w:rsidP="002F3115">
      <w:pPr>
        <w:pStyle w:val="Akapitzlist"/>
        <w:numPr>
          <w:ilvl w:val="0"/>
          <w:numId w:val="35"/>
        </w:numPr>
        <w:tabs>
          <w:tab w:val="left" w:pos="993"/>
        </w:tabs>
        <w:spacing w:line="240" w:lineRule="auto"/>
        <w:ind w:left="1134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13D6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Dokumenty stanowiące </w:t>
      </w:r>
      <w:r w:rsidR="00A74050" w:rsidRPr="00C13D67">
        <w:rPr>
          <w:rFonts w:ascii="Arial" w:hAnsi="Arial" w:cs="Arial"/>
          <w:color w:val="000000" w:themeColor="text1"/>
          <w:sz w:val="24"/>
          <w:szCs w:val="24"/>
          <w:lang w:eastAsia="pl-PL"/>
        </w:rPr>
        <w:t>uzasadnienie wysokości kosztów w budżecie projektu,</w:t>
      </w:r>
    </w:p>
    <w:p w14:paraId="09DDF4D3" w14:textId="639BD157" w:rsidR="009E3B77" w:rsidRPr="006352EC" w:rsidRDefault="00FF01DD" w:rsidP="009C3549">
      <w:pPr>
        <w:pStyle w:val="Nagwek1"/>
        <w:numPr>
          <w:ilvl w:val="0"/>
          <w:numId w:val="0"/>
        </w:numPr>
        <w:ind w:left="480" w:hanging="480"/>
      </w:pPr>
      <w:bookmarkStart w:id="66" w:name="_Toc157435420"/>
      <w:r>
        <w:t xml:space="preserve">13 </w:t>
      </w:r>
      <w:r w:rsidR="009E3B77" w:rsidRPr="006352EC">
        <w:t>KRYTERIA WYBORU PROJEKTÓW</w:t>
      </w:r>
      <w:bookmarkEnd w:id="66"/>
    </w:p>
    <w:p w14:paraId="2305E891" w14:textId="7A115FE4" w:rsidR="009E3B77" w:rsidRPr="006352EC" w:rsidRDefault="009E3B77" w:rsidP="002F3115">
      <w:pPr>
        <w:pStyle w:val="Akapitzlist"/>
        <w:numPr>
          <w:ilvl w:val="1"/>
          <w:numId w:val="23"/>
        </w:numPr>
        <w:tabs>
          <w:tab w:val="left" w:pos="993"/>
        </w:tabs>
        <w:spacing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Projekty podlegają ocenie pod względem spełnienia kryteriów wyboru projektów, obowiązujących w dniu ogłoszenia naboru, które zostały przyjęte przez KM FEP 2021-2027.</w:t>
      </w:r>
    </w:p>
    <w:p w14:paraId="34B7D912" w14:textId="5E66CD71" w:rsidR="009E3B77" w:rsidRPr="006352EC" w:rsidRDefault="009E3B77" w:rsidP="002F3115">
      <w:pPr>
        <w:pStyle w:val="Akapitzlist"/>
        <w:numPr>
          <w:ilvl w:val="1"/>
          <w:numId w:val="23"/>
        </w:numPr>
        <w:tabs>
          <w:tab w:val="left" w:pos="993"/>
        </w:tabs>
        <w:spacing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Wnioskodawca jest zobowiązany przedstawić we wniosku o dofinansowanie oraz załącznikach informacje wymagane instrukcją do wypełniania wniosku o</w:t>
      </w:r>
      <w:r w:rsidR="00F50D3A">
        <w:rPr>
          <w:rFonts w:ascii="Arial" w:hAnsi="Arial" w:cs="Arial"/>
          <w:color w:val="000000" w:themeColor="text1"/>
          <w:sz w:val="24"/>
          <w:szCs w:val="24"/>
          <w:lang w:eastAsia="pl-PL"/>
        </w:rPr>
        <w:t> 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dofinansowanie oraz instrukcją wypełniania załączników,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ze szczególnym uwzględnieniem wszystkich informacji niezbędnych do oceny spełnienia przez projekt kryteriów wyboru projektów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14:paraId="0C0F4B94" w14:textId="6BBAD430" w:rsidR="009E3B77" w:rsidRPr="006352EC" w:rsidRDefault="009E3B77" w:rsidP="002F3115">
      <w:pPr>
        <w:pStyle w:val="Akapitzlist"/>
        <w:numPr>
          <w:ilvl w:val="1"/>
          <w:numId w:val="23"/>
        </w:numPr>
        <w:tabs>
          <w:tab w:val="left" w:pos="993"/>
        </w:tabs>
        <w:spacing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Kryteria wyboru projektów dla poszczególnych priorytetów i działań FEP 2021-2027 – zakres EFS+, zatwierdzone Uchwałą nr 15 / V / 2023 KM FEP 2021-2027 z dnia 13 grudnia 2023 r. w sprawie zmiany uchwały Nr 3 / I / 2023 Komitetu Monitorującego program regionalny Fundusze Europejskie dla Podkarpacia 2021-2027 z dnia 17 lutego 2023 r. w sprawie zatwierdzenia kryteriów wyboru projektów dla programu regionalnego Fundusze Europejskie dla Podkarpacia 2021-2027 – zakres Europejskiego Funduszu Społecznego Plus, zamieszczone są na </w:t>
      </w:r>
      <w:hyperlink r:id="rId15" w:history="1">
        <w:r w:rsidRPr="006352EC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eastAsia="pl-PL"/>
          </w:rPr>
          <w:t>stronie internetowej FEP 2021-2027</w:t>
        </w:r>
      </w:hyperlink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14:paraId="41D31D8B" w14:textId="77777777" w:rsidR="009E3B77" w:rsidRPr="006352EC" w:rsidRDefault="009E3B77" w:rsidP="002F3115">
      <w:pPr>
        <w:pStyle w:val="Nagwek1"/>
        <w:numPr>
          <w:ilvl w:val="0"/>
          <w:numId w:val="34"/>
        </w:numPr>
      </w:pPr>
      <w:bookmarkStart w:id="67" w:name="_Toc157435421"/>
      <w:r w:rsidRPr="006352EC">
        <w:t>OPIS PROCEDURY OCENY PROJEKTÓW</w:t>
      </w:r>
      <w:bookmarkEnd w:id="67"/>
    </w:p>
    <w:p w14:paraId="5B2140DA" w14:textId="796B309E" w:rsidR="009E3B77" w:rsidRPr="006352EC" w:rsidRDefault="009E3B77" w:rsidP="009E3B77">
      <w:pPr>
        <w:pStyle w:val="Nagwek2"/>
        <w:framePr w:wrap="notBeside"/>
        <w:rPr>
          <w:rFonts w:ascii="Arial" w:hAnsi="Arial"/>
          <w:lang w:eastAsia="pl-PL"/>
        </w:rPr>
      </w:pPr>
      <w:bookmarkStart w:id="68" w:name="_Toc157435422"/>
      <w:r w:rsidRPr="006352EC">
        <w:rPr>
          <w:rFonts w:ascii="Arial" w:hAnsi="Arial"/>
          <w:lang w:eastAsia="pl-PL"/>
        </w:rPr>
        <w:t>1</w:t>
      </w:r>
      <w:r w:rsidR="00FF01DD">
        <w:rPr>
          <w:rFonts w:ascii="Arial" w:hAnsi="Arial"/>
          <w:lang w:eastAsia="pl-PL"/>
        </w:rPr>
        <w:t>4</w:t>
      </w:r>
      <w:r w:rsidRPr="006352EC">
        <w:rPr>
          <w:rFonts w:ascii="Arial" w:hAnsi="Arial"/>
          <w:lang w:eastAsia="pl-PL"/>
        </w:rPr>
        <w:t xml:space="preserve">.1 </w:t>
      </w:r>
      <w:r w:rsidRPr="006352EC">
        <w:rPr>
          <w:rFonts w:ascii="Arial" w:hAnsi="Arial"/>
          <w:lang w:eastAsia="pl-PL"/>
        </w:rPr>
        <w:tab/>
        <w:t>Postanowienia ogólne</w:t>
      </w:r>
      <w:bookmarkEnd w:id="68"/>
    </w:p>
    <w:p w14:paraId="25C1BF7E" w14:textId="77777777" w:rsidR="009E3B77" w:rsidRPr="006352EC" w:rsidRDefault="009E3B77" w:rsidP="002F3115">
      <w:pPr>
        <w:pStyle w:val="Akapitzlist"/>
        <w:numPr>
          <w:ilvl w:val="2"/>
          <w:numId w:val="34"/>
        </w:numPr>
        <w:spacing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Ocena projektów złożonych w odpowiedzi na nabór jest przeprowadzana przez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Komisję Oceny Projektów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(KOP) w oparciu o kryteria wyboru projektów, zatwierdzone przez KM FEP 2021-2027.</w:t>
      </w:r>
    </w:p>
    <w:p w14:paraId="14DC0584" w14:textId="20350EEB" w:rsidR="009E3B77" w:rsidRPr="006352EC" w:rsidRDefault="009E3B77" w:rsidP="002F3115">
      <w:pPr>
        <w:pStyle w:val="Akapitzlist"/>
        <w:numPr>
          <w:ilvl w:val="2"/>
          <w:numId w:val="34"/>
        </w:numPr>
        <w:spacing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KOP działa na podstawie Regulaminu pracy KOP</w:t>
      </w:r>
      <w:r w:rsidR="007C4A7F" w:rsidRPr="006352E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powołanej w ramach FEP 2021-2027 w zakresie priorytetu 8</w:t>
      </w:r>
      <w:r w:rsidR="00E078CA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, działania 8.2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który dostępny jest na </w:t>
      </w:r>
      <w:hyperlink r:id="rId16" w:history="1">
        <w:r w:rsidRPr="006352EC">
          <w:rPr>
            <w:rStyle w:val="Hipercze"/>
            <w:rFonts w:ascii="Arial" w:hAnsi="Arial" w:cs="Arial"/>
            <w:color w:val="auto"/>
            <w:sz w:val="24"/>
            <w:szCs w:val="24"/>
            <w:u w:val="none"/>
            <w:lang w:eastAsia="pl-PL"/>
          </w:rPr>
          <w:t>stronie FEP 2021-2027</w:t>
        </w:r>
      </w:hyperlink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</w:p>
    <w:p w14:paraId="77E1B358" w14:textId="157F0FF7" w:rsidR="00FF01DD" w:rsidRDefault="009E3B77" w:rsidP="002F3115">
      <w:pPr>
        <w:pStyle w:val="Akapitzlist"/>
        <w:numPr>
          <w:ilvl w:val="2"/>
          <w:numId w:val="34"/>
        </w:numPr>
        <w:spacing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Ocena projektów odbywa się jednoetapowo i polega na</w:t>
      </w:r>
      <w:r w:rsidRPr="006352EC">
        <w:rPr>
          <w:rFonts w:ascii="Arial" w:hAnsi="Arial" w:cs="Arial"/>
        </w:rPr>
        <w:t xml:space="preserve">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dokonaniu oceny zgodnie z obowiązującymi kryteriami. </w:t>
      </w:r>
    </w:p>
    <w:p w14:paraId="4A53727A" w14:textId="03B8822A" w:rsidR="00FF01DD" w:rsidRPr="00023DA9" w:rsidRDefault="009C3549" w:rsidP="00023DA9">
      <w:pPr>
        <w:pStyle w:val="Akapitzlist"/>
        <w:spacing w:line="240" w:lineRule="auto"/>
        <w:ind w:left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</w:p>
    <w:p w14:paraId="5340EDC5" w14:textId="1B4E94D4" w:rsidR="009E3B77" w:rsidRPr="006352EC" w:rsidRDefault="009E3B77" w:rsidP="002F3115">
      <w:pPr>
        <w:pStyle w:val="Nagwek2"/>
        <w:framePr w:wrap="auto" w:vAnchor="margin" w:yAlign="inline"/>
        <w:numPr>
          <w:ilvl w:val="1"/>
          <w:numId w:val="31"/>
        </w:numPr>
        <w:spacing w:before="240" w:after="240" w:line="240" w:lineRule="auto"/>
        <w:ind w:left="0" w:firstLine="0"/>
        <w:rPr>
          <w:rFonts w:ascii="Arial" w:hAnsi="Arial"/>
          <w:color w:val="000000" w:themeColor="text1"/>
        </w:rPr>
      </w:pPr>
      <w:bookmarkStart w:id="69" w:name="_Toc156564485"/>
      <w:bookmarkStart w:id="70" w:name="_Toc156566349"/>
      <w:bookmarkStart w:id="71" w:name="_Toc157435423"/>
      <w:bookmarkStart w:id="72" w:name="_Toc156564486"/>
      <w:bookmarkStart w:id="73" w:name="_Toc156566350"/>
      <w:bookmarkStart w:id="74" w:name="_Toc157435424"/>
      <w:bookmarkStart w:id="75" w:name="_Toc157435425"/>
      <w:bookmarkEnd w:id="69"/>
      <w:bookmarkEnd w:id="70"/>
      <w:bookmarkEnd w:id="71"/>
      <w:bookmarkEnd w:id="72"/>
      <w:bookmarkEnd w:id="73"/>
      <w:bookmarkEnd w:id="74"/>
      <w:r w:rsidRPr="006352EC">
        <w:rPr>
          <w:rFonts w:ascii="Arial" w:hAnsi="Arial"/>
          <w:color w:val="000000" w:themeColor="text1"/>
        </w:rPr>
        <w:lastRenderedPageBreak/>
        <w:t xml:space="preserve">Ocena </w:t>
      </w:r>
      <w:r w:rsidRPr="006352EC">
        <w:rPr>
          <w:rFonts w:ascii="Arial" w:hAnsi="Arial"/>
        </w:rPr>
        <w:t>projektów</w:t>
      </w:r>
      <w:bookmarkEnd w:id="75"/>
    </w:p>
    <w:p w14:paraId="7CEE88BD" w14:textId="1CBFA299" w:rsidR="009E3B77" w:rsidRPr="006352EC" w:rsidRDefault="002466BD" w:rsidP="002F3115">
      <w:pPr>
        <w:pStyle w:val="Akapitzlist"/>
        <w:numPr>
          <w:ilvl w:val="2"/>
          <w:numId w:val="41"/>
        </w:numPr>
        <w:spacing w:line="240" w:lineRule="auto"/>
        <w:ind w:left="851" w:hanging="862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Ocena projektów trwa do 90 dni</w:t>
      </w:r>
      <w:r w:rsidR="009E3B77"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liczonych od dnia następnego po zakończeniu naboru. ION w uzasadnionych przypadkach zastrzega możliwość wydłużenia terminu oceny projektów.</w:t>
      </w:r>
    </w:p>
    <w:p w14:paraId="6600A342" w14:textId="77777777" w:rsidR="009E3B77" w:rsidRPr="006352EC" w:rsidRDefault="009E3B77" w:rsidP="002F3115">
      <w:pPr>
        <w:pStyle w:val="Akapitzlist"/>
        <w:numPr>
          <w:ilvl w:val="2"/>
          <w:numId w:val="41"/>
        </w:numPr>
        <w:spacing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Ocena projektu jest przeprowadzana przez, dwóch pracowników ION powołanych na członków KOP, w oparciu o kryteria wyboru projektów. </w:t>
      </w:r>
    </w:p>
    <w:p w14:paraId="41840AB2" w14:textId="77777777" w:rsidR="009E3B77" w:rsidRPr="006352EC" w:rsidRDefault="009E3B77" w:rsidP="002F3115">
      <w:pPr>
        <w:pStyle w:val="Akapitzlist"/>
        <w:numPr>
          <w:ilvl w:val="2"/>
          <w:numId w:val="41"/>
        </w:numPr>
        <w:spacing w:line="240" w:lineRule="auto"/>
        <w:ind w:left="851" w:hanging="851"/>
        <w:rPr>
          <w:rFonts w:ascii="Arial" w:hAnsi="Arial" w:cs="Arial"/>
          <w:b/>
          <w:i/>
          <w:color w:val="000000" w:themeColor="text1"/>
          <w:sz w:val="24"/>
          <w:szCs w:val="24"/>
          <w:lang w:val="x-none"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Ocena projektów według </w:t>
      </w:r>
      <w:r w:rsidRPr="006352EC">
        <w:rPr>
          <w:rFonts w:ascii="Arial" w:hAnsi="Arial" w:cs="Arial"/>
          <w:color w:val="000000" w:themeColor="text1"/>
          <w:sz w:val="24"/>
          <w:szCs w:val="24"/>
          <w:lang w:val="x-none" w:eastAsia="pl-PL"/>
        </w:rPr>
        <w:t>kryteriów merytorycznych dopuszczających</w:t>
      </w:r>
      <w:r w:rsidRPr="006352EC">
        <w:rPr>
          <w:rFonts w:ascii="Arial" w:hAnsi="Arial" w:cs="Arial"/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jest oceną zerojedynkową z przypisanymi wartościami logicznymi TAK/NIE. Niespełnienie któregokolwiek z kryteriów skutkuje uzyskaniem przez projekt negatywnej oceny.</w:t>
      </w:r>
    </w:p>
    <w:p w14:paraId="019B21D7" w14:textId="5EB4393C" w:rsidR="009E3B77" w:rsidRPr="006352EC" w:rsidRDefault="009E3B77" w:rsidP="002F3115">
      <w:pPr>
        <w:pStyle w:val="Akapitzlist"/>
        <w:numPr>
          <w:ilvl w:val="2"/>
          <w:numId w:val="41"/>
        </w:numPr>
        <w:spacing w:line="240" w:lineRule="auto"/>
        <w:ind w:left="851" w:hanging="851"/>
        <w:rPr>
          <w:rFonts w:ascii="Arial" w:hAnsi="Arial" w:cs="Arial"/>
          <w:b/>
          <w:i/>
          <w:color w:val="000000" w:themeColor="text1"/>
          <w:sz w:val="24"/>
          <w:szCs w:val="24"/>
          <w:lang w:val="x-none"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Ocena projektów według merytorycznych kryteriów horyzontalnych, merytorycznych kryteriów ogólnych, specyficznych kryteriów dostępu</w:t>
      </w:r>
      <w:r w:rsidRPr="006352EC">
        <w:rPr>
          <w:rFonts w:ascii="Arial" w:hAnsi="Arial" w:cs="Arial"/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jest oceną zerojedynkową z przypisanymi wartościami logicznymi TAK/NIE/DO UZUPEŁNIENIA. Niespełnienie któregokolwiek z kryteriów</w:t>
      </w:r>
      <w:r w:rsidR="00105225"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po uzupełnieniu wniosku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skutkuje uzyskaniem przez projekt negatywnej oceny.</w:t>
      </w:r>
    </w:p>
    <w:p w14:paraId="376DDA0C" w14:textId="00634A18" w:rsidR="009E3B77" w:rsidRPr="006352EC" w:rsidRDefault="009E3B77" w:rsidP="002F3115">
      <w:pPr>
        <w:pStyle w:val="Akapitzlist"/>
        <w:numPr>
          <w:ilvl w:val="2"/>
          <w:numId w:val="41"/>
        </w:numPr>
        <w:spacing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Oceny spełniania kryteriów wyboru przez dany projekt dokonuje się na podstawie wniosku o dofinansowanie projektu wraz z załącznikami, a także na podstawie informacji udzielonych przez wnioskodawcę lub pozyskanych na temat wnioskodawcy lub projektu z publicznych serwisów. Z uwagi na powyższe, podczas oceny projektu według kryteriów określonych w pkt 1</w:t>
      </w:r>
      <w:r w:rsidR="00A53B64">
        <w:rPr>
          <w:rFonts w:ascii="Arial" w:hAnsi="Arial" w:cs="Arial"/>
          <w:color w:val="000000" w:themeColor="text1"/>
          <w:sz w:val="24"/>
          <w:szCs w:val="24"/>
          <w:lang w:eastAsia="pl-PL"/>
        </w:rPr>
        <w:t>4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.2.4 członkowie KOP mogą żądać dodatkowych wyjaśnień (a w uzasadnionych przypadkach także dokumentów niezbędnych do weryfikacji złożonych wyjaśnień), które wnioskodawca powinien złożyć w terminie wskazanym przez ION w wezwaniu, o którym mowa w pkt 1</w:t>
      </w:r>
      <w:r w:rsidR="00A53B64">
        <w:rPr>
          <w:rFonts w:ascii="Arial" w:hAnsi="Arial" w:cs="Arial"/>
          <w:color w:val="000000" w:themeColor="text1"/>
          <w:sz w:val="24"/>
          <w:szCs w:val="24"/>
          <w:lang w:eastAsia="pl-PL"/>
        </w:rPr>
        <w:t>5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niniejszego Regulaminu.</w:t>
      </w:r>
    </w:p>
    <w:p w14:paraId="5EA4F789" w14:textId="00FFC7F4" w:rsidR="009E3B77" w:rsidRPr="006352EC" w:rsidRDefault="009E3B77" w:rsidP="002F3115">
      <w:pPr>
        <w:pStyle w:val="Nagwek1"/>
        <w:numPr>
          <w:ilvl w:val="0"/>
          <w:numId w:val="34"/>
        </w:numPr>
      </w:pPr>
      <w:bookmarkStart w:id="76" w:name="_Toc157435426"/>
      <w:r w:rsidRPr="006352EC">
        <w:t xml:space="preserve">UZUPEŁNIANIE I POPRAWA WNIOSKÓW O DOFINANSOWANIEUzupełnienie </w:t>
      </w:r>
      <w:r w:rsidR="009B4C3E">
        <w:br/>
      </w:r>
      <w:r w:rsidRPr="006352EC">
        <w:t>i poprawa wniosków</w:t>
      </w:r>
      <w:bookmarkEnd w:id="76"/>
    </w:p>
    <w:p w14:paraId="79B93362" w14:textId="1078193C" w:rsidR="009E3B77" w:rsidRPr="006352EC" w:rsidRDefault="009E3B77" w:rsidP="002F3115">
      <w:pPr>
        <w:pStyle w:val="Akapitzlist"/>
        <w:numPr>
          <w:ilvl w:val="2"/>
          <w:numId w:val="26"/>
        </w:numPr>
        <w:spacing w:before="0" w:after="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 trakcie trwania oceny w przypadku stwierdzenia we wniosku o dofinansowanie lub załącznikach wątpliwości lub braków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ION wzywa wnioskodawcę do złożenia wyjaśnień oraz ewentualnej poprawy lub uzupełnienia wniosku lub załączników</w:t>
      </w:r>
      <w:r w:rsidR="00105225"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w terminie 14 dni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</w:p>
    <w:p w14:paraId="50F53707" w14:textId="77777777" w:rsidR="009E3B77" w:rsidRPr="006352EC" w:rsidRDefault="009E3B77" w:rsidP="002F3115">
      <w:pPr>
        <w:pStyle w:val="Akapitzlist"/>
        <w:numPr>
          <w:ilvl w:val="2"/>
          <w:numId w:val="26"/>
        </w:numPr>
        <w:spacing w:before="0" w:after="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Wezwanie przekazywane jest przez ION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drogą elektroniczną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za pośrednictwem systemu SOWA EFS, działającej pod adresem: </w:t>
      </w:r>
      <w:r w:rsidRPr="006352EC">
        <w:rPr>
          <w:rFonts w:ascii="Arial" w:hAnsi="Arial" w:cs="Arial"/>
          <w:b/>
          <w:color w:val="0000FF"/>
          <w:sz w:val="24"/>
          <w:szCs w:val="24"/>
          <w:u w:val="single"/>
          <w:lang w:eastAsia="pl-PL"/>
        </w:rPr>
        <w:t>https://sowa2021.efs.gov.pl/.</w:t>
      </w:r>
    </w:p>
    <w:p w14:paraId="6A4CEE44" w14:textId="1A0C2A9C" w:rsidR="009E3B77" w:rsidRPr="006352EC" w:rsidRDefault="00105225" w:rsidP="002F3115">
      <w:pPr>
        <w:pStyle w:val="Akapitzlist"/>
        <w:numPr>
          <w:ilvl w:val="2"/>
          <w:numId w:val="26"/>
        </w:numPr>
        <w:spacing w:before="0" w:after="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T</w:t>
      </w:r>
      <w:r w:rsidR="009E3B77"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ermin na </w:t>
      </w:r>
      <w:r w:rsidR="009E3B77"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złożenie wyjaśnień lub ewentualną poprawę lub uzupełnienie wniosku</w:t>
      </w:r>
      <w:r w:rsidR="009E3B77"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określony w wezwaniu, liczy się od dnia następującego po dniu wysłania  powiadomienia wzywającego do przedłożenia wyjaśnień/uzupełnień.</w:t>
      </w:r>
    </w:p>
    <w:p w14:paraId="245DA808" w14:textId="0310CB1C" w:rsidR="009E3B77" w:rsidRPr="006352EC" w:rsidRDefault="009E3B77" w:rsidP="002F3115">
      <w:pPr>
        <w:pStyle w:val="Akapitzlist"/>
        <w:numPr>
          <w:ilvl w:val="2"/>
          <w:numId w:val="26"/>
        </w:numPr>
        <w:spacing w:before="0" w:after="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Wnioskodawca jest zobowiązany we wskazanym w wezwaniu terminie złożyć stosowne wyjaśnienia lub dokonać pop</w:t>
      </w:r>
      <w:r w:rsidR="009B4C3E">
        <w:rPr>
          <w:rFonts w:ascii="Arial" w:hAnsi="Arial" w:cs="Arial"/>
          <w:color w:val="000000" w:themeColor="text1"/>
          <w:sz w:val="24"/>
          <w:szCs w:val="24"/>
          <w:lang w:eastAsia="pl-PL"/>
        </w:rPr>
        <w:t>rawy lub uzupełnienia wniosku w 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systemie SOWA EFS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</w:p>
    <w:p w14:paraId="38040204" w14:textId="7FE62281" w:rsidR="009E3B77" w:rsidRPr="006352EC" w:rsidRDefault="009E3B77" w:rsidP="002F3115">
      <w:pPr>
        <w:pStyle w:val="Akapitzlist"/>
        <w:numPr>
          <w:ilvl w:val="2"/>
          <w:numId w:val="26"/>
        </w:numPr>
        <w:spacing w:before="0" w:after="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x-none"/>
        </w:rPr>
        <w:t>Poprawiony wniosek oraz załączniki muszą po</w:t>
      </w:r>
      <w:r w:rsidR="007C3529">
        <w:rPr>
          <w:rFonts w:ascii="Arial" w:hAnsi="Arial" w:cs="Arial"/>
          <w:color w:val="000000" w:themeColor="text1"/>
          <w:sz w:val="24"/>
          <w:szCs w:val="24"/>
          <w:lang w:eastAsia="x-none"/>
        </w:rPr>
        <w:t xml:space="preserve">nownie zostać przesłane do ION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x-none"/>
        </w:rPr>
        <w:t xml:space="preserve">w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systemie SOWA EFS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</w:p>
    <w:p w14:paraId="0CCE1565" w14:textId="17A9167D" w:rsidR="009E3B77" w:rsidRPr="006352EC" w:rsidRDefault="009E3B77" w:rsidP="002F3115">
      <w:pPr>
        <w:pStyle w:val="Akapitzlist"/>
        <w:numPr>
          <w:ilvl w:val="2"/>
          <w:numId w:val="26"/>
        </w:numPr>
        <w:spacing w:before="0" w:after="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Na etapie oceny projektu wnioskodawca może być </w:t>
      </w:r>
      <w:r w:rsidR="00105225"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dwukrotnie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wezwany do poprawy lub uzupełnienia wniosku o dofinansowanie. </w:t>
      </w:r>
    </w:p>
    <w:p w14:paraId="5917712C" w14:textId="77777777" w:rsidR="009E3B77" w:rsidRPr="006352EC" w:rsidRDefault="009E3B77" w:rsidP="002F3115">
      <w:pPr>
        <w:pStyle w:val="Akapitzlist"/>
        <w:numPr>
          <w:ilvl w:val="2"/>
          <w:numId w:val="26"/>
        </w:numPr>
        <w:spacing w:before="0" w:after="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 sytuacji kiedy wnioskodawca nie uzupełni lub nie poprawi wniosku lub nie prześle wyjaśnień w terminie wskazanym przez ION, KOP dokona oceny projektu na podstawie wersji wniosku, która została pierwotnie skierowana do oceny.</w:t>
      </w:r>
    </w:p>
    <w:p w14:paraId="735D88A3" w14:textId="6EFBD4D2" w:rsidR="009E3B77" w:rsidRPr="006352EC" w:rsidRDefault="009E3B77" w:rsidP="002F3115">
      <w:pPr>
        <w:pStyle w:val="Akapitzlist"/>
        <w:numPr>
          <w:ilvl w:val="2"/>
          <w:numId w:val="26"/>
        </w:numPr>
        <w:spacing w:before="0" w:after="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 sytuacji kiedy wnioskodawca uzupełni l</w:t>
      </w:r>
      <w:r w:rsidR="0094110D">
        <w:rPr>
          <w:rFonts w:ascii="Arial" w:hAnsi="Arial" w:cs="Arial"/>
          <w:color w:val="000000" w:themeColor="text1"/>
          <w:sz w:val="24"/>
          <w:szCs w:val="24"/>
          <w:lang w:eastAsia="pl-PL"/>
        </w:rPr>
        <w:t>ub poprawi wniosek niezgodnie z 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zakresem określonym w wezwaniu, KOP dokona oceny projektu na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podstawie wersji wniosku uwzględniającej dokonane uzupełnienia lub p</w:t>
      </w:r>
      <w:r w:rsidR="0094110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oprawę, pomimo że są niezgodne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z zakresem wezwania.</w:t>
      </w:r>
    </w:p>
    <w:p w14:paraId="71C1F85B" w14:textId="77777777" w:rsidR="0094110D" w:rsidRPr="0094110D" w:rsidRDefault="009E3B77" w:rsidP="002F3115">
      <w:pPr>
        <w:pStyle w:val="Akapitzlist"/>
        <w:numPr>
          <w:ilvl w:val="2"/>
          <w:numId w:val="26"/>
        </w:numPr>
        <w:spacing w:before="0" w:after="0" w:line="240" w:lineRule="auto"/>
        <w:ind w:left="851" w:hanging="851"/>
        <w:rPr>
          <w:rFonts w:ascii="Arial" w:hAnsi="Arial" w:cs="Arial"/>
          <w:sz w:val="24"/>
          <w:szCs w:val="24"/>
          <w:lang w:eastAsia="pl-PL"/>
        </w:rPr>
      </w:pPr>
      <w:r w:rsidRPr="006352EC">
        <w:rPr>
          <w:rFonts w:ascii="Arial" w:hAnsi="Arial" w:cs="Arial"/>
          <w:sz w:val="24"/>
          <w:szCs w:val="24"/>
          <w:lang w:eastAsia="pl-PL"/>
        </w:rPr>
        <w:t>Zakres, w jakim możliwe jest uzupełn</w:t>
      </w:r>
      <w:r w:rsidR="0094110D">
        <w:rPr>
          <w:rFonts w:ascii="Arial" w:hAnsi="Arial" w:cs="Arial"/>
          <w:sz w:val="24"/>
          <w:szCs w:val="24"/>
          <w:lang w:eastAsia="pl-PL"/>
        </w:rPr>
        <w:t>ienie lub poprawienie wniosku o </w:t>
      </w:r>
      <w:r w:rsidRPr="006352EC">
        <w:rPr>
          <w:rFonts w:ascii="Arial" w:hAnsi="Arial" w:cs="Arial"/>
          <w:sz w:val="24"/>
          <w:szCs w:val="24"/>
          <w:lang w:eastAsia="pl-PL"/>
        </w:rPr>
        <w:t xml:space="preserve">dofinansowanie projektu </w:t>
      </w:r>
      <w:r w:rsidRPr="006352EC">
        <w:rPr>
          <w:rFonts w:ascii="Arial" w:hAnsi="Arial" w:cs="Arial"/>
          <w:sz w:val="24"/>
          <w:szCs w:val="24"/>
        </w:rPr>
        <w:t>nie może prowadzić do</w:t>
      </w:r>
      <w:r w:rsidR="00105225" w:rsidRPr="006352EC">
        <w:rPr>
          <w:rFonts w:ascii="Arial" w:hAnsi="Arial" w:cs="Arial"/>
          <w:sz w:val="24"/>
          <w:szCs w:val="24"/>
        </w:rPr>
        <w:t xml:space="preserve"> jego</w:t>
      </w:r>
      <w:r w:rsidRPr="006352EC">
        <w:rPr>
          <w:rFonts w:ascii="Arial" w:hAnsi="Arial" w:cs="Arial"/>
          <w:sz w:val="24"/>
          <w:szCs w:val="24"/>
        </w:rPr>
        <w:t xml:space="preserve"> </w:t>
      </w:r>
      <w:r w:rsidR="00105225" w:rsidRPr="006352EC">
        <w:rPr>
          <w:rFonts w:ascii="Arial" w:hAnsi="Arial" w:cs="Arial"/>
          <w:sz w:val="24"/>
          <w:szCs w:val="24"/>
        </w:rPr>
        <w:t>istotnych zmian, które stanowią</w:t>
      </w:r>
      <w:r w:rsidRPr="006352EC">
        <w:rPr>
          <w:rFonts w:ascii="Arial" w:hAnsi="Arial" w:cs="Arial"/>
          <w:sz w:val="24"/>
          <w:szCs w:val="24"/>
        </w:rPr>
        <w:t xml:space="preserve"> podstawę oceny projektu, a tym samym </w:t>
      </w:r>
      <w:r w:rsidR="00105225" w:rsidRPr="006352EC">
        <w:rPr>
          <w:rFonts w:ascii="Arial" w:hAnsi="Arial" w:cs="Arial"/>
          <w:sz w:val="24"/>
          <w:szCs w:val="24"/>
        </w:rPr>
        <w:t>mogą mieć</w:t>
      </w:r>
      <w:r w:rsidRPr="006352EC">
        <w:rPr>
          <w:rFonts w:ascii="Arial" w:hAnsi="Arial" w:cs="Arial"/>
          <w:sz w:val="24"/>
          <w:szCs w:val="24"/>
        </w:rPr>
        <w:t xml:space="preserve"> wpływ na zmianę </w:t>
      </w:r>
      <w:r w:rsidRPr="0094110D">
        <w:rPr>
          <w:rFonts w:ascii="Arial" w:hAnsi="Arial" w:cs="Arial"/>
          <w:sz w:val="24"/>
          <w:szCs w:val="24"/>
        </w:rPr>
        <w:t>sposobu oceny kryterium/kryteriów wyboru projektów.</w:t>
      </w:r>
    </w:p>
    <w:p w14:paraId="70140A74" w14:textId="5A5B712B" w:rsidR="0094110D" w:rsidRPr="00661019" w:rsidRDefault="0094110D" w:rsidP="002F3115">
      <w:pPr>
        <w:pStyle w:val="Akapitzlist"/>
        <w:numPr>
          <w:ilvl w:val="2"/>
          <w:numId w:val="26"/>
        </w:numPr>
        <w:spacing w:before="0" w:after="0" w:line="240" w:lineRule="auto"/>
        <w:ind w:left="993" w:hanging="993"/>
        <w:rPr>
          <w:rFonts w:ascii="Arial" w:hAnsi="Arial" w:cs="Arial"/>
          <w:sz w:val="24"/>
          <w:szCs w:val="24"/>
          <w:lang w:eastAsia="pl-PL"/>
        </w:rPr>
      </w:pPr>
      <w:r w:rsidRPr="00661019">
        <w:rPr>
          <w:rFonts w:ascii="Arial" w:eastAsia="Calibri" w:hAnsi="Arial" w:cs="Arial"/>
          <w:sz w:val="24"/>
          <w:szCs w:val="24"/>
          <w14:ligatures w14:val="standardContextual"/>
        </w:rPr>
        <w:t>Zakres wezwania Wnioskodawcy do poprawy lub uzupełnienia wniosku o</w:t>
      </w:r>
      <w:r w:rsidR="00CC50C1">
        <w:rPr>
          <w:rFonts w:ascii="Arial" w:eastAsia="Calibri" w:hAnsi="Arial" w:cs="Arial"/>
          <w:sz w:val="24"/>
          <w:szCs w:val="24"/>
          <w14:ligatures w14:val="standardContextual"/>
        </w:rPr>
        <w:t> </w:t>
      </w:r>
      <w:r w:rsidRPr="00661019">
        <w:rPr>
          <w:rFonts w:ascii="Arial" w:eastAsia="Calibri" w:hAnsi="Arial" w:cs="Arial"/>
          <w:sz w:val="24"/>
          <w:szCs w:val="24"/>
          <w14:ligatures w14:val="standardContextual"/>
        </w:rPr>
        <w:t xml:space="preserve">dofinansowanie dotyczy potwierdzenia spełnienia kryteriów </w:t>
      </w:r>
      <w:r w:rsidR="00961ADF" w:rsidRPr="00661019">
        <w:rPr>
          <w:rFonts w:ascii="Arial" w:eastAsia="Calibri" w:hAnsi="Arial" w:cs="Arial"/>
          <w:sz w:val="24"/>
          <w:szCs w:val="24"/>
          <w14:ligatures w14:val="standardContextual"/>
        </w:rPr>
        <w:t>określonych w </w:t>
      </w:r>
      <w:r w:rsidRPr="00661019">
        <w:rPr>
          <w:rFonts w:ascii="Arial" w:eastAsia="Calibri" w:hAnsi="Arial" w:cs="Arial"/>
          <w:sz w:val="24"/>
          <w:szCs w:val="24"/>
          <w14:ligatures w14:val="standardContextual"/>
        </w:rPr>
        <w:t>pkt 14.2.4 niniejszego Regulaminu. W ramach składanych korekt i uzupełnień niedopuszczalne jest wprowadzenie przez wnioskodawcę na etapie oceny projektu złożonego w naborze następujących zmian:</w:t>
      </w:r>
    </w:p>
    <w:p w14:paraId="41552C99" w14:textId="77777777" w:rsidR="0094110D" w:rsidRPr="00661019" w:rsidRDefault="0094110D" w:rsidP="002F3115">
      <w:pPr>
        <w:pStyle w:val="Akapitzlist"/>
        <w:numPr>
          <w:ilvl w:val="0"/>
          <w:numId w:val="36"/>
        </w:numPr>
        <w:spacing w:before="0"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61019">
        <w:rPr>
          <w:rFonts w:ascii="Arial" w:eastAsia="Calibri" w:hAnsi="Arial" w:cs="Arial"/>
          <w:sz w:val="24"/>
          <w:szCs w:val="24"/>
          <w14:ligatures w14:val="standardContextual"/>
        </w:rPr>
        <w:t>zmiany poziomu dofinansowania, zwiększenia kwoty dofinansowania, zwiększenia wydatków kwalifikowanych lub dodania nowego wydatku kwalifikowanego,</w:t>
      </w:r>
    </w:p>
    <w:p w14:paraId="4019C5DA" w14:textId="28937317" w:rsidR="0094110D" w:rsidRPr="00661019" w:rsidRDefault="0094110D" w:rsidP="002F3115">
      <w:pPr>
        <w:pStyle w:val="Akapitzlist"/>
        <w:numPr>
          <w:ilvl w:val="0"/>
          <w:numId w:val="36"/>
        </w:numPr>
        <w:spacing w:before="0"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61019">
        <w:rPr>
          <w:rFonts w:ascii="Arial" w:eastAsia="Calibri" w:hAnsi="Arial" w:cs="Arial"/>
          <w:sz w:val="24"/>
          <w:szCs w:val="24"/>
          <w14:ligatures w14:val="standardContextual"/>
        </w:rPr>
        <w:t>lokalizacji projektu.</w:t>
      </w:r>
    </w:p>
    <w:p w14:paraId="3BB30FF9" w14:textId="77777777" w:rsidR="0094110D" w:rsidRPr="00661019" w:rsidRDefault="0094110D" w:rsidP="0094110D">
      <w:pPr>
        <w:pStyle w:val="Akapitzlist"/>
        <w:spacing w:before="0" w:after="0" w:line="240" w:lineRule="auto"/>
        <w:ind w:left="1571"/>
        <w:rPr>
          <w:rFonts w:ascii="Arial" w:hAnsi="Arial" w:cs="Arial"/>
          <w:sz w:val="24"/>
          <w:szCs w:val="24"/>
          <w:lang w:eastAsia="pl-PL"/>
        </w:rPr>
      </w:pPr>
    </w:p>
    <w:p w14:paraId="780C4011" w14:textId="16E0F435" w:rsidR="0094110D" w:rsidRPr="00661019" w:rsidRDefault="00661019" w:rsidP="00961ADF">
      <w:pPr>
        <w:spacing w:before="0" w:after="0" w:line="240" w:lineRule="auto"/>
        <w:ind w:left="851"/>
        <w:rPr>
          <w:rFonts w:ascii="Arial" w:eastAsia="Calibri" w:hAnsi="Arial" w:cs="Arial"/>
          <w:sz w:val="24"/>
          <w:szCs w:val="24"/>
          <w14:ligatures w14:val="standardContextual"/>
        </w:rPr>
      </w:pPr>
      <w:r w:rsidRPr="00661019">
        <w:rPr>
          <w:rFonts w:ascii="Arial" w:eastAsia="Calibri" w:hAnsi="Arial" w:cs="Arial"/>
          <w:sz w:val="24"/>
          <w:szCs w:val="24"/>
          <w14:ligatures w14:val="standardContextual"/>
        </w:rPr>
        <w:t>Powyższe z</w:t>
      </w:r>
      <w:r w:rsidR="0094110D" w:rsidRPr="00661019">
        <w:rPr>
          <w:rFonts w:ascii="Arial" w:eastAsia="Calibri" w:hAnsi="Arial" w:cs="Arial"/>
          <w:sz w:val="24"/>
          <w:szCs w:val="24"/>
          <w14:ligatures w14:val="standardContextual"/>
        </w:rPr>
        <w:t>miany są dopuszczalne tylko w konsekwencji zidentyfikowanego przez KOP błędu w dokumentacji wniosku i dokonywane na podstawie wezwania ION. Wprowadzenie zmian niedopuszczalnych skutkować będzie oceną negaty</w:t>
      </w:r>
      <w:r w:rsidR="00F06A68" w:rsidRPr="00661019">
        <w:rPr>
          <w:rFonts w:ascii="Arial" w:eastAsia="Calibri" w:hAnsi="Arial" w:cs="Arial"/>
          <w:sz w:val="24"/>
          <w:szCs w:val="24"/>
          <w14:ligatures w14:val="standardContextual"/>
        </w:rPr>
        <w:t>wną.</w:t>
      </w:r>
    </w:p>
    <w:p w14:paraId="1D54174C" w14:textId="77777777" w:rsidR="009E3B77" w:rsidRPr="006352EC" w:rsidRDefault="009E3B77" w:rsidP="002F3115">
      <w:pPr>
        <w:pStyle w:val="Nagwek2"/>
        <w:framePr w:wrap="auto" w:vAnchor="margin" w:yAlign="inline"/>
        <w:numPr>
          <w:ilvl w:val="1"/>
          <w:numId w:val="42"/>
        </w:numPr>
        <w:spacing w:before="240" w:after="240" w:line="240" w:lineRule="auto"/>
        <w:rPr>
          <w:rFonts w:ascii="Arial" w:hAnsi="Arial"/>
          <w:color w:val="000000" w:themeColor="text1"/>
        </w:rPr>
      </w:pPr>
      <w:bookmarkStart w:id="77" w:name="_Toc157435427"/>
      <w:r w:rsidRPr="006352EC">
        <w:rPr>
          <w:rFonts w:ascii="Arial" w:hAnsi="Arial"/>
          <w:color w:val="000000" w:themeColor="text1"/>
        </w:rPr>
        <w:t>Oczywista omyłka</w:t>
      </w:r>
      <w:bookmarkEnd w:id="77"/>
    </w:p>
    <w:p w14:paraId="3E0E7828" w14:textId="03BEF7A8" w:rsidR="009E3B77" w:rsidRPr="006352EC" w:rsidRDefault="009E3B77" w:rsidP="002F3115">
      <w:pPr>
        <w:pStyle w:val="Akapitzlist"/>
        <w:numPr>
          <w:ilvl w:val="2"/>
          <w:numId w:val="43"/>
        </w:numPr>
        <w:tabs>
          <w:tab w:val="left" w:pos="993"/>
        </w:tabs>
        <w:spacing w:before="0" w:after="240" w:line="240" w:lineRule="auto"/>
        <w:ind w:left="993" w:hanging="993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 przypadku stwierdzenia we wniosku o dofinansowanie oczywistej omyłki pisarskiej lub rachunkowej ION </w:t>
      </w:r>
      <w:r w:rsidR="00D01627"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poprawia tę omyłkę z urzędu w SOWA EFS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, informując o tym wnioskodawcę.</w:t>
      </w:r>
    </w:p>
    <w:p w14:paraId="4C245D30" w14:textId="77777777" w:rsidR="009E3B77" w:rsidRPr="006352EC" w:rsidRDefault="009E3B77" w:rsidP="002F3115">
      <w:pPr>
        <w:pStyle w:val="Akapitzlist"/>
        <w:numPr>
          <w:ilvl w:val="2"/>
          <w:numId w:val="43"/>
        </w:numPr>
        <w:tabs>
          <w:tab w:val="left" w:pos="993"/>
        </w:tabs>
        <w:spacing w:before="0" w:line="240" w:lineRule="auto"/>
        <w:ind w:left="993" w:hanging="993"/>
        <w:rPr>
          <w:rFonts w:ascii="Arial" w:hAnsi="Arial" w:cs="Arial"/>
          <w:strike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Informacja o poprawie oczywistej omyłki pisarskiej lub rachunkowej przekazywana jest wnioskodawcy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za pośrednictwem systemu SOWA EFS.</w:t>
      </w:r>
    </w:p>
    <w:p w14:paraId="2A17DF4B" w14:textId="27B590DA" w:rsidR="009E3B77" w:rsidRPr="006352EC" w:rsidRDefault="009E3B77" w:rsidP="002F3115">
      <w:pPr>
        <w:pStyle w:val="Nagwek1"/>
        <w:numPr>
          <w:ilvl w:val="0"/>
          <w:numId w:val="34"/>
        </w:numPr>
      </w:pPr>
      <w:bookmarkStart w:id="78" w:name="_Toc157435428"/>
      <w:r w:rsidRPr="006352EC">
        <w:t>Zatwierdzenie wyników oc</w:t>
      </w:r>
      <w:r w:rsidR="00CC50C1">
        <w:t>eny projektów oraz informacja o </w:t>
      </w:r>
      <w:r w:rsidRPr="006352EC">
        <w:t>wynikach naboru</w:t>
      </w:r>
      <w:bookmarkEnd w:id="78"/>
    </w:p>
    <w:p w14:paraId="70DE0674" w14:textId="77777777" w:rsidR="009E3B77" w:rsidRPr="006352EC" w:rsidRDefault="009E3B77" w:rsidP="002F3115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IZ FEP 2021-2027 zatwierdza wyniki oceny projektów i wybiera projekty do dofinansowania.</w:t>
      </w:r>
    </w:p>
    <w:p w14:paraId="52D79479" w14:textId="7DA1E0EC" w:rsidR="00DB432B" w:rsidRPr="0065571C" w:rsidRDefault="009E3B77" w:rsidP="002F3115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Informacja o zatwierdzonym wyniku oceny i wybraniu projektu do dofinansowania albo o ocenie negatywnej projektu zostanie przekazana wnioskodawcy </w:t>
      </w:r>
      <w:r w:rsidR="00DB432B" w:rsidRPr="0065571C">
        <w:rPr>
          <w:rFonts w:ascii="Arial" w:hAnsi="Arial" w:cs="Arial"/>
          <w:color w:val="000000" w:themeColor="text1"/>
          <w:sz w:val="24"/>
          <w:szCs w:val="24"/>
          <w:lang w:eastAsia="pl-PL"/>
        </w:rPr>
        <w:t>w formie elektronicznej za pośrednictwem publicznej usługi rejestrowanego doręczenia elektronicznego na adres do doręczeń elektronicznych</w:t>
      </w:r>
      <w:r w:rsidR="009B4C3E" w:rsidRPr="0065571C">
        <w:footnoteReference w:id="3"/>
      </w:r>
      <w:r w:rsidR="00DB432B" w:rsidRPr="0065571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albo za pośrednictwem elektronicznej skrzynki podawczej (e-PUAP)</w:t>
      </w:r>
      <w:r w:rsidR="00DA1FB1" w:rsidRPr="0065571C">
        <w:footnoteReference w:id="4"/>
      </w:r>
      <w:r w:rsidR="00DB432B" w:rsidRPr="0065571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albo w formie pisemnej przesyłką rejestrowaną. </w:t>
      </w:r>
    </w:p>
    <w:p w14:paraId="75D2E6CA" w14:textId="6382AE35" w:rsidR="009E3B77" w:rsidRPr="006352EC" w:rsidRDefault="009E3B77" w:rsidP="002F3115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Upublicznienie wyników oceny następuje w formie informacji o projektach wybranych do dofinansowania oraz o projektach, które otrzymały ocenę negatywną. </w:t>
      </w:r>
    </w:p>
    <w:p w14:paraId="36ECD8E8" w14:textId="1FF64603" w:rsidR="009E3B77" w:rsidRPr="006352EC" w:rsidRDefault="009E3B77" w:rsidP="002F3115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Powyższa informacja zawiera w szczególności tytuł projektu, nazwę wnioskodawcy, całkowitą wartość projektu,</w:t>
      </w:r>
      <w:r w:rsidR="0065571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oraz uzyskany wynik oceny, a w 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przypadku projektów wybranych do dofinansowania również kwotę przyznanego dofinansowania. </w:t>
      </w:r>
    </w:p>
    <w:p w14:paraId="374A0A22" w14:textId="0BBCD51F" w:rsidR="009E3B77" w:rsidRPr="006352EC" w:rsidRDefault="009E3B77" w:rsidP="002F3115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65571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lastRenderedPageBreak/>
        <w:t>Informacja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o projektach wyb</w:t>
      </w:r>
      <w:r w:rsidR="0065571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ranych do dofinansowania oraz o 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projektach, które otrzymały ocenę negatywną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publikowana jest na </w:t>
      </w:r>
      <w:hyperlink r:id="rId17" w:history="1">
        <w:r w:rsidRPr="006352EC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eastAsia="pl-PL"/>
          </w:rPr>
          <w:t>stronie</w:t>
        </w:r>
        <w:r w:rsidR="00AC1F40" w:rsidRPr="006352EC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eastAsia="pl-PL"/>
          </w:rPr>
          <w:t xml:space="preserve"> internetowej</w:t>
        </w:r>
        <w:r w:rsidRPr="006352EC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eastAsia="pl-PL"/>
          </w:rPr>
          <w:t xml:space="preserve"> FEP 2021-2027</w:t>
        </w:r>
      </w:hyperlink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na </w:t>
      </w:r>
      <w:hyperlink r:id="rId18" w:history="1">
        <w:r w:rsidRPr="006352EC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eastAsia="pl-PL"/>
          </w:rPr>
          <w:t>portalu</w:t>
        </w:r>
      </w:hyperlink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oraz na stronie</w:t>
      </w:r>
      <w:r w:rsidR="00AC1F40"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internetowej DOW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nie później niż w terminie 7 dni od dnia zatwierdzenia wyników oceny.</w:t>
      </w:r>
    </w:p>
    <w:p w14:paraId="2E7389A1" w14:textId="5C095FC6" w:rsidR="009E3B77" w:rsidRPr="006352EC" w:rsidRDefault="009E3B77" w:rsidP="002F3115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Po zakończeniu postępowania w zakresie wyboru projektów do dofinansowania na </w:t>
      </w:r>
      <w:hyperlink r:id="rId19" w:history="1">
        <w:r w:rsidRPr="0065571C">
          <w:t>stronie</w:t>
        </w:r>
        <w:r w:rsidRPr="006352EC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eastAsia="pl-PL"/>
          </w:rPr>
          <w:t xml:space="preserve"> internetowej </w:t>
        </w:r>
        <w:r w:rsidRPr="006352EC">
          <w:rPr>
            <w:rFonts w:ascii="Arial" w:eastAsiaTheme="minorHAnsi" w:hAnsi="Arial" w:cs="Arial"/>
            <w:sz w:val="24"/>
            <w:szCs w:val="24"/>
          </w:rPr>
          <w:t>dedykowanej</w:t>
        </w:r>
        <w:r w:rsidRPr="006352EC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eastAsia="pl-PL"/>
          </w:rPr>
          <w:t xml:space="preserve"> FEP 2021-2027</w:t>
        </w:r>
      </w:hyperlink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na </w:t>
      </w:r>
      <w:hyperlink r:id="rId20" w:history="1">
        <w:r w:rsidRPr="006352EC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eastAsia="pl-PL"/>
          </w:rPr>
          <w:t>portalu</w:t>
        </w:r>
      </w:hyperlink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oraz na stronie internetowej </w:t>
      </w:r>
      <w:r w:rsidR="004D1CD7" w:rsidRPr="006352EC">
        <w:rPr>
          <w:rFonts w:ascii="Arial" w:eastAsiaTheme="minorHAnsi" w:hAnsi="Arial" w:cs="Arial"/>
          <w:sz w:val="24"/>
          <w:szCs w:val="24"/>
        </w:rPr>
        <w:t>DOW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publikowana jest również informacja o składzie KOP.</w:t>
      </w:r>
    </w:p>
    <w:p w14:paraId="21739FB6" w14:textId="1EBCEEC1" w:rsidR="009E3B77" w:rsidRDefault="009E3B77" w:rsidP="002F3115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bCs/>
          <w:color w:val="000000" w:themeColor="text1"/>
          <w:sz w:val="24"/>
          <w:szCs w:val="24"/>
          <w:lang w:val="x-none" w:eastAsia="pl-PL"/>
        </w:rPr>
      </w:pPr>
      <w:r w:rsidRPr="006352EC">
        <w:rPr>
          <w:rFonts w:ascii="Arial" w:hAnsi="Arial" w:cs="Arial"/>
          <w:bCs/>
          <w:color w:val="000000" w:themeColor="text1"/>
          <w:sz w:val="24"/>
          <w:szCs w:val="24"/>
          <w:lang w:val="x-none" w:eastAsia="pl-PL"/>
        </w:rPr>
        <w:t xml:space="preserve">Przesłanką </w:t>
      </w: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zmiany ww. informacji </w:t>
      </w:r>
      <w:r w:rsidRPr="006352EC">
        <w:rPr>
          <w:rFonts w:ascii="Arial" w:hAnsi="Arial" w:cs="Arial"/>
          <w:bCs/>
          <w:color w:val="000000" w:themeColor="text1"/>
          <w:sz w:val="24"/>
          <w:szCs w:val="24"/>
          <w:lang w:val="x-none" w:eastAsia="pl-PL"/>
        </w:rPr>
        <w:t>są równi</w:t>
      </w:r>
      <w:r w:rsidR="0065571C">
        <w:rPr>
          <w:rFonts w:ascii="Arial" w:hAnsi="Arial" w:cs="Arial"/>
          <w:bCs/>
          <w:color w:val="000000" w:themeColor="text1"/>
          <w:sz w:val="24"/>
          <w:szCs w:val="24"/>
          <w:lang w:val="x-none" w:eastAsia="pl-PL"/>
        </w:rPr>
        <w:t>eż rozstrzygnięcia zapadające w </w:t>
      </w:r>
      <w:r w:rsidRPr="006352EC">
        <w:rPr>
          <w:rFonts w:ascii="Arial" w:hAnsi="Arial" w:cs="Arial"/>
          <w:bCs/>
          <w:color w:val="000000" w:themeColor="text1"/>
          <w:sz w:val="24"/>
          <w:szCs w:val="24"/>
          <w:lang w:val="x-none" w:eastAsia="pl-PL"/>
        </w:rPr>
        <w:t xml:space="preserve">ramach </w:t>
      </w:r>
      <w:r w:rsidRPr="0065571C">
        <w:rPr>
          <w:rFonts w:ascii="Arial" w:hAnsi="Arial" w:cs="Arial"/>
          <w:bCs/>
          <w:color w:val="000000" w:themeColor="text1"/>
          <w:sz w:val="24"/>
          <w:szCs w:val="24"/>
          <w:lang w:val="x-none" w:eastAsia="pl-PL"/>
        </w:rPr>
        <w:t>procedury</w:t>
      </w:r>
      <w:r w:rsidRPr="006352EC">
        <w:rPr>
          <w:rFonts w:ascii="Arial" w:hAnsi="Arial" w:cs="Arial"/>
          <w:bCs/>
          <w:color w:val="000000" w:themeColor="text1"/>
          <w:sz w:val="24"/>
          <w:szCs w:val="24"/>
          <w:lang w:val="x-none" w:eastAsia="pl-PL"/>
        </w:rPr>
        <w:t xml:space="preserve"> odwoławczej, o ile mają </w:t>
      </w: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one na nią wpływ</w:t>
      </w:r>
      <w:r w:rsidRPr="006352EC">
        <w:rPr>
          <w:rFonts w:ascii="Arial" w:hAnsi="Arial" w:cs="Arial"/>
          <w:bCs/>
          <w:color w:val="000000" w:themeColor="text1"/>
          <w:sz w:val="24"/>
          <w:szCs w:val="24"/>
          <w:lang w:val="x-none" w:eastAsia="pl-PL"/>
        </w:rPr>
        <w:t>. Rozstrzygnięcia zapadające w</w:t>
      </w: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6352EC">
        <w:rPr>
          <w:rFonts w:ascii="Arial" w:hAnsi="Arial" w:cs="Arial"/>
          <w:bCs/>
          <w:color w:val="000000" w:themeColor="text1"/>
          <w:sz w:val="24"/>
          <w:szCs w:val="24"/>
          <w:lang w:val="x-none" w:eastAsia="pl-PL"/>
        </w:rPr>
        <w:t xml:space="preserve">procedurze odwoławczej </w:t>
      </w:r>
      <w:r w:rsidRPr="006352EC">
        <w:rPr>
          <w:rFonts w:ascii="Arial" w:hAnsi="Arial" w:cs="Arial"/>
          <w:b/>
          <w:bCs/>
          <w:color w:val="000000" w:themeColor="text1"/>
          <w:sz w:val="24"/>
          <w:szCs w:val="24"/>
          <w:lang w:val="x-none" w:eastAsia="pl-PL"/>
        </w:rPr>
        <w:t>nie skutkują unieważnieniem wyboru projektów do dofinansowania dokonanego w ramach</w:t>
      </w:r>
      <w:r w:rsidRPr="006352E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pierwotnego zatwierdzenia wyników oceny</w:t>
      </w:r>
      <w:r w:rsidRPr="006352EC">
        <w:rPr>
          <w:rFonts w:ascii="Arial" w:hAnsi="Arial" w:cs="Arial"/>
          <w:bCs/>
          <w:color w:val="000000" w:themeColor="text1"/>
          <w:sz w:val="24"/>
          <w:szCs w:val="24"/>
          <w:lang w:val="x-none" w:eastAsia="pl-PL"/>
        </w:rPr>
        <w:t>. Projekty wybrane do dofinansowania w wyniku procedury odwoławczej (oraz</w:t>
      </w: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6352EC">
        <w:rPr>
          <w:rFonts w:ascii="Arial" w:hAnsi="Arial" w:cs="Arial"/>
          <w:bCs/>
          <w:color w:val="000000" w:themeColor="text1"/>
          <w:sz w:val="24"/>
          <w:szCs w:val="24"/>
          <w:lang w:val="x-none" w:eastAsia="pl-PL"/>
        </w:rPr>
        <w:t xml:space="preserve">przywrócone do oceny w wyniku tej procedury) finansowane są każdorazowo z </w:t>
      </w:r>
      <w:r w:rsidRPr="006352EC">
        <w:rPr>
          <w:rFonts w:ascii="Arial" w:hAnsi="Arial" w:cs="Arial"/>
          <w:b/>
          <w:bCs/>
          <w:color w:val="000000" w:themeColor="text1"/>
          <w:sz w:val="24"/>
          <w:szCs w:val="24"/>
          <w:lang w:val="x-none" w:eastAsia="pl-PL"/>
        </w:rPr>
        <w:t>puli środków dostępnych w ramach limitu dla danego działania</w:t>
      </w:r>
      <w:r w:rsidRPr="006352EC">
        <w:rPr>
          <w:rFonts w:ascii="Arial" w:hAnsi="Arial" w:cs="Arial"/>
          <w:bCs/>
          <w:color w:val="000000" w:themeColor="text1"/>
          <w:sz w:val="24"/>
          <w:szCs w:val="24"/>
          <w:lang w:val="x-none" w:eastAsia="pl-PL"/>
        </w:rPr>
        <w:t>.</w:t>
      </w:r>
    </w:p>
    <w:p w14:paraId="69F15CCB" w14:textId="27620AFC" w:rsidR="00B9540A" w:rsidRPr="006352EC" w:rsidRDefault="00B9540A" w:rsidP="0065571C">
      <w:pPr>
        <w:pStyle w:val="Akapitzlist"/>
        <w:tabs>
          <w:tab w:val="left" w:pos="960"/>
        </w:tabs>
        <w:spacing w:after="0" w:line="240" w:lineRule="auto"/>
        <w:ind w:left="851"/>
        <w:rPr>
          <w:rFonts w:ascii="Arial" w:hAnsi="Arial" w:cs="Arial"/>
          <w:bCs/>
          <w:color w:val="000000" w:themeColor="text1"/>
          <w:sz w:val="24"/>
          <w:szCs w:val="24"/>
          <w:lang w:val="x-none" w:eastAsia="pl-PL"/>
        </w:rPr>
      </w:pPr>
      <w:r w:rsidRPr="00B9540A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Informacja o wyborze dodatkowych projektów do dofinansowania jest upubliczniana poprzez zmianę informacji w terminie nie dłuższym niż 7 dni od zaistnienia podstawy do jej zmiany</w:t>
      </w:r>
    </w:p>
    <w:p w14:paraId="6BC2C1C3" w14:textId="089A093B" w:rsidR="009E3B77" w:rsidRPr="006352EC" w:rsidRDefault="009E3B77" w:rsidP="002F3115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bCs/>
          <w:color w:val="000000" w:themeColor="text1"/>
          <w:sz w:val="24"/>
          <w:szCs w:val="24"/>
          <w:lang w:val="x-none" w:eastAsia="pl-PL"/>
        </w:rPr>
      </w:pPr>
      <w:r w:rsidRPr="0065571C">
        <w:rPr>
          <w:rFonts w:ascii="Arial" w:hAnsi="Arial" w:cs="Arial"/>
          <w:bCs/>
          <w:color w:val="000000" w:themeColor="text1"/>
          <w:sz w:val="24"/>
          <w:szCs w:val="24"/>
          <w:lang w:val="x-none" w:eastAsia="pl-PL"/>
        </w:rPr>
        <w:t>Wszystkie</w:t>
      </w: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wersje danej informacji będą publikowane na </w:t>
      </w:r>
      <w:hyperlink r:id="rId21" w:history="1">
        <w:r w:rsidRPr="006352EC">
          <w:rPr>
            <w:rStyle w:val="Hipercze"/>
            <w:rFonts w:ascii="Arial" w:hAnsi="Arial" w:cs="Arial"/>
            <w:bCs/>
            <w:color w:val="000000" w:themeColor="text1"/>
            <w:sz w:val="24"/>
            <w:szCs w:val="24"/>
            <w:u w:val="none"/>
            <w:lang w:eastAsia="pl-PL"/>
          </w:rPr>
          <w:t>stronie internetowej dedykowanej FEP 2021-2027</w:t>
        </w:r>
      </w:hyperlink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, na </w:t>
      </w:r>
      <w:hyperlink r:id="rId22" w:history="1">
        <w:r w:rsidRPr="006352EC">
          <w:rPr>
            <w:rStyle w:val="Hipercze"/>
            <w:rFonts w:ascii="Arial" w:hAnsi="Arial" w:cs="Arial"/>
            <w:bCs/>
            <w:color w:val="000000" w:themeColor="text1"/>
            <w:sz w:val="24"/>
            <w:szCs w:val="24"/>
            <w:u w:val="none"/>
            <w:lang w:eastAsia="pl-PL"/>
          </w:rPr>
          <w:t>portalu oraz stronie</w:t>
        </w:r>
        <w:r w:rsidR="001F14BF" w:rsidRPr="006352EC">
          <w:rPr>
            <w:rStyle w:val="Hipercze"/>
            <w:rFonts w:ascii="Arial" w:hAnsi="Arial" w:cs="Arial"/>
            <w:bCs/>
            <w:color w:val="000000" w:themeColor="text1"/>
            <w:sz w:val="24"/>
            <w:szCs w:val="24"/>
            <w:u w:val="none"/>
            <w:lang w:eastAsia="pl-PL"/>
          </w:rPr>
          <w:t xml:space="preserve"> internetowej DOW</w:t>
        </w:r>
        <w:r w:rsidRPr="006352EC">
          <w:rPr>
            <w:rStyle w:val="Hipercze"/>
            <w:rFonts w:ascii="Arial" w:hAnsi="Arial" w:cs="Arial"/>
            <w:bCs/>
            <w:color w:val="000000" w:themeColor="text1"/>
            <w:sz w:val="24"/>
            <w:szCs w:val="24"/>
            <w:u w:val="none"/>
            <w:lang w:eastAsia="pl-PL"/>
          </w:rPr>
          <w:t>.</w:t>
        </w:r>
      </w:hyperlink>
    </w:p>
    <w:p w14:paraId="29903BF8" w14:textId="6255A004" w:rsidR="009E3B77" w:rsidRPr="006352EC" w:rsidRDefault="009E3B77" w:rsidP="002F3115">
      <w:pPr>
        <w:pStyle w:val="Nagwek1"/>
        <w:numPr>
          <w:ilvl w:val="0"/>
          <w:numId w:val="34"/>
        </w:numPr>
      </w:pPr>
      <w:bookmarkStart w:id="79" w:name="_Toc157435429"/>
      <w:r w:rsidRPr="006352EC">
        <w:t>ŚRODKI ODWOŁAWCZE PRZYSŁUGUJĄCE WNIOSKODAWCY</w:t>
      </w:r>
      <w:bookmarkStart w:id="80" w:name="_Toc121219425"/>
      <w:bookmarkStart w:id="81" w:name="_Toc121220110"/>
      <w:bookmarkStart w:id="82" w:name="_Toc121220363"/>
      <w:bookmarkStart w:id="83" w:name="_Toc121220364"/>
      <w:bookmarkEnd w:id="79"/>
      <w:bookmarkEnd w:id="80"/>
      <w:bookmarkEnd w:id="81"/>
      <w:bookmarkEnd w:id="82"/>
      <w:bookmarkEnd w:id="83"/>
    </w:p>
    <w:p w14:paraId="1D5962C0" w14:textId="14499FC2" w:rsidR="009E3B77" w:rsidRPr="006352EC" w:rsidRDefault="009E3B77" w:rsidP="002F3115">
      <w:pPr>
        <w:pStyle w:val="Nagwek2"/>
        <w:framePr w:wrap="auto" w:vAnchor="margin" w:yAlign="inline"/>
        <w:numPr>
          <w:ilvl w:val="1"/>
          <w:numId w:val="27"/>
        </w:numPr>
        <w:spacing w:before="240" w:after="120" w:line="240" w:lineRule="auto"/>
        <w:rPr>
          <w:rFonts w:ascii="Arial" w:hAnsi="Arial"/>
          <w:color w:val="000000" w:themeColor="text1"/>
        </w:rPr>
      </w:pPr>
      <w:bookmarkStart w:id="84" w:name="_Toc156564493"/>
      <w:bookmarkStart w:id="85" w:name="_Toc156566357"/>
      <w:bookmarkStart w:id="86" w:name="_Toc157435430"/>
      <w:bookmarkStart w:id="87" w:name="_Toc156564494"/>
      <w:bookmarkStart w:id="88" w:name="_Toc156566358"/>
      <w:bookmarkStart w:id="89" w:name="_Toc157435431"/>
      <w:bookmarkStart w:id="90" w:name="_Toc157435432"/>
      <w:bookmarkEnd w:id="84"/>
      <w:bookmarkEnd w:id="85"/>
      <w:bookmarkEnd w:id="86"/>
      <w:bookmarkEnd w:id="87"/>
      <w:bookmarkEnd w:id="88"/>
      <w:bookmarkEnd w:id="89"/>
      <w:r w:rsidRPr="006352EC">
        <w:rPr>
          <w:rFonts w:ascii="Arial" w:hAnsi="Arial"/>
          <w:color w:val="000000" w:themeColor="text1"/>
        </w:rPr>
        <w:t>Protest</w:t>
      </w:r>
      <w:bookmarkEnd w:id="90"/>
    </w:p>
    <w:p w14:paraId="092E286F" w14:textId="77777777" w:rsidR="009E3B77" w:rsidRPr="006352EC" w:rsidRDefault="009E3B77" w:rsidP="002F3115">
      <w:pPr>
        <w:pStyle w:val="Akapitzlist"/>
        <w:numPr>
          <w:ilvl w:val="2"/>
          <w:numId w:val="46"/>
        </w:numPr>
        <w:tabs>
          <w:tab w:val="left" w:pos="851"/>
        </w:tabs>
        <w:spacing w:before="0" w:after="24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Wnioskodawcy w przypadku negatywnej oceny jego projektu przysługuje prawo wniesienia protestu w celu ponownego sprawdzenia złożonego wniosku w zakresie spełniania kryteriów wyboru projektów. </w:t>
      </w:r>
    </w:p>
    <w:p w14:paraId="4AD1E525" w14:textId="3D20BBC2" w:rsidR="009E3B77" w:rsidRPr="006352EC" w:rsidRDefault="009E3B77" w:rsidP="009E3B77">
      <w:pPr>
        <w:pStyle w:val="Akapitzlist"/>
        <w:tabs>
          <w:tab w:val="left" w:pos="851"/>
        </w:tabs>
        <w:spacing w:before="0" w:after="240" w:line="240" w:lineRule="auto"/>
        <w:ind w:left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Protest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należy wnieść w terminie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14 dni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od dnia doręczenia informacji o</w:t>
      </w:r>
      <w:r w:rsidR="0065571C">
        <w:rPr>
          <w:rFonts w:ascii="Arial" w:hAnsi="Arial" w:cs="Arial"/>
          <w:color w:val="000000" w:themeColor="text1"/>
          <w:sz w:val="24"/>
          <w:szCs w:val="24"/>
          <w:lang w:eastAsia="pl-PL"/>
        </w:rPr>
        <w:t> 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zatwierdzonym wyniku oceny projektu stanowiącym ocenę negatywną do </w:t>
      </w:r>
      <w:bookmarkStart w:id="91" w:name="_Hlk113278832"/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IZ FEP 2021-2027</w:t>
      </w:r>
      <w:bookmarkEnd w:id="91"/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al. Ł. Cieplińskiego 4, 35-010 Rzeszów. </w:t>
      </w:r>
    </w:p>
    <w:p w14:paraId="71508678" w14:textId="74B5D778" w:rsidR="009E3B77" w:rsidRPr="006352EC" w:rsidRDefault="009E3B77" w:rsidP="009E3B77">
      <w:pPr>
        <w:pStyle w:val="Akapitzlist"/>
        <w:tabs>
          <w:tab w:val="left" w:pos="851"/>
        </w:tabs>
        <w:spacing w:before="0" w:after="240" w:line="240" w:lineRule="auto"/>
        <w:ind w:left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Protest można złożyć w formie </w:t>
      </w:r>
      <w:r w:rsidR="00073844" w:rsidRPr="0007384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elektronicznej lub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papierowej. </w:t>
      </w:r>
      <w:r w:rsidR="00073844" w:rsidRPr="0007384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Protest w </w:t>
      </w:r>
      <w:r w:rsidR="00073844" w:rsidRPr="00E078CA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formie elektronicznej</w:t>
      </w:r>
      <w:r w:rsidR="00073844" w:rsidRPr="0007384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podpisany kwalifikowanym podpisem elektronicznym, podpisem zaufanym albo podpisem osobistym można złożyć za pośrednictwem publicznej usługi rejestrowanego doręczenia elektronicznego na adres do doręczeń elektronicznych albo za pośrednictwem elektronicznej skrzynki podawczej (e-PUAP).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Protest w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formie pisemnej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opatrzony podpisem własnoręcznym można złożyć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osobiście w siedzibie IZ FEP 2021-2027 lub nadać w placówce pocztowej lub przez kuriera. W zakresie obliczania terminu na wniesienie protestu stosuje się przepisy KPA (art. 57 § 1 - § 5 KPA).</w:t>
      </w:r>
    </w:p>
    <w:p w14:paraId="3943951E" w14:textId="7ACBEFFE" w:rsidR="009E3B77" w:rsidRPr="006352EC" w:rsidRDefault="009E3B77" w:rsidP="002F3115">
      <w:pPr>
        <w:pStyle w:val="Akapitzlist"/>
        <w:numPr>
          <w:ilvl w:val="2"/>
          <w:numId w:val="46"/>
        </w:numPr>
        <w:tabs>
          <w:tab w:val="left" w:pos="567"/>
        </w:tabs>
        <w:spacing w:before="0" w:after="24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Termin zostanie zachowany, jeżeli przed jego upływem pismo zostało </w:t>
      </w:r>
      <w:r w:rsidR="00073844" w:rsidRPr="00073844">
        <w:rPr>
          <w:rFonts w:ascii="Arial" w:hAnsi="Arial" w:cs="Arial"/>
          <w:color w:val="000000" w:themeColor="text1"/>
          <w:sz w:val="24"/>
          <w:szCs w:val="24"/>
          <w:lang w:eastAsia="pl-PL"/>
        </w:rPr>
        <w:t>wysłane za pośrednictwem publicznej usługi rejestrowanego doręczenia elektronicznego na adres do doręczeń elektronicznych albo za pośrednictwem elektronicznej skrzynki podawczej (e-PUAP) org</w:t>
      </w:r>
      <w:r w:rsidR="004A2280">
        <w:rPr>
          <w:rFonts w:ascii="Arial" w:hAnsi="Arial" w:cs="Arial"/>
          <w:color w:val="000000" w:themeColor="text1"/>
          <w:sz w:val="24"/>
          <w:szCs w:val="24"/>
          <w:lang w:eastAsia="pl-PL"/>
        </w:rPr>
        <w:t>anu administracji publicznej, a </w:t>
      </w:r>
      <w:r w:rsidR="00073844" w:rsidRPr="0007384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nadawca otrzymał dowód otrzymania, o którym mowa w art. 41 ustawy z dnia 18 listopada 2020 r. o doręczeniach elektronicznych lub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nadane w polskiej placówce pocztowej operatora wyz</w:t>
      </w:r>
      <w:r w:rsidR="004A2280">
        <w:rPr>
          <w:rFonts w:ascii="Arial" w:hAnsi="Arial" w:cs="Arial"/>
          <w:color w:val="000000" w:themeColor="text1"/>
          <w:sz w:val="24"/>
          <w:szCs w:val="24"/>
          <w:lang w:eastAsia="pl-PL"/>
        </w:rPr>
        <w:t>naczonego w rozumieniu ustawy z 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dnia 23 listopada 2012 r. - Prawo pocztowe albo placówce pocztowej operatora świadczącego pocztowe usługi powszechne w innym państwie członkowskim Unii Europejskiej, Konfederacji Szwajcarskiej albo państwie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 xml:space="preserve">członkowskim Europejskiego Porozumienia o Wolnym Handlu (EFTA) - stronie umowy o Europejskim Obszarze. </w:t>
      </w:r>
    </w:p>
    <w:p w14:paraId="70BC6C8C" w14:textId="77777777" w:rsidR="009E3B77" w:rsidRPr="006352EC" w:rsidRDefault="009E3B77" w:rsidP="002F3115">
      <w:pPr>
        <w:pStyle w:val="Akapitzlist"/>
        <w:numPr>
          <w:ilvl w:val="2"/>
          <w:numId w:val="46"/>
        </w:numPr>
        <w:tabs>
          <w:tab w:val="left" w:pos="567"/>
        </w:tabs>
        <w:spacing w:before="0" w:after="24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Nie jest możliwe złożenie protestu za pośrednictwem systemu SOWA EFS.</w:t>
      </w:r>
    </w:p>
    <w:p w14:paraId="079D3019" w14:textId="77777777" w:rsidR="009E3B77" w:rsidRPr="006352EC" w:rsidRDefault="009E3B77" w:rsidP="002F3115">
      <w:pPr>
        <w:pStyle w:val="Akapitzlist"/>
        <w:numPr>
          <w:ilvl w:val="2"/>
          <w:numId w:val="46"/>
        </w:numPr>
        <w:tabs>
          <w:tab w:val="left" w:pos="567"/>
        </w:tabs>
        <w:spacing w:before="0" w:after="24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Protest zgodnie z art. 64 ust. 2 ustawy wdrożeniowej powinien zawierać:</w:t>
      </w:r>
    </w:p>
    <w:p w14:paraId="344ADEAA" w14:textId="77777777" w:rsidR="009E3B77" w:rsidRPr="006352EC" w:rsidRDefault="009E3B77" w:rsidP="002F3115">
      <w:pPr>
        <w:pStyle w:val="Akapitzlist"/>
        <w:numPr>
          <w:ilvl w:val="0"/>
          <w:numId w:val="4"/>
        </w:numPr>
        <w:spacing w:line="240" w:lineRule="auto"/>
        <w:ind w:left="1276" w:hanging="426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oznaczenie instytucji właściwej do rozpatrzenia protestu - IZ FEP 2021-2027;</w:t>
      </w:r>
    </w:p>
    <w:p w14:paraId="374CE059" w14:textId="77777777" w:rsidR="009E3B77" w:rsidRPr="006352EC" w:rsidRDefault="009E3B77" w:rsidP="002F3115">
      <w:pPr>
        <w:pStyle w:val="Akapitzlist"/>
        <w:numPr>
          <w:ilvl w:val="0"/>
          <w:numId w:val="4"/>
        </w:numPr>
        <w:spacing w:line="240" w:lineRule="auto"/>
        <w:ind w:left="1276" w:hanging="426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oznaczenie wnioskodawcy;</w:t>
      </w:r>
    </w:p>
    <w:p w14:paraId="1B477FD7" w14:textId="77777777" w:rsidR="009E3B77" w:rsidRPr="006352EC" w:rsidRDefault="009E3B77" w:rsidP="002F3115">
      <w:pPr>
        <w:pStyle w:val="Akapitzlist"/>
        <w:numPr>
          <w:ilvl w:val="0"/>
          <w:numId w:val="4"/>
        </w:numPr>
        <w:spacing w:line="240" w:lineRule="auto"/>
        <w:ind w:left="1276" w:hanging="426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numer wniosku o dofinansowanie projektu;</w:t>
      </w:r>
    </w:p>
    <w:p w14:paraId="210015DA" w14:textId="77777777" w:rsidR="009E3B77" w:rsidRPr="006352EC" w:rsidRDefault="009E3B77" w:rsidP="002F3115">
      <w:pPr>
        <w:pStyle w:val="Akapitzlist"/>
        <w:numPr>
          <w:ilvl w:val="0"/>
          <w:numId w:val="4"/>
        </w:numPr>
        <w:spacing w:line="240" w:lineRule="auto"/>
        <w:ind w:left="1276" w:hanging="426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wskazanie kryteriów wyboru projektów, z których oceną wnioskodawca się nie zgadza, wraz z uzasadnieniem;</w:t>
      </w:r>
    </w:p>
    <w:p w14:paraId="1B530F42" w14:textId="77777777" w:rsidR="009E3B77" w:rsidRPr="006352EC" w:rsidRDefault="009E3B77" w:rsidP="002F3115">
      <w:pPr>
        <w:pStyle w:val="Akapitzlist"/>
        <w:numPr>
          <w:ilvl w:val="0"/>
          <w:numId w:val="4"/>
        </w:numPr>
        <w:spacing w:line="240" w:lineRule="auto"/>
        <w:ind w:left="1276" w:hanging="426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wskazanie zarzutów o charakterze proceduralnym w zakresie przeprowadzonej oceny, jeżeli zdaniem wnioskodawcy naruszenia takie miały miejsce, wraz z uzasadnieniem;</w:t>
      </w:r>
    </w:p>
    <w:p w14:paraId="5C7D2041" w14:textId="79900376" w:rsidR="009E3B77" w:rsidRPr="006352EC" w:rsidRDefault="009E3B77" w:rsidP="002F3115">
      <w:pPr>
        <w:pStyle w:val="Akapitzlist"/>
        <w:numPr>
          <w:ilvl w:val="0"/>
          <w:numId w:val="4"/>
        </w:numPr>
        <w:spacing w:line="240" w:lineRule="auto"/>
        <w:ind w:left="1276" w:hanging="426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podpis wnioskodawcy lub osoby upoważni</w:t>
      </w:r>
      <w:r w:rsidR="0065571C">
        <w:rPr>
          <w:rFonts w:ascii="Arial" w:hAnsi="Arial" w:cs="Arial"/>
          <w:color w:val="000000" w:themeColor="text1"/>
          <w:sz w:val="24"/>
          <w:szCs w:val="24"/>
          <w:lang w:eastAsia="pl-PL"/>
        </w:rPr>
        <w:t>onej do jego reprezentowania, z 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załączeniem oryginału lub kopii dokumentu poświadczającego umocowanie takiej osoby do reprezentowania wnioskodawcy.</w:t>
      </w:r>
    </w:p>
    <w:p w14:paraId="474B502E" w14:textId="4519DD6B" w:rsidR="009E3B77" w:rsidRPr="006352EC" w:rsidRDefault="009E3B77" w:rsidP="002F3115">
      <w:pPr>
        <w:pStyle w:val="Akapitzlist"/>
        <w:numPr>
          <w:ilvl w:val="2"/>
          <w:numId w:val="46"/>
        </w:numPr>
        <w:tabs>
          <w:tab w:val="left" w:pos="567"/>
        </w:tabs>
        <w:spacing w:before="0" w:after="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W przypadku wniesienia protestu niespełniającego wymogów formalnych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, o których mowa w pkt 1</w:t>
      </w:r>
      <w:r w:rsidR="00AF56AA">
        <w:rPr>
          <w:rFonts w:ascii="Arial" w:hAnsi="Arial" w:cs="Arial"/>
          <w:color w:val="000000" w:themeColor="text1"/>
          <w:sz w:val="24"/>
          <w:szCs w:val="24"/>
          <w:lang w:eastAsia="pl-PL"/>
        </w:rPr>
        <w:t>7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.1.4 IZ FEP 2021-2027 wzywa Wnioskodawcę do jego uzupełnienia, w terminie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7 dni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, licząc od dnia otrzymania wezwania, pod rygorem pozostawienia protestu bez rozpatrzenia. Uzupełnienie protestu może nastąpić wyłącznie w odniesieniu do wymogów formalnych, o których mowa w pkt 1</w:t>
      </w:r>
      <w:r w:rsidR="00AF56AA">
        <w:rPr>
          <w:rFonts w:ascii="Arial" w:hAnsi="Arial" w:cs="Arial"/>
          <w:color w:val="000000" w:themeColor="text1"/>
          <w:sz w:val="24"/>
          <w:szCs w:val="24"/>
          <w:lang w:eastAsia="pl-PL"/>
        </w:rPr>
        <w:t>7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.1.4 ppkt 1) – 3) i 6). Wezwanie kierowane</w:t>
      </w:r>
      <w:r w:rsidR="00073844" w:rsidRPr="00E078CA">
        <w:rPr>
          <w:rFonts w:ascii="Arial" w:hAnsi="Arial" w:cs="Arial"/>
        </w:rPr>
        <w:t xml:space="preserve"> </w:t>
      </w:r>
      <w:r w:rsidR="00C846D3" w:rsidRPr="00E078CA">
        <w:rPr>
          <w:rFonts w:ascii="Arial" w:hAnsi="Arial" w:cs="Arial"/>
          <w:sz w:val="24"/>
          <w:szCs w:val="24"/>
        </w:rPr>
        <w:t>jest</w:t>
      </w:r>
      <w:r w:rsidR="00C846D3" w:rsidRPr="00C846D3">
        <w:t xml:space="preserve"> </w:t>
      </w:r>
      <w:r w:rsidR="00073844" w:rsidRPr="00073844">
        <w:rPr>
          <w:rFonts w:ascii="Arial" w:hAnsi="Arial" w:cs="Arial"/>
          <w:color w:val="000000" w:themeColor="text1"/>
          <w:sz w:val="24"/>
          <w:szCs w:val="24"/>
          <w:lang w:eastAsia="pl-PL"/>
        </w:rPr>
        <w:t>w formie elektronicznej za pośrednictwem publicznej usługi rejestrowanego doręczenia elektronicznego na adres do doręczeń elektronicznych</w:t>
      </w:r>
      <w:r w:rsidR="00073844">
        <w:rPr>
          <w:rStyle w:val="Odwoanieprzypisudolnego"/>
          <w:rFonts w:ascii="Arial" w:hAnsi="Arial" w:cs="Arial"/>
          <w:color w:val="000000" w:themeColor="text1"/>
          <w:sz w:val="24"/>
          <w:szCs w:val="24"/>
          <w:lang w:eastAsia="pl-PL"/>
        </w:rPr>
        <w:footnoteReference w:id="5"/>
      </w:r>
      <w:r w:rsidR="00073844" w:rsidRPr="0007384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 albo za pośrednictwem elektronicznej skrzynki podawczej (e-PUAP)</w:t>
      </w:r>
      <w:r w:rsidR="00073844">
        <w:rPr>
          <w:rStyle w:val="Odwoanieprzypisudolnego"/>
          <w:rFonts w:ascii="Arial" w:hAnsi="Arial" w:cs="Arial"/>
          <w:color w:val="000000" w:themeColor="text1"/>
          <w:sz w:val="24"/>
          <w:szCs w:val="24"/>
          <w:lang w:eastAsia="pl-PL"/>
        </w:rPr>
        <w:footnoteReference w:id="6"/>
      </w:r>
      <w:r w:rsidR="00073844" w:rsidRPr="0007384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albo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w formie pisemnej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przesyłką rejestrowaną.</w:t>
      </w:r>
    </w:p>
    <w:p w14:paraId="2F4FC423" w14:textId="77777777" w:rsidR="009E3B77" w:rsidRPr="006352EC" w:rsidRDefault="009E3B77" w:rsidP="002F3115">
      <w:pPr>
        <w:pStyle w:val="Akapitzlist"/>
        <w:numPr>
          <w:ilvl w:val="2"/>
          <w:numId w:val="46"/>
        </w:numPr>
        <w:tabs>
          <w:tab w:val="left" w:pos="567"/>
        </w:tabs>
        <w:spacing w:before="0" w:after="24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Wnioskodawca zgodnie z art. 65 ustawy wdrożeniowej może wycofać protest do czasu zakończenia jego rozpatrywania przez IZ FEP 2021-2027.</w:t>
      </w:r>
      <w:r w:rsidRPr="006352EC">
        <w:rPr>
          <w:rFonts w:ascii="Arial" w:hAnsi="Arial" w:cs="Arial"/>
          <w:color w:val="000000" w:themeColor="text1"/>
          <w:sz w:val="24"/>
          <w:szCs w:val="24"/>
        </w:rPr>
        <w:t>Wycofanie protestu następuje przez złożenie IZ FEP 2021-2027 oświadczenia o wycofaniu protestu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</w:p>
    <w:p w14:paraId="22243ADF" w14:textId="77777777" w:rsidR="009E3B77" w:rsidRPr="006352EC" w:rsidRDefault="009E3B77" w:rsidP="002F3115">
      <w:pPr>
        <w:pStyle w:val="Akapitzlist"/>
        <w:numPr>
          <w:ilvl w:val="2"/>
          <w:numId w:val="46"/>
        </w:numPr>
        <w:tabs>
          <w:tab w:val="left" w:pos="567"/>
        </w:tabs>
        <w:spacing w:before="0" w:after="24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Protest pozostawia się bez rozpatrzenia, jeżeli mimo prawidłowego pouczenia, został:</w:t>
      </w:r>
    </w:p>
    <w:p w14:paraId="62F353C7" w14:textId="77777777" w:rsidR="009E3B77" w:rsidRPr="006352EC" w:rsidRDefault="009E3B77" w:rsidP="002F3115">
      <w:pPr>
        <w:pStyle w:val="Akapitzlist"/>
        <w:numPr>
          <w:ilvl w:val="0"/>
          <w:numId w:val="5"/>
        </w:numPr>
        <w:spacing w:line="240" w:lineRule="auto"/>
        <w:ind w:left="1276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wniesiony po terminie;</w:t>
      </w:r>
    </w:p>
    <w:p w14:paraId="2BE1E02C" w14:textId="77777777" w:rsidR="009E3B77" w:rsidRPr="006352EC" w:rsidRDefault="009E3B77" w:rsidP="002F3115">
      <w:pPr>
        <w:pStyle w:val="Akapitzlist"/>
        <w:numPr>
          <w:ilvl w:val="0"/>
          <w:numId w:val="5"/>
        </w:numPr>
        <w:spacing w:line="240" w:lineRule="auto"/>
        <w:ind w:left="1276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wniesiony przez podmiot wykluczony z możliwości otrzymania dofinansowania na podstawie przepisów odrębnych;</w:t>
      </w:r>
    </w:p>
    <w:p w14:paraId="1361BA86" w14:textId="0E224143" w:rsidR="009E3B77" w:rsidRPr="006352EC" w:rsidRDefault="009E3B77" w:rsidP="002F3115">
      <w:pPr>
        <w:pStyle w:val="Akapitzlist"/>
        <w:numPr>
          <w:ilvl w:val="0"/>
          <w:numId w:val="5"/>
        </w:numPr>
        <w:spacing w:line="240" w:lineRule="auto"/>
        <w:ind w:left="1276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wniesiony bez spełnienia wymogów formalnych określonych w pkt 1</w:t>
      </w:r>
      <w:r w:rsidR="00AF56AA">
        <w:rPr>
          <w:rFonts w:ascii="Arial" w:hAnsi="Arial" w:cs="Arial"/>
          <w:color w:val="000000" w:themeColor="text1"/>
          <w:sz w:val="24"/>
          <w:szCs w:val="24"/>
          <w:lang w:eastAsia="pl-PL"/>
        </w:rPr>
        <w:t>7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.1.4 ppkt 4);</w:t>
      </w:r>
    </w:p>
    <w:p w14:paraId="273D658C" w14:textId="77777777" w:rsidR="009E3B77" w:rsidRPr="006352EC" w:rsidRDefault="009E3B77" w:rsidP="002F3115">
      <w:pPr>
        <w:pStyle w:val="Akapitzlist"/>
        <w:numPr>
          <w:ilvl w:val="0"/>
          <w:numId w:val="5"/>
        </w:numPr>
        <w:spacing w:line="240" w:lineRule="auto"/>
        <w:ind w:left="1276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wniesiony przez podmiot niespełniający wymogów, o których mowa w art. 63 ustawy wdrożeniowej;</w:t>
      </w:r>
    </w:p>
    <w:p w14:paraId="796D6E8B" w14:textId="77777777" w:rsidR="009E3B77" w:rsidRPr="006352EC" w:rsidRDefault="009E3B77" w:rsidP="002F3115">
      <w:pPr>
        <w:pStyle w:val="Akapitzlist"/>
        <w:numPr>
          <w:ilvl w:val="0"/>
          <w:numId w:val="5"/>
        </w:numPr>
        <w:spacing w:line="240" w:lineRule="auto"/>
        <w:ind w:left="1276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 przypadku gdy na jakimkolwiek etapie postępowania w zakresie procedury odwoławczej zostanie wyczerpana kwota przeznaczona na dofinansowanie projektów w ramach działania;</w:t>
      </w:r>
    </w:p>
    <w:p w14:paraId="7636BDA8" w14:textId="77777777" w:rsidR="009E3B77" w:rsidRPr="006352EC" w:rsidRDefault="009E3B77" w:rsidP="002F3115">
      <w:pPr>
        <w:pStyle w:val="Akapitzlist"/>
        <w:numPr>
          <w:ilvl w:val="0"/>
          <w:numId w:val="5"/>
        </w:numPr>
        <w:spacing w:line="240" w:lineRule="auto"/>
        <w:ind w:left="1276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wycofany przez wnioskodawcę.</w:t>
      </w:r>
    </w:p>
    <w:p w14:paraId="2D16DD47" w14:textId="70D86C22" w:rsidR="009E3B77" w:rsidRPr="006352EC" w:rsidRDefault="009E3B77" w:rsidP="002F3115">
      <w:pPr>
        <w:pStyle w:val="Akapitzlist"/>
        <w:numPr>
          <w:ilvl w:val="2"/>
          <w:numId w:val="46"/>
        </w:numPr>
        <w:tabs>
          <w:tab w:val="left" w:pos="567"/>
        </w:tabs>
        <w:spacing w:before="0" w:after="24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Rozpatrując protest IZ FEP 2021-2027 związana jest zakresem protestu – weryfikuje prawidłowość oceny projektu w zakresach, o których mowa w pkt 1</w:t>
      </w:r>
      <w:r w:rsidR="00AF56AA">
        <w:rPr>
          <w:rFonts w:ascii="Arial" w:hAnsi="Arial" w:cs="Arial"/>
          <w:color w:val="000000" w:themeColor="text1"/>
          <w:sz w:val="24"/>
          <w:szCs w:val="24"/>
          <w:lang w:eastAsia="pl-PL"/>
        </w:rPr>
        <w:t>7</w:t>
      </w:r>
      <w:r w:rsidR="007C352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.1.4 ppkt 4)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i 5), w terminie nie dłuższym niż 21 dni, licząc od dnia jego otrzymania. W uzasadnionych przypadkach, w szczególności gdy w trakcie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rozpatrywania protestu konieczne jest skorzystanie z pomocy</w:t>
      </w:r>
      <w:r w:rsidR="0007384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ekspertów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termin rozpatrzenia protestu może być przedłużony, o czym właściwa instytucja informuje wnioskodawcę.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Termin rozpatrzenia protestu nie może przekroczyć łącznie 45 dni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od dnia jego otrzymania.</w:t>
      </w:r>
    </w:p>
    <w:p w14:paraId="6133C163" w14:textId="7DB32378" w:rsidR="009E3B77" w:rsidRDefault="009E3B77" w:rsidP="002F3115">
      <w:pPr>
        <w:pStyle w:val="Akapitzlist"/>
        <w:numPr>
          <w:ilvl w:val="2"/>
          <w:numId w:val="46"/>
        </w:numPr>
        <w:tabs>
          <w:tab w:val="left" w:pos="567"/>
        </w:tabs>
        <w:spacing w:before="0" w:after="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IZ FEP 2021-2027 informuje wnioskodawcę o wyniku rozpatrzenia protestu </w:t>
      </w:r>
      <w:r w:rsidR="004A2280">
        <w:rPr>
          <w:rFonts w:ascii="Arial" w:hAnsi="Arial" w:cs="Arial"/>
          <w:color w:val="000000" w:themeColor="text1"/>
          <w:sz w:val="24"/>
          <w:szCs w:val="24"/>
          <w:lang w:eastAsia="pl-PL"/>
        </w:rPr>
        <w:t>w </w:t>
      </w:r>
      <w:r w:rsidR="00073844" w:rsidRPr="00E078CA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formie elektronicznej</w:t>
      </w:r>
      <w:r w:rsidR="00073844" w:rsidRPr="0007384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za pośrednictwem publicznej usługi rejestrowanego doręczenia elektronicznego na adres do doręczeń elektronicznych</w:t>
      </w:r>
      <w:r w:rsidR="00073844">
        <w:rPr>
          <w:rStyle w:val="Odwoanieprzypisudolnego"/>
          <w:rFonts w:ascii="Arial" w:hAnsi="Arial" w:cs="Arial"/>
          <w:color w:val="000000" w:themeColor="text1"/>
          <w:sz w:val="24"/>
          <w:szCs w:val="24"/>
          <w:lang w:eastAsia="pl-PL"/>
        </w:rPr>
        <w:footnoteReference w:id="7"/>
      </w:r>
      <w:r w:rsidR="00073844" w:rsidRPr="0007384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 albo za pośrednictwem elektronicznej skrzynki podawczej (e-PUAP)</w:t>
      </w:r>
      <w:r w:rsidR="00073844">
        <w:rPr>
          <w:rStyle w:val="Odwoanieprzypisudolnego"/>
          <w:rFonts w:ascii="Arial" w:hAnsi="Arial" w:cs="Arial"/>
          <w:color w:val="000000" w:themeColor="text1"/>
          <w:sz w:val="24"/>
          <w:szCs w:val="24"/>
          <w:lang w:eastAsia="pl-PL"/>
        </w:rPr>
        <w:footnoteReference w:id="8"/>
      </w:r>
      <w:r w:rsidR="00073844" w:rsidRPr="0007384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albo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w formie pisemnej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przesyłką rejestrowaną.</w:t>
      </w:r>
    </w:p>
    <w:p w14:paraId="198ECF94" w14:textId="77777777" w:rsidR="009E3B77" w:rsidRPr="006352EC" w:rsidRDefault="009E3B77" w:rsidP="002F3115">
      <w:pPr>
        <w:pStyle w:val="Nagwek2"/>
        <w:framePr w:wrap="auto" w:vAnchor="margin" w:yAlign="inline"/>
        <w:numPr>
          <w:ilvl w:val="1"/>
          <w:numId w:val="46"/>
        </w:numPr>
        <w:spacing w:before="120" w:after="120" w:line="240" w:lineRule="auto"/>
        <w:rPr>
          <w:rFonts w:ascii="Arial" w:hAnsi="Arial"/>
          <w:color w:val="000000" w:themeColor="text1"/>
        </w:rPr>
      </w:pPr>
      <w:bookmarkStart w:id="92" w:name="_Toc121219428"/>
      <w:bookmarkStart w:id="93" w:name="_Toc121220113"/>
      <w:bookmarkStart w:id="94" w:name="_Toc121220366"/>
      <w:bookmarkStart w:id="95" w:name="_Toc157435433"/>
      <w:bookmarkEnd w:id="92"/>
      <w:bookmarkEnd w:id="93"/>
      <w:bookmarkEnd w:id="94"/>
      <w:r w:rsidRPr="006352EC">
        <w:rPr>
          <w:rFonts w:ascii="Arial" w:hAnsi="Arial"/>
          <w:color w:val="000000" w:themeColor="text1"/>
        </w:rPr>
        <w:t>Skarga do sądu administracyjnego</w:t>
      </w:r>
      <w:bookmarkEnd w:id="95"/>
    </w:p>
    <w:p w14:paraId="16BE27BA" w14:textId="48A34D53" w:rsidR="009E3B77" w:rsidRPr="006352EC" w:rsidRDefault="009E3B77" w:rsidP="002F3115">
      <w:pPr>
        <w:pStyle w:val="Akapitzlist"/>
        <w:numPr>
          <w:ilvl w:val="2"/>
          <w:numId w:val="47"/>
        </w:numPr>
        <w:spacing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 przypadku nieuwzględnienia protestu lub pozostawienia protestu bez rozpatrzenia (z wyjątkiem sytuacji, gdy protest p</w:t>
      </w:r>
      <w:r w:rsidR="007C352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ozostawia się bez rozpatrzenia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 wyniku wycofania protestu przez wnioskodawcę),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wnioskodawca może w tym zakresie wnieść skargę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do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Wojewódzkiego Sądu Administracyjnego w Rzeszowie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</w:p>
    <w:p w14:paraId="1806BE93" w14:textId="77777777" w:rsidR="009E3B77" w:rsidRPr="006352EC" w:rsidRDefault="009E3B77" w:rsidP="002F3115">
      <w:pPr>
        <w:pStyle w:val="Akapitzlist"/>
        <w:numPr>
          <w:ilvl w:val="2"/>
          <w:numId w:val="47"/>
        </w:numPr>
        <w:spacing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Skarga wnoszona jest w terminie 14 dni od dnia otrzymania odpowiedniej informacji o nieuwzględnieniu protestu lub pozostawieniu protestu bez rozpatrzenia.</w:t>
      </w:r>
    </w:p>
    <w:p w14:paraId="55C9C320" w14:textId="77777777" w:rsidR="009E3B77" w:rsidRPr="006352EC" w:rsidRDefault="009E3B77" w:rsidP="002F3115">
      <w:pPr>
        <w:pStyle w:val="Akapitzlist"/>
        <w:numPr>
          <w:ilvl w:val="2"/>
          <w:numId w:val="47"/>
        </w:numPr>
        <w:spacing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Skarga podlega wpisowi stałemu i jest wnoszona wraz z kompletną dokumentacją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w sprawie (w oryginale lub w postaci uwierzytelnionych kopii) obejmującą:</w:t>
      </w:r>
    </w:p>
    <w:p w14:paraId="384F8588" w14:textId="77777777" w:rsidR="009E3B77" w:rsidRPr="006352EC" w:rsidRDefault="009E3B77" w:rsidP="002F3115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wniosek o dofinansowanie,</w:t>
      </w:r>
    </w:p>
    <w:p w14:paraId="5DC28341" w14:textId="77777777" w:rsidR="009E3B77" w:rsidRPr="006352EC" w:rsidRDefault="009E3B77" w:rsidP="002F3115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informację o wyniku oceny projektu,</w:t>
      </w:r>
    </w:p>
    <w:p w14:paraId="0A322E15" w14:textId="77777777" w:rsidR="009E3B77" w:rsidRPr="006352EC" w:rsidRDefault="009E3B77" w:rsidP="002F3115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wniesiony protest,</w:t>
      </w:r>
    </w:p>
    <w:p w14:paraId="421E8A76" w14:textId="77777777" w:rsidR="009E3B77" w:rsidRPr="006352EC" w:rsidRDefault="009E3B77" w:rsidP="002F3115">
      <w:pPr>
        <w:pStyle w:val="Akapitzlist"/>
        <w:numPr>
          <w:ilvl w:val="0"/>
          <w:numId w:val="8"/>
        </w:numPr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informację o nieuwzględnieniu protestu albo informację o pozostawieniu protestu bez rozpatrzenia</w:t>
      </w:r>
    </w:p>
    <w:p w14:paraId="28B29880" w14:textId="77777777" w:rsidR="009E3B77" w:rsidRPr="006352EC" w:rsidRDefault="009E3B77" w:rsidP="009E3B77">
      <w:pPr>
        <w:spacing w:before="0"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- wraz z ewentualnymi załącznikami.</w:t>
      </w:r>
    </w:p>
    <w:p w14:paraId="669132DA" w14:textId="77777777" w:rsidR="009E3B77" w:rsidRPr="006352EC" w:rsidRDefault="009E3B77" w:rsidP="002F3115">
      <w:pPr>
        <w:pStyle w:val="Akapitzlist"/>
        <w:numPr>
          <w:ilvl w:val="2"/>
          <w:numId w:val="47"/>
        </w:numPr>
        <w:spacing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Wojewódzki Sąd Administracyjny w Rzeszowie rozpoznaje skargę w terminie 30 dni od dnia jej wniesienia.</w:t>
      </w:r>
    </w:p>
    <w:p w14:paraId="6B58B28E" w14:textId="77777777" w:rsidR="009E3B77" w:rsidRPr="006352EC" w:rsidRDefault="009E3B77" w:rsidP="002F3115">
      <w:pPr>
        <w:pStyle w:val="Akapitzlist"/>
        <w:numPr>
          <w:ilvl w:val="2"/>
          <w:numId w:val="47"/>
        </w:numPr>
        <w:spacing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Wniesienie skargi:</w:t>
      </w:r>
    </w:p>
    <w:p w14:paraId="44C6D7DD" w14:textId="77777777" w:rsidR="009E3B77" w:rsidRPr="006352EC" w:rsidRDefault="009E3B77" w:rsidP="002F3115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po terminie,</w:t>
      </w:r>
    </w:p>
    <w:p w14:paraId="1B5410E1" w14:textId="77777777" w:rsidR="009E3B77" w:rsidRPr="006352EC" w:rsidRDefault="009E3B77" w:rsidP="002F3115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bez kompletnej dokumentacji,</w:t>
      </w:r>
    </w:p>
    <w:p w14:paraId="0318482E" w14:textId="77777777" w:rsidR="009E3B77" w:rsidRPr="006352EC" w:rsidRDefault="009E3B77" w:rsidP="002F3115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bez uiszczenia wpisu stałego w terminie</w:t>
      </w:r>
    </w:p>
    <w:p w14:paraId="5595C847" w14:textId="77777777" w:rsidR="009E3B77" w:rsidRPr="006352EC" w:rsidRDefault="009E3B77" w:rsidP="009E3B77">
      <w:pPr>
        <w:pStyle w:val="Akapitzlist"/>
        <w:spacing w:line="240" w:lineRule="auto"/>
        <w:ind w:left="1080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- powoduje odrzucenie skargi.</w:t>
      </w:r>
    </w:p>
    <w:p w14:paraId="6E313524" w14:textId="77777777" w:rsidR="009E3B77" w:rsidRPr="006352EC" w:rsidRDefault="009E3B77" w:rsidP="002F3115">
      <w:pPr>
        <w:pStyle w:val="Akapitzlist"/>
        <w:numPr>
          <w:ilvl w:val="2"/>
          <w:numId w:val="47"/>
        </w:numPr>
        <w:spacing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 przypadku wniesienia skargi bez kompletnej dokumentacji lub bez uiszczenia wpisu stałego sąd wzywa wnioskodawcę do uzupełnienia dokumentacji lub uiszczenia wpisu w terminie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7 dni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od dnia otrzymania wezwania, pod rygorem odrzucenia skargi. Wezwanie wstrzymuje bieg terminu na rozpatrzenie skargi.</w:t>
      </w:r>
    </w:p>
    <w:p w14:paraId="70D0A5C1" w14:textId="77777777" w:rsidR="009E3B77" w:rsidRPr="006352EC" w:rsidRDefault="009E3B77" w:rsidP="002F3115">
      <w:pPr>
        <w:pStyle w:val="Akapitzlist"/>
        <w:numPr>
          <w:ilvl w:val="2"/>
          <w:numId w:val="47"/>
        </w:numPr>
        <w:spacing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 wyniku rozpoznania skargi sąd może:</w:t>
      </w:r>
    </w:p>
    <w:p w14:paraId="0F73CABD" w14:textId="77777777" w:rsidR="009E3B77" w:rsidRPr="006352EC" w:rsidRDefault="009E3B77" w:rsidP="002F3115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uwzględnić skargę, stwierdzając, że:</w:t>
      </w:r>
    </w:p>
    <w:p w14:paraId="68355E3E" w14:textId="3AF7123D" w:rsidR="009E3B77" w:rsidRPr="006352EC" w:rsidRDefault="009E3B77" w:rsidP="002F3115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ocena projektu została przeprowadzo</w:t>
      </w:r>
      <w:r w:rsidR="0065571C">
        <w:rPr>
          <w:rFonts w:ascii="Arial" w:hAnsi="Arial" w:cs="Arial"/>
          <w:color w:val="000000" w:themeColor="text1"/>
          <w:sz w:val="24"/>
          <w:szCs w:val="24"/>
          <w:lang w:eastAsia="pl-PL"/>
        </w:rPr>
        <w:t>na w sposób naruszający prawo i 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naruszenie to miało istotny wpływ na wynik oceny, przekazując jednocześnie sprawę właściwej instytucji w celu ponownego rozpatrzenia podjętego przez nią rozstrzygnięcia w przedmiocie nieuwzględnienia protestu,</w:t>
      </w:r>
    </w:p>
    <w:p w14:paraId="626D6975" w14:textId="77777777" w:rsidR="009E3B77" w:rsidRPr="006352EC" w:rsidRDefault="009E3B77" w:rsidP="002F3115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pozostawienie protestu bez rozpatrzenia było nieuzasadnione, przekazując sprawę do ponownego rozpatrzenia</w:t>
      </w:r>
      <w:r w:rsidRPr="006352EC">
        <w:rPr>
          <w:rFonts w:ascii="Arial" w:hAnsi="Arial" w:cs="Arial"/>
          <w:color w:val="000000" w:themeColor="text1"/>
        </w:rPr>
        <w:t xml:space="preserve">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IZ FEP 2021-2027,</w:t>
      </w:r>
    </w:p>
    <w:p w14:paraId="1A738DCA" w14:textId="5AA65C30" w:rsidR="009E3B77" w:rsidRPr="006352EC" w:rsidRDefault="009E3B77" w:rsidP="002F3115">
      <w:pPr>
        <w:pStyle w:val="Akapitzlist"/>
        <w:numPr>
          <w:ilvl w:val="0"/>
          <w:numId w:val="11"/>
        </w:numPr>
        <w:spacing w:line="240" w:lineRule="auto"/>
        <w:ind w:left="1570" w:hanging="357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ocena projektu została przeprowadzona w sposób naruszający prawo i</w:t>
      </w:r>
      <w:r w:rsidR="004A2280">
        <w:rPr>
          <w:rFonts w:ascii="Arial" w:hAnsi="Arial" w:cs="Arial"/>
          <w:color w:val="000000" w:themeColor="text1"/>
          <w:sz w:val="24"/>
          <w:szCs w:val="24"/>
          <w:lang w:eastAsia="pl-PL"/>
        </w:rPr>
        <w:t> 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naruszenie to miało istotny wpływ na wynik oceny, nie przekazując sprawy do ponownego rozpatrzenia, w przypadku gdy zostanie wyczerpana kwota przeznaczon</w:t>
      </w:r>
      <w:r w:rsidR="004A2280">
        <w:rPr>
          <w:rFonts w:ascii="Arial" w:hAnsi="Arial" w:cs="Arial"/>
          <w:color w:val="000000" w:themeColor="text1"/>
          <w:sz w:val="24"/>
          <w:szCs w:val="24"/>
          <w:lang w:eastAsia="pl-PL"/>
        </w:rPr>
        <w:t>a na dofinansowanie projektów w 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ramach działania;</w:t>
      </w:r>
    </w:p>
    <w:p w14:paraId="5E134184" w14:textId="77777777" w:rsidR="009E3B77" w:rsidRPr="006352EC" w:rsidRDefault="009E3B77" w:rsidP="002F3115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oddalić skargę w przypadku jej nieuwzględnienia;</w:t>
      </w:r>
    </w:p>
    <w:p w14:paraId="23C55B91" w14:textId="77777777" w:rsidR="009E3B77" w:rsidRPr="006352EC" w:rsidRDefault="009E3B77" w:rsidP="002F3115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umorzyć postępowanie w sprawie, jeżeli jest ono bezprzedmiotowe.</w:t>
      </w:r>
    </w:p>
    <w:p w14:paraId="655691C1" w14:textId="77777777" w:rsidR="009E3B77" w:rsidRPr="006352EC" w:rsidRDefault="009E3B77" w:rsidP="002F3115">
      <w:pPr>
        <w:pStyle w:val="Nagwek2"/>
        <w:framePr w:wrap="auto" w:vAnchor="margin" w:yAlign="inline"/>
        <w:numPr>
          <w:ilvl w:val="1"/>
          <w:numId w:val="48"/>
        </w:numPr>
        <w:spacing w:before="120" w:after="120" w:line="240" w:lineRule="auto"/>
        <w:rPr>
          <w:rFonts w:ascii="Arial" w:hAnsi="Arial"/>
          <w:color w:val="000000" w:themeColor="text1"/>
        </w:rPr>
      </w:pPr>
      <w:bookmarkStart w:id="96" w:name="_Toc157435434"/>
      <w:r w:rsidRPr="006352EC">
        <w:rPr>
          <w:rFonts w:ascii="Arial" w:hAnsi="Arial"/>
          <w:color w:val="000000" w:themeColor="text1"/>
        </w:rPr>
        <w:t>Skarga kasacyjna</w:t>
      </w:r>
      <w:bookmarkEnd w:id="96"/>
    </w:p>
    <w:p w14:paraId="45228F46" w14:textId="77777777" w:rsidR="009E3B77" w:rsidRPr="006352EC" w:rsidRDefault="009E3B77" w:rsidP="002F3115">
      <w:pPr>
        <w:pStyle w:val="Akapitzlist"/>
        <w:numPr>
          <w:ilvl w:val="2"/>
          <w:numId w:val="49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Od wyroku Wojewódzkiego Sądu Administracyjnego w Rzeszowie przysługuje możliwość wniesienia skargi kasacyjnej bezpośrednio do Naczelnego Sądu Administracyjnego.</w:t>
      </w:r>
    </w:p>
    <w:p w14:paraId="59DF5B6D" w14:textId="77777777" w:rsidR="009E3B77" w:rsidRPr="006352EC" w:rsidRDefault="009E3B77" w:rsidP="002F3115">
      <w:pPr>
        <w:pStyle w:val="Akapitzlist"/>
        <w:numPr>
          <w:ilvl w:val="2"/>
          <w:numId w:val="49"/>
        </w:numPr>
        <w:spacing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Skarga</w:t>
      </w:r>
      <w:r w:rsidRPr="006352EC">
        <w:rPr>
          <w:rFonts w:ascii="Arial" w:hAnsi="Arial" w:cs="Arial"/>
          <w:color w:val="000000" w:themeColor="text1"/>
        </w:rPr>
        <w:t xml:space="preserve">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kasacyjna może być wniesiona przez:</w:t>
      </w:r>
    </w:p>
    <w:p w14:paraId="68C34D1F" w14:textId="77777777" w:rsidR="009E3B77" w:rsidRPr="006352EC" w:rsidRDefault="009E3B77" w:rsidP="002F3115">
      <w:pPr>
        <w:pStyle w:val="Akapitzlist"/>
        <w:numPr>
          <w:ilvl w:val="0"/>
          <w:numId w:val="12"/>
        </w:numPr>
        <w:tabs>
          <w:tab w:val="left" w:pos="567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wnioskodawcę,</w:t>
      </w:r>
    </w:p>
    <w:p w14:paraId="27728703" w14:textId="77777777" w:rsidR="009E3B77" w:rsidRPr="006352EC" w:rsidRDefault="009E3B77" w:rsidP="002F3115">
      <w:pPr>
        <w:pStyle w:val="Akapitzlist"/>
        <w:numPr>
          <w:ilvl w:val="0"/>
          <w:numId w:val="12"/>
        </w:numPr>
        <w:tabs>
          <w:tab w:val="left" w:pos="567"/>
        </w:tabs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ION,</w:t>
      </w:r>
    </w:p>
    <w:p w14:paraId="6FB25561" w14:textId="7C99609C" w:rsidR="009E3B77" w:rsidRPr="006352EC" w:rsidRDefault="009E3B77" w:rsidP="009E3B77">
      <w:pPr>
        <w:tabs>
          <w:tab w:val="left" w:pos="567"/>
        </w:tabs>
        <w:spacing w:before="0" w:after="0" w:line="240" w:lineRule="auto"/>
        <w:ind w:left="1134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- w terminie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14 dni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od dnia doręczenia rozstrzygnięcia Wojewódzkiego Sądu Administracyjnego,</w:t>
      </w:r>
      <w:r w:rsidRPr="006352EC">
        <w:rPr>
          <w:rFonts w:ascii="Arial" w:hAnsi="Arial" w:cs="Arial"/>
          <w:color w:val="000000" w:themeColor="text1"/>
        </w:rPr>
        <w:t xml:space="preserve"> </w:t>
      </w:r>
      <w:r w:rsidRPr="006352EC">
        <w:rPr>
          <w:rFonts w:ascii="Arial" w:hAnsi="Arial" w:cs="Arial"/>
          <w:color w:val="000000" w:themeColor="text1"/>
          <w:sz w:val="24"/>
          <w:szCs w:val="24"/>
        </w:rPr>
        <w:t>przy czym zapisy pkt 1</w:t>
      </w:r>
      <w:r w:rsidR="00AF56AA">
        <w:rPr>
          <w:rFonts w:ascii="Arial" w:hAnsi="Arial" w:cs="Arial"/>
          <w:color w:val="000000" w:themeColor="text1"/>
          <w:sz w:val="24"/>
          <w:szCs w:val="24"/>
        </w:rPr>
        <w:t>7</w:t>
      </w:r>
      <w:r w:rsidRPr="006352EC">
        <w:rPr>
          <w:rFonts w:ascii="Arial" w:hAnsi="Arial" w:cs="Arial"/>
          <w:color w:val="000000" w:themeColor="text1"/>
          <w:sz w:val="24"/>
          <w:szCs w:val="24"/>
        </w:rPr>
        <w:t>.2.3, 1</w:t>
      </w:r>
      <w:r w:rsidR="00AF56AA">
        <w:rPr>
          <w:rFonts w:ascii="Arial" w:hAnsi="Arial" w:cs="Arial"/>
          <w:color w:val="000000" w:themeColor="text1"/>
          <w:sz w:val="24"/>
          <w:szCs w:val="24"/>
        </w:rPr>
        <w:t>7</w:t>
      </w:r>
      <w:r w:rsidRPr="006352EC">
        <w:rPr>
          <w:rFonts w:ascii="Arial" w:hAnsi="Arial" w:cs="Arial"/>
          <w:color w:val="000000" w:themeColor="text1"/>
          <w:sz w:val="24"/>
          <w:szCs w:val="24"/>
        </w:rPr>
        <w:t>.2.5 i 1</w:t>
      </w:r>
      <w:r w:rsidR="00AF56AA">
        <w:rPr>
          <w:rFonts w:ascii="Arial" w:hAnsi="Arial" w:cs="Arial"/>
          <w:color w:val="000000" w:themeColor="text1"/>
          <w:sz w:val="24"/>
          <w:szCs w:val="24"/>
        </w:rPr>
        <w:t>7</w:t>
      </w:r>
      <w:r w:rsidRPr="006352EC">
        <w:rPr>
          <w:rFonts w:ascii="Arial" w:hAnsi="Arial" w:cs="Arial"/>
          <w:color w:val="000000" w:themeColor="text1"/>
          <w:sz w:val="24"/>
          <w:szCs w:val="24"/>
        </w:rPr>
        <w:t>.2.6 stosuje się odpowiednio.</w:t>
      </w:r>
    </w:p>
    <w:p w14:paraId="27825B88" w14:textId="77777777" w:rsidR="009E3B77" w:rsidRPr="006352EC" w:rsidRDefault="009E3B77" w:rsidP="002F3115">
      <w:pPr>
        <w:pStyle w:val="Akapitzlist"/>
        <w:numPr>
          <w:ilvl w:val="2"/>
          <w:numId w:val="49"/>
        </w:numPr>
        <w:spacing w:before="0" w:after="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Skarga jest rozpatrywana w terminie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30 dni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od dnia jej wniesienia. </w:t>
      </w:r>
    </w:p>
    <w:p w14:paraId="4EFE3C75" w14:textId="77777777" w:rsidR="009E3B77" w:rsidRPr="006352EC" w:rsidRDefault="009E3B77" w:rsidP="002F3115">
      <w:pPr>
        <w:pStyle w:val="Akapitzlist"/>
        <w:numPr>
          <w:ilvl w:val="2"/>
          <w:numId w:val="49"/>
        </w:numPr>
        <w:spacing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Prawomocne rozstrzygnięcie sądu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z wyłączeniem uwzględnienia skargi,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kończy procedurę odwoławczą oraz procedurę wyboru projektów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14:paraId="0A623C5C" w14:textId="1CB001C6" w:rsidR="009E3B77" w:rsidRPr="006352EC" w:rsidRDefault="009E3B77" w:rsidP="002F3115">
      <w:pPr>
        <w:pStyle w:val="Akapitzlist"/>
        <w:numPr>
          <w:ilvl w:val="2"/>
          <w:numId w:val="49"/>
        </w:numPr>
        <w:spacing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Procedura odwoławcza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nie wstrzymuje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zaw</w:t>
      </w:r>
      <w:r w:rsidR="004A2280">
        <w:rPr>
          <w:rFonts w:ascii="Arial" w:hAnsi="Arial" w:cs="Arial"/>
          <w:color w:val="000000" w:themeColor="text1"/>
          <w:sz w:val="24"/>
          <w:szCs w:val="24"/>
          <w:lang w:eastAsia="pl-PL"/>
        </w:rPr>
        <w:t>ierania umów o dofinansowanie z 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wnioskodawcami, których projekty zostały wybrane do dofinansowania.</w:t>
      </w:r>
    </w:p>
    <w:p w14:paraId="75B23F74" w14:textId="36B4E109" w:rsidR="009E3B77" w:rsidRPr="006352EC" w:rsidRDefault="009E3B77" w:rsidP="002F3115">
      <w:pPr>
        <w:pStyle w:val="Nagwek1"/>
        <w:numPr>
          <w:ilvl w:val="0"/>
          <w:numId w:val="34"/>
        </w:numPr>
      </w:pPr>
      <w:bookmarkStart w:id="97" w:name="_Toc157435435"/>
      <w:r w:rsidRPr="006352EC">
        <w:t>ZASADY ZAWIERANIA UMÓW O DOFINANSOWANIE PROJEKTÓW</w:t>
      </w:r>
      <w:bookmarkEnd w:id="97"/>
    </w:p>
    <w:p w14:paraId="52394185" w14:textId="39214A92" w:rsidR="009E3B77" w:rsidRPr="006352EC" w:rsidRDefault="009E3B77" w:rsidP="002F3115">
      <w:pPr>
        <w:pStyle w:val="Akapitzlist"/>
        <w:numPr>
          <w:ilvl w:val="1"/>
          <w:numId w:val="24"/>
        </w:num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bookmarkStart w:id="98" w:name="_Toc121219432"/>
      <w:bookmarkStart w:id="99" w:name="_Toc121220117"/>
      <w:bookmarkStart w:id="100" w:name="_Toc121220370"/>
      <w:bookmarkEnd w:id="98"/>
      <w:bookmarkEnd w:id="99"/>
      <w:bookmarkEnd w:id="100"/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Wnioskodawca, którego wniosek został wybrany do dofinansowania, podpisuje z IZ FEP 2021-2027 umowę o dofinansowanie projektu.</w:t>
      </w:r>
    </w:p>
    <w:p w14:paraId="299EDE8C" w14:textId="7BBF1530" w:rsidR="009E3B77" w:rsidRPr="00A24AC5" w:rsidRDefault="009E3B77" w:rsidP="002F3115">
      <w:pPr>
        <w:pStyle w:val="Akapitzlist"/>
        <w:numPr>
          <w:ilvl w:val="1"/>
          <w:numId w:val="24"/>
        </w:num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Wzór umowy o dofinansowanie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stanowi załącznik nr 5 do niniejszego Regulaminu</w:t>
      </w:r>
      <w:r w:rsidR="00A24AC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24AC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i jest zamieszczony na </w:t>
      </w:r>
      <w:hyperlink r:id="rId23" w:history="1">
        <w:r w:rsidRPr="00A24AC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eastAsia="pl-PL"/>
          </w:rPr>
          <w:t>stronie internetowej dedykowanej FEP 2021-2027</w:t>
        </w:r>
      </w:hyperlink>
      <w:r w:rsidRPr="00A24AC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na </w:t>
      </w:r>
      <w:hyperlink r:id="rId24" w:history="1">
        <w:r w:rsidRPr="00A24AC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eastAsia="pl-PL"/>
          </w:rPr>
          <w:t>portalu</w:t>
        </w:r>
      </w:hyperlink>
      <w:r w:rsidRPr="00A24AC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i stronie internetowej </w:t>
      </w:r>
      <w:r w:rsidR="008F0EEB" w:rsidRPr="00A24AC5">
        <w:rPr>
          <w:rFonts w:ascii="Arial" w:eastAsiaTheme="minorHAnsi" w:hAnsi="Arial" w:cs="Arial"/>
          <w:sz w:val="24"/>
          <w:szCs w:val="24"/>
        </w:rPr>
        <w:t>DOW</w:t>
      </w:r>
      <w:r w:rsidRPr="00A24AC5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</w:p>
    <w:p w14:paraId="709DE25A" w14:textId="77777777" w:rsidR="003E1016" w:rsidRDefault="009E3B77" w:rsidP="002F3115">
      <w:pPr>
        <w:pStyle w:val="Akapitzlist"/>
        <w:numPr>
          <w:ilvl w:val="1"/>
          <w:numId w:val="24"/>
        </w:num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IZ FEP 2021-2027 zastrzega s</w:t>
      </w:r>
      <w:r w:rsidR="00A24AC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obie prawo zmiany wzoru umowy o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dofinansowanie. Informacja w t</w:t>
      </w:r>
      <w:r w:rsidR="00A24AC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ym zakresie będzie przekazywana wnioskodawcy wraz z informacją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o możliwości podpisania umowy o dofinansowanie.</w:t>
      </w:r>
    </w:p>
    <w:p w14:paraId="350B4B25" w14:textId="7419B1D6" w:rsidR="008F5BB4" w:rsidRDefault="008F5BB4" w:rsidP="002F3115">
      <w:pPr>
        <w:pStyle w:val="Akapitzlist"/>
        <w:numPr>
          <w:ilvl w:val="1"/>
          <w:numId w:val="24"/>
        </w:num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F5BB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Umowa o dofinansowanie projektu może być zawarta, jeżeli wnioskodawca </w:t>
      </w:r>
      <w:r w:rsidRPr="00C13D67">
        <w:rPr>
          <w:rFonts w:ascii="Arial" w:hAnsi="Arial" w:cs="Arial"/>
          <w:color w:val="000000" w:themeColor="text1"/>
          <w:sz w:val="24"/>
          <w:szCs w:val="24"/>
          <w:lang w:eastAsia="pl-PL"/>
        </w:rPr>
        <w:t>dostarczy następujące informacje i poprawne dokumenty:</w:t>
      </w:r>
    </w:p>
    <w:p w14:paraId="604D04BB" w14:textId="73444F8F" w:rsidR="008F5BB4" w:rsidRPr="008F5BB4" w:rsidRDefault="008F5BB4" w:rsidP="002F3115">
      <w:pPr>
        <w:pStyle w:val="Akapitzlist"/>
        <w:numPr>
          <w:ilvl w:val="0"/>
          <w:numId w:val="37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F5BB4">
        <w:rPr>
          <w:rFonts w:ascii="Arial" w:hAnsi="Arial" w:cs="Arial"/>
          <w:color w:val="000000" w:themeColor="text1"/>
          <w:sz w:val="24"/>
          <w:szCs w:val="24"/>
          <w:lang w:eastAsia="pl-PL"/>
        </w:rPr>
        <w:t>Zaświadczenie o numerze rachunku bankowego Wnios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kodawcy prowadzonego przez bank,</w:t>
      </w:r>
    </w:p>
    <w:p w14:paraId="66CD2897" w14:textId="5DFC0E67" w:rsidR="008F5BB4" w:rsidRDefault="008F5BB4" w:rsidP="002F3115">
      <w:pPr>
        <w:pStyle w:val="Akapitzlist"/>
        <w:numPr>
          <w:ilvl w:val="0"/>
          <w:numId w:val="37"/>
        </w:numPr>
        <w:tabs>
          <w:tab w:val="left" w:pos="709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F5BB4">
        <w:rPr>
          <w:rFonts w:ascii="Arial" w:hAnsi="Arial" w:cs="Arial"/>
          <w:color w:val="000000" w:themeColor="text1"/>
          <w:sz w:val="24"/>
          <w:szCs w:val="24"/>
          <w:lang w:eastAsia="pl-PL"/>
        </w:rPr>
        <w:t>Oświadczenie o prowadzeniu biura projektu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,</w:t>
      </w:r>
    </w:p>
    <w:p w14:paraId="1944CA3D" w14:textId="77777777" w:rsidR="008F5BB4" w:rsidRDefault="008F5BB4" w:rsidP="009C3549">
      <w:pPr>
        <w:tabs>
          <w:tab w:val="left" w:pos="709"/>
        </w:tabs>
        <w:spacing w:after="0" w:line="240" w:lineRule="auto"/>
        <w:ind w:left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F5BB4">
        <w:rPr>
          <w:rFonts w:ascii="Arial" w:hAnsi="Arial" w:cs="Arial"/>
          <w:color w:val="000000" w:themeColor="text1"/>
          <w:sz w:val="24"/>
          <w:szCs w:val="24"/>
          <w:lang w:eastAsia="pl-PL"/>
        </w:rPr>
        <w:t>z zastrzeżeniem punktu 18.6, 18.7, 18.8 i 18</w:t>
      </w:r>
      <w:r w:rsidRPr="00C13D67">
        <w:rPr>
          <w:rFonts w:ascii="Arial" w:hAnsi="Arial" w:cs="Arial"/>
          <w:color w:val="000000" w:themeColor="text1"/>
          <w:sz w:val="24"/>
          <w:szCs w:val="24"/>
          <w:lang w:eastAsia="pl-PL"/>
        </w:rPr>
        <w:t>.9.</w:t>
      </w:r>
    </w:p>
    <w:p w14:paraId="35FB4FA8" w14:textId="4B54D291" w:rsidR="008F5BB4" w:rsidRPr="00C13D67" w:rsidRDefault="008F5BB4" w:rsidP="002F3115">
      <w:pPr>
        <w:pStyle w:val="Akapitzlist"/>
        <w:numPr>
          <w:ilvl w:val="1"/>
          <w:numId w:val="24"/>
        </w:num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13D67">
        <w:rPr>
          <w:rFonts w:ascii="Arial" w:hAnsi="Arial" w:cs="Arial"/>
          <w:color w:val="000000" w:themeColor="text1"/>
          <w:sz w:val="24"/>
          <w:szCs w:val="24"/>
          <w:lang w:eastAsia="pl-PL"/>
        </w:rPr>
        <w:t>Wnioskodawca powinien dostarczyć dokumenty i informa</w:t>
      </w:r>
      <w:r w:rsidRPr="008F5BB4">
        <w:rPr>
          <w:rFonts w:ascii="Arial" w:hAnsi="Arial" w:cs="Arial"/>
          <w:color w:val="000000" w:themeColor="text1"/>
          <w:sz w:val="24"/>
          <w:szCs w:val="24"/>
          <w:lang w:eastAsia="pl-PL"/>
        </w:rPr>
        <w:t>cje, o których mowa w punkcie 18</w:t>
      </w:r>
      <w:r w:rsidRPr="00C13D6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.4 niezwłocznie, ale nie później niż </w:t>
      </w:r>
      <w:r w:rsidR="00920F07">
        <w:rPr>
          <w:rFonts w:ascii="Arial" w:hAnsi="Arial" w:cs="Arial"/>
          <w:color w:val="000000" w:themeColor="text1"/>
          <w:sz w:val="24"/>
          <w:szCs w:val="24"/>
          <w:lang w:eastAsia="pl-PL"/>
        </w:rPr>
        <w:t>7</w:t>
      </w:r>
      <w:r w:rsidR="0047754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dni</w:t>
      </w:r>
      <w:r w:rsidRPr="00C13D6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od daty otrzymania pisma wzywającego. Niedostarczenie ww. informacji i dokumentów w tym terminie skutkuje ostateczną odmową za</w:t>
      </w:r>
      <w:r w:rsidR="004A2280">
        <w:rPr>
          <w:rFonts w:ascii="Arial" w:hAnsi="Arial" w:cs="Arial"/>
          <w:color w:val="000000" w:themeColor="text1"/>
          <w:sz w:val="24"/>
          <w:szCs w:val="24"/>
          <w:lang w:eastAsia="pl-PL"/>
        </w:rPr>
        <w:t>warcia umowy o dofinansowanie i </w:t>
      </w:r>
      <w:r w:rsidRPr="00C13D67">
        <w:rPr>
          <w:rFonts w:ascii="Arial" w:hAnsi="Arial" w:cs="Arial"/>
          <w:color w:val="000000" w:themeColor="text1"/>
          <w:sz w:val="24"/>
          <w:szCs w:val="24"/>
          <w:lang w:eastAsia="pl-PL"/>
        </w:rPr>
        <w:t>utratą przez wnioskodawcę prawa do dofinansowania.</w:t>
      </w:r>
    </w:p>
    <w:p w14:paraId="4E17E28A" w14:textId="0FE7554F" w:rsidR="009E3B77" w:rsidRPr="00C13D67" w:rsidRDefault="009E3B77" w:rsidP="002F3115">
      <w:pPr>
        <w:pStyle w:val="Akapitzlist"/>
        <w:numPr>
          <w:ilvl w:val="1"/>
          <w:numId w:val="24"/>
        </w:num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13D67">
        <w:rPr>
          <w:rFonts w:ascii="Arial" w:hAnsi="Arial" w:cs="Arial"/>
          <w:sz w:val="24"/>
          <w:szCs w:val="24"/>
          <w:lang w:eastAsia="pl-PL"/>
        </w:rPr>
        <w:t>IZ FEP 2021-2027 odmawia podpisania umo</w:t>
      </w:r>
      <w:r w:rsidR="004A2280">
        <w:rPr>
          <w:rFonts w:ascii="Arial" w:hAnsi="Arial" w:cs="Arial"/>
          <w:sz w:val="24"/>
          <w:szCs w:val="24"/>
          <w:lang w:eastAsia="pl-PL"/>
        </w:rPr>
        <w:t>wy o dofinansowanie projektu, w </w:t>
      </w:r>
      <w:r w:rsidRPr="00C13D67">
        <w:rPr>
          <w:rFonts w:ascii="Arial" w:hAnsi="Arial" w:cs="Arial"/>
          <w:sz w:val="24"/>
          <w:szCs w:val="24"/>
          <w:lang w:eastAsia="pl-PL"/>
        </w:rPr>
        <w:t>sytuacji gdy:</w:t>
      </w:r>
    </w:p>
    <w:p w14:paraId="7FBA0DFF" w14:textId="77777777" w:rsidR="009E3B77" w:rsidRPr="006352EC" w:rsidRDefault="009E3B77" w:rsidP="002F3115">
      <w:pPr>
        <w:pStyle w:val="Akapitzlist"/>
        <w:numPr>
          <w:ilvl w:val="0"/>
          <w:numId w:val="22"/>
        </w:numPr>
        <w:tabs>
          <w:tab w:val="left" w:pos="1276"/>
        </w:tabs>
        <w:spacing w:before="0" w:after="0" w:line="240" w:lineRule="auto"/>
        <w:ind w:left="1276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wnioskodawca został wykluczony z możliwości otrzymania dofinansowania na podstawie przepisów odrębnych, tj:</w:t>
      </w:r>
    </w:p>
    <w:p w14:paraId="1FB7FCF4" w14:textId="77777777" w:rsidR="009E3B77" w:rsidRPr="006352EC" w:rsidRDefault="009E3B77" w:rsidP="002F3115">
      <w:pPr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sz w:val="24"/>
          <w:szCs w:val="24"/>
          <w:lang w:eastAsia="pl-PL"/>
        </w:rPr>
        <w:t>został wykluczony z możliwości otrzymania środków przeznaczonych na realizację programów finansowanych z udziałem środków europejskich, na podstawie art. 207 ustawy o finansach publicznych,</w:t>
      </w:r>
    </w:p>
    <w:p w14:paraId="706FE64B" w14:textId="77777777" w:rsidR="009E3B77" w:rsidRPr="006352EC" w:rsidRDefault="009E3B77" w:rsidP="002F3115">
      <w:pPr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sz w:val="24"/>
          <w:szCs w:val="24"/>
          <w:lang w:eastAsia="pl-PL"/>
        </w:rPr>
        <w:t xml:space="preserve">został objęty zakazem dostępu do środków, o których mowa w art. 5 ust. 3 pkt 1 i 4 ustawy o finansach publicznych na mocy zapisów ustawy z dnia 15 czerwca 2012 r. o skutkach powierzania wykonywania pracy cudzoziemcom przebywającym wbrew przepisom na terytorium Rzeczpospolitej Polskiej, </w:t>
      </w:r>
    </w:p>
    <w:p w14:paraId="0FE2BA4B" w14:textId="77777777" w:rsidR="009E3B77" w:rsidRPr="006352EC" w:rsidRDefault="009E3B77" w:rsidP="002F3115">
      <w:pPr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sz w:val="24"/>
          <w:szCs w:val="24"/>
          <w:lang w:eastAsia="pl-PL"/>
        </w:rPr>
        <w:t>został objęty zakazem dostępu do środków, o których mowa w art. 5 ust. 3 pkt 1 i 4 ustawy o finansach publicznych na podstawie art. 9 ust. 1 pkt 2a ustawy z dnia 28 października 2002 r. o odpowiedzialności podmiotów zbiorowych za czyny zabronione pod groźbą kary,</w:t>
      </w:r>
    </w:p>
    <w:p w14:paraId="08118A38" w14:textId="0D566817" w:rsidR="009E3B77" w:rsidRPr="006352EC" w:rsidRDefault="009E3B77" w:rsidP="002F3115">
      <w:pPr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sz w:val="24"/>
          <w:szCs w:val="24"/>
          <w:lang w:eastAsia="pl-PL"/>
        </w:rPr>
        <w:t>na których ciąży obowiązek zwrotu pomocy wynikający z decyzji KE uznającej pomoc za niezgodną z pr</w:t>
      </w:r>
      <w:r w:rsidR="004A2280">
        <w:rPr>
          <w:rFonts w:ascii="Arial" w:eastAsia="Times New Roman" w:hAnsi="Arial" w:cs="Arial"/>
          <w:sz w:val="24"/>
          <w:szCs w:val="24"/>
          <w:lang w:eastAsia="pl-PL"/>
        </w:rPr>
        <w:t>awem oraz ze wspólnym rynkiem w </w:t>
      </w:r>
      <w:r w:rsidRPr="006352EC">
        <w:rPr>
          <w:rFonts w:ascii="Arial" w:eastAsia="Times New Roman" w:hAnsi="Arial" w:cs="Arial"/>
          <w:sz w:val="24"/>
          <w:szCs w:val="24"/>
          <w:lang w:eastAsia="pl-PL"/>
        </w:rPr>
        <w:t xml:space="preserve">rozumieniu art. 107 TFUE (dotyczy projektów objętych pomocą państwa, dla których warunek został uwzględniony w programie pomocowym), </w:t>
      </w:r>
    </w:p>
    <w:p w14:paraId="23F037F3" w14:textId="2FC4762E" w:rsidR="009E3B77" w:rsidRPr="007D2563" w:rsidRDefault="009E3B77" w:rsidP="002F3115">
      <w:pPr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6352EC">
        <w:rPr>
          <w:rFonts w:ascii="Arial" w:eastAsia="Times New Roman" w:hAnsi="Arial" w:cs="Arial"/>
          <w:sz w:val="24"/>
          <w:szCs w:val="24"/>
          <w:lang w:eastAsia="pl-PL"/>
        </w:rPr>
        <w:t>jest osobą fizyczną lub prawną lub powiązaną z nimi osobą fizyczną lub prawną wymienioną w załączniku I do Rozporządzenia Rady (UE) nr 269/2014 z dnia 17 marca 2014 r. w sprawie środków ograniczających w odniesieniu do działań podważających integralność terytorialną, suwerenność i niezależność Ukrainy lu</w:t>
      </w:r>
      <w:r w:rsidR="004A2280">
        <w:rPr>
          <w:rFonts w:ascii="Arial" w:eastAsia="Times New Roman" w:hAnsi="Arial" w:cs="Arial"/>
          <w:sz w:val="24"/>
          <w:szCs w:val="24"/>
          <w:lang w:eastAsia="pl-PL"/>
        </w:rPr>
        <w:t>b im zagrażających (ww. osoby i </w:t>
      </w:r>
      <w:r w:rsidRPr="006352EC">
        <w:rPr>
          <w:rFonts w:ascii="Arial" w:eastAsia="Times New Roman" w:hAnsi="Arial" w:cs="Arial"/>
          <w:sz w:val="24"/>
          <w:szCs w:val="24"/>
          <w:lang w:eastAsia="pl-PL"/>
        </w:rPr>
        <w:t>podmioty objęte są również decyzjam</w:t>
      </w:r>
      <w:r w:rsidR="004A2280">
        <w:rPr>
          <w:rFonts w:ascii="Arial" w:eastAsia="Times New Roman" w:hAnsi="Arial" w:cs="Arial"/>
          <w:sz w:val="24"/>
          <w:szCs w:val="24"/>
          <w:lang w:eastAsia="pl-PL"/>
        </w:rPr>
        <w:t>i Ministra Spraw Wewnętrznych i </w:t>
      </w:r>
      <w:r w:rsidRPr="007D2563">
        <w:rPr>
          <w:rFonts w:ascii="Arial" w:eastAsia="Times New Roman" w:hAnsi="Arial" w:cs="Arial"/>
          <w:sz w:val="24"/>
          <w:szCs w:val="24"/>
          <w:lang w:eastAsia="pl-PL"/>
        </w:rPr>
        <w:t>Administracji ws. wpisu na listę osób i podmiotów, wobec których stosowane są środki, o których mowa w ustawie o szczególnych rozwiązaniach w zakresie przeciwdziałania wspieraniu agresji na Ukrainę oraz służących ochronie bezpieczeństwa narodowego);</w:t>
      </w:r>
    </w:p>
    <w:p w14:paraId="519F2231" w14:textId="77777777" w:rsidR="009E3B77" w:rsidRPr="007D2563" w:rsidRDefault="009E3B77" w:rsidP="002F3115">
      <w:pPr>
        <w:pStyle w:val="Akapitzlist"/>
        <w:numPr>
          <w:ilvl w:val="0"/>
          <w:numId w:val="22"/>
        </w:numPr>
        <w:spacing w:after="0" w:line="240" w:lineRule="auto"/>
        <w:ind w:left="1276"/>
        <w:rPr>
          <w:rFonts w:ascii="Arial" w:hAnsi="Arial" w:cs="Arial"/>
          <w:sz w:val="24"/>
          <w:szCs w:val="24"/>
          <w:lang w:eastAsia="pl-PL"/>
        </w:rPr>
      </w:pPr>
      <w:r w:rsidRPr="007D2563">
        <w:rPr>
          <w:rFonts w:ascii="Arial" w:hAnsi="Arial" w:cs="Arial"/>
          <w:sz w:val="24"/>
          <w:szCs w:val="24"/>
          <w:lang w:eastAsia="pl-PL"/>
        </w:rPr>
        <w:t>wnioskodawca zrezygnował z dofinansowania;</w:t>
      </w:r>
    </w:p>
    <w:p w14:paraId="01426DDF" w14:textId="77777777" w:rsidR="007D2563" w:rsidRPr="007D2563" w:rsidRDefault="009E3B77" w:rsidP="002F3115">
      <w:pPr>
        <w:pStyle w:val="Akapitzlist"/>
        <w:numPr>
          <w:ilvl w:val="0"/>
          <w:numId w:val="22"/>
        </w:numPr>
        <w:spacing w:after="0" w:line="240" w:lineRule="auto"/>
        <w:ind w:left="1276"/>
        <w:rPr>
          <w:rFonts w:ascii="Arial" w:hAnsi="Arial" w:cs="Arial"/>
          <w:sz w:val="24"/>
          <w:szCs w:val="24"/>
          <w:lang w:eastAsia="pl-PL"/>
        </w:rPr>
      </w:pPr>
      <w:r w:rsidRPr="007D2563">
        <w:rPr>
          <w:rFonts w:ascii="Arial" w:hAnsi="Arial" w:cs="Arial"/>
          <w:sz w:val="24"/>
          <w:szCs w:val="24"/>
          <w:lang w:eastAsia="pl-PL"/>
        </w:rPr>
        <w:t>doszło do unieważnienia postępowania w zakresie wyboru projektów.</w:t>
      </w:r>
    </w:p>
    <w:p w14:paraId="64AC97A1" w14:textId="63ED550F" w:rsidR="009E3B77" w:rsidRPr="007D2563" w:rsidRDefault="009E3B77" w:rsidP="002F3115">
      <w:pPr>
        <w:pStyle w:val="Akapitzlist"/>
        <w:numPr>
          <w:ilvl w:val="1"/>
          <w:numId w:val="24"/>
        </w:num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  <w:lang w:eastAsia="pl-PL"/>
        </w:rPr>
      </w:pPr>
      <w:r w:rsidRPr="007D2563">
        <w:rPr>
          <w:rFonts w:ascii="Arial" w:hAnsi="Arial" w:cs="Arial"/>
          <w:sz w:val="24"/>
          <w:szCs w:val="24"/>
          <w:lang w:eastAsia="pl-PL"/>
        </w:rPr>
        <w:t>IZ FEP 2021-2027 może odmówić podpisania umowy o dofinansowanie projektu, w sytuacji określonej w art. 61 ust. 4 i 5 ustawy wdrożeniowej.</w:t>
      </w:r>
    </w:p>
    <w:p w14:paraId="4C41F8EB" w14:textId="7478F6F8" w:rsidR="009E3B77" w:rsidRPr="007D2563" w:rsidRDefault="009E3B77" w:rsidP="002F3115">
      <w:pPr>
        <w:pStyle w:val="Akapitzlist"/>
        <w:numPr>
          <w:ilvl w:val="1"/>
          <w:numId w:val="24"/>
        </w:num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  <w:lang w:eastAsia="pl-PL"/>
        </w:rPr>
      </w:pPr>
      <w:r w:rsidRPr="007D2563">
        <w:rPr>
          <w:rFonts w:ascii="Arial" w:hAnsi="Arial" w:cs="Arial"/>
          <w:sz w:val="24"/>
          <w:szCs w:val="24"/>
          <w:lang w:eastAsia="pl-PL"/>
        </w:rPr>
        <w:t>IZ FEP 2021-2027 może odmówić podpisania umowy o dofinansowanie projektu w sytuacji stwierdzenia nadużycia finansowego, np. fałszerstwa dokumentów stanowiących załączniki do wniosku o dofinansowanie projektu.</w:t>
      </w:r>
    </w:p>
    <w:p w14:paraId="6BC82C40" w14:textId="5DEA6A05" w:rsidR="00E314C8" w:rsidRPr="007D2563" w:rsidRDefault="00E314C8" w:rsidP="002F3115">
      <w:pPr>
        <w:pStyle w:val="Akapitzlist"/>
        <w:numPr>
          <w:ilvl w:val="1"/>
          <w:numId w:val="24"/>
        </w:num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  <w:lang w:eastAsia="pl-PL"/>
        </w:rPr>
      </w:pPr>
      <w:r w:rsidRPr="007D2563">
        <w:rPr>
          <w:rFonts w:ascii="Arial" w:hAnsi="Arial" w:cs="Arial"/>
          <w:sz w:val="24"/>
          <w:szCs w:val="24"/>
          <w:lang w:eastAsia="pl-PL"/>
        </w:rPr>
        <w:t>IZ FEP 2021-2027 po wybraniu projektu do dofinansowania, a przed zawarciem umowy o dofinansowanie projektu w sytuacji, gdy poweźmie wiedzę o okolicznościach mogących mieć negatywny wpływ na wynik oceny, ponownie kieruje projekt do oceny w stosownym zakresie, o czym informuje wnioskodawcę.</w:t>
      </w:r>
    </w:p>
    <w:p w14:paraId="19F72BC3" w14:textId="667AFA9A" w:rsidR="009E3B77" w:rsidRPr="007D2563" w:rsidRDefault="009E3B77" w:rsidP="002F3115">
      <w:pPr>
        <w:pStyle w:val="Akapitzlist"/>
        <w:numPr>
          <w:ilvl w:val="1"/>
          <w:numId w:val="24"/>
        </w:num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  <w:lang w:eastAsia="pl-PL"/>
        </w:rPr>
      </w:pPr>
      <w:r w:rsidRPr="007D2563">
        <w:rPr>
          <w:rFonts w:ascii="Arial" w:hAnsi="Arial" w:cs="Arial"/>
          <w:sz w:val="24"/>
          <w:szCs w:val="24"/>
        </w:rPr>
        <w:t xml:space="preserve">W </w:t>
      </w:r>
      <w:r w:rsidRPr="007D2563">
        <w:rPr>
          <w:rFonts w:ascii="Arial" w:hAnsi="Arial" w:cs="Arial"/>
          <w:sz w:val="24"/>
          <w:szCs w:val="24"/>
          <w:lang w:eastAsia="pl-PL"/>
        </w:rPr>
        <w:t>przypadku wystąpienia podejrzenia nadużycia finansowego IZ FEP 2021-2027 może wstrzymać podpisanie umowy o dofinansowanie projektu do czasu wyjaśnienia sprawy.</w:t>
      </w:r>
    </w:p>
    <w:p w14:paraId="3A5689E5" w14:textId="2A056293" w:rsidR="009E3B77" w:rsidRPr="007D2563" w:rsidRDefault="009E3B77" w:rsidP="002F3115">
      <w:pPr>
        <w:pStyle w:val="Akapitzlist"/>
        <w:numPr>
          <w:ilvl w:val="1"/>
          <w:numId w:val="24"/>
        </w:num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  <w:lang w:eastAsia="pl-PL"/>
        </w:rPr>
      </w:pPr>
      <w:r w:rsidRPr="007D2563">
        <w:rPr>
          <w:rFonts w:ascii="Arial" w:hAnsi="Arial" w:cs="Arial"/>
          <w:sz w:val="24"/>
          <w:szCs w:val="24"/>
          <w:lang w:eastAsia="pl-PL"/>
        </w:rPr>
        <w:t>Wnioskodawca może zrezygnować z przyznanego mu dofinansowania i odmówić podpisania umowy o dofinansowanie projektu.</w:t>
      </w:r>
    </w:p>
    <w:p w14:paraId="24F4D68F" w14:textId="238208D4" w:rsidR="009E3B77" w:rsidRPr="006352EC" w:rsidRDefault="009E3B77" w:rsidP="002F3115">
      <w:pPr>
        <w:pStyle w:val="Nagwek1"/>
        <w:numPr>
          <w:ilvl w:val="0"/>
          <w:numId w:val="34"/>
        </w:numPr>
      </w:pPr>
      <w:bookmarkStart w:id="101" w:name="_Toc157435436"/>
      <w:r w:rsidRPr="006352EC">
        <w:t>FORMA I SPOSÓB UDZIELANIA INFORMACJI O NABORZE</w:t>
      </w:r>
      <w:bookmarkEnd w:id="101"/>
    </w:p>
    <w:p w14:paraId="5FD7E08C" w14:textId="494F2CC5" w:rsidR="009E3B77" w:rsidRPr="006352EC" w:rsidRDefault="009E3B77" w:rsidP="009E3B77">
      <w:p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1</w:t>
      </w:r>
      <w:r w:rsidR="004A7B07">
        <w:rPr>
          <w:rFonts w:ascii="Arial" w:hAnsi="Arial" w:cs="Arial"/>
          <w:color w:val="000000" w:themeColor="text1"/>
          <w:sz w:val="24"/>
          <w:szCs w:val="24"/>
          <w:lang w:eastAsia="pl-PL"/>
        </w:rPr>
        <w:t>9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.1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>W sprawach dotyczących naboru informacji udzielają telefonicznie i za pomocą poczty elektronicznej:</w:t>
      </w:r>
    </w:p>
    <w:p w14:paraId="77CE4854" w14:textId="2E82CF47" w:rsidR="009E3B77" w:rsidRPr="006352EC" w:rsidRDefault="00A24AC5" w:rsidP="002F3115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 xml:space="preserve">Pan Marek Bednarz, tel.17 </w:t>
      </w:r>
      <w:r w:rsidRPr="00A24AC5">
        <w:rPr>
          <w:rFonts w:ascii="Arial" w:hAnsi="Arial" w:cs="Arial"/>
          <w:color w:val="000000" w:themeColor="text1"/>
          <w:sz w:val="24"/>
          <w:szCs w:val="24"/>
          <w:lang w:eastAsia="pl-PL"/>
        </w:rPr>
        <w:t>7476936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, e-mail:</w:t>
      </w:r>
      <w:r w:rsidRPr="00A24AC5">
        <w:t xml:space="preserve"> </w:t>
      </w:r>
      <w:r w:rsidRPr="00A24AC5">
        <w:rPr>
          <w:rFonts w:ascii="Arial" w:hAnsi="Arial" w:cs="Arial"/>
          <w:color w:val="000000" w:themeColor="text1"/>
          <w:sz w:val="24"/>
          <w:szCs w:val="24"/>
          <w:lang w:eastAsia="pl-PL"/>
        </w:rPr>
        <w:t>bednarz.marek@podkarpackie.pl</w:t>
      </w:r>
      <w:r w:rsidR="009E3B77"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,</w:t>
      </w:r>
    </w:p>
    <w:p w14:paraId="3FB9A6D1" w14:textId="5B6B8D82" w:rsidR="009E3B77" w:rsidRPr="006352EC" w:rsidRDefault="00A24AC5" w:rsidP="002F3115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Pani</w:t>
      </w:r>
      <w:r w:rsidR="003E1016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Katarzyna Lichtblau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, tel. 17 7476921</w:t>
      </w:r>
      <w:r w:rsidR="009E3B77"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e-mail: k.lichtblau@podkarpackie.pl.</w:t>
      </w:r>
    </w:p>
    <w:p w14:paraId="504173C5" w14:textId="1AA2320F" w:rsidR="009E3B77" w:rsidRPr="006352EC" w:rsidRDefault="009E3B77" w:rsidP="009E3B77">
      <w:pPr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1</w:t>
      </w:r>
      <w:r w:rsidR="004A7B07">
        <w:rPr>
          <w:rFonts w:ascii="Arial" w:hAnsi="Arial" w:cs="Arial"/>
          <w:color w:val="000000" w:themeColor="text1"/>
          <w:sz w:val="24"/>
          <w:szCs w:val="24"/>
          <w:lang w:eastAsia="pl-PL"/>
        </w:rPr>
        <w:t>9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  <w:r w:rsidR="006660D9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>W sprawach dotyczących systemu SOWA EFS informacji udzielają telefonicznie i za pomocą poczty elektronicznej:</w:t>
      </w:r>
    </w:p>
    <w:p w14:paraId="7A033038" w14:textId="28617DC1" w:rsidR="009E3B77" w:rsidRPr="006352EC" w:rsidRDefault="00A24AC5" w:rsidP="002F3115">
      <w:pPr>
        <w:numPr>
          <w:ilvl w:val="0"/>
          <w:numId w:val="2"/>
        </w:numPr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Pan Bogdan Lekacz, tel. 17 </w:t>
      </w:r>
      <w:r w:rsidRPr="00A24AC5">
        <w:rPr>
          <w:rFonts w:ascii="Arial" w:hAnsi="Arial" w:cs="Arial"/>
          <w:color w:val="000000" w:themeColor="text1"/>
          <w:sz w:val="24"/>
          <w:szCs w:val="24"/>
          <w:lang w:eastAsia="pl-PL"/>
        </w:rPr>
        <w:t>7476916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e-mail: </w:t>
      </w:r>
      <w:r w:rsidRPr="00A24AC5">
        <w:rPr>
          <w:rFonts w:ascii="Arial" w:hAnsi="Arial" w:cs="Arial"/>
          <w:color w:val="000000" w:themeColor="text1"/>
          <w:sz w:val="24"/>
          <w:szCs w:val="24"/>
          <w:lang w:eastAsia="pl-PL"/>
        </w:rPr>
        <w:t>b.lekacz@podkarpackie.pl</w:t>
      </w:r>
      <w:r w:rsidR="009E3B77"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,</w:t>
      </w:r>
    </w:p>
    <w:p w14:paraId="675DC482" w14:textId="5F8BC4F2" w:rsidR="009E3B77" w:rsidRPr="00182B25" w:rsidRDefault="00A24AC5" w:rsidP="002F3115">
      <w:pPr>
        <w:numPr>
          <w:ilvl w:val="0"/>
          <w:numId w:val="2"/>
        </w:numPr>
        <w:spacing w:before="0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82B25">
        <w:rPr>
          <w:rFonts w:ascii="Arial" w:hAnsi="Arial" w:cs="Arial"/>
          <w:color w:val="000000" w:themeColor="text1"/>
          <w:sz w:val="24"/>
          <w:szCs w:val="24"/>
          <w:lang w:eastAsia="pl-PL"/>
        </w:rPr>
        <w:t>Pan Sławomir Cwynar</w:t>
      </w:r>
      <w:r w:rsidR="009E3B77" w:rsidRPr="00182B25">
        <w:rPr>
          <w:rFonts w:ascii="Arial" w:hAnsi="Arial" w:cs="Arial"/>
          <w:color w:val="000000" w:themeColor="text1"/>
          <w:sz w:val="24"/>
          <w:szCs w:val="24"/>
          <w:lang w:eastAsia="pl-PL"/>
        </w:rPr>
        <w:t>, tel.</w:t>
      </w:r>
      <w:r w:rsidRPr="00182B25">
        <w:t xml:space="preserve"> </w:t>
      </w:r>
      <w:r w:rsidRPr="00182B25">
        <w:rPr>
          <w:rFonts w:ascii="Arial" w:hAnsi="Arial" w:cs="Arial"/>
          <w:color w:val="000000" w:themeColor="text1"/>
          <w:sz w:val="24"/>
          <w:szCs w:val="24"/>
          <w:lang w:eastAsia="pl-PL"/>
        </w:rPr>
        <w:t>17 7476936, e-mail: s.cwynar@podkarpackie.pl.</w:t>
      </w:r>
    </w:p>
    <w:p w14:paraId="1348AC49" w14:textId="1FBBEB87" w:rsidR="009E3B77" w:rsidRPr="006352EC" w:rsidRDefault="009E3B77" w:rsidP="009E3B77">
      <w:pPr>
        <w:spacing w:before="0" w:after="100" w:afterAutospacing="1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1</w:t>
      </w:r>
      <w:r w:rsidR="004A7B07">
        <w:rPr>
          <w:rFonts w:ascii="Arial" w:hAnsi="Arial" w:cs="Arial"/>
          <w:color w:val="000000" w:themeColor="text1"/>
          <w:sz w:val="24"/>
          <w:szCs w:val="24"/>
          <w:lang w:eastAsia="pl-PL"/>
        </w:rPr>
        <w:t>9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  <w:r w:rsidR="006660D9">
        <w:rPr>
          <w:rFonts w:ascii="Arial" w:hAnsi="Arial" w:cs="Arial"/>
          <w:color w:val="000000" w:themeColor="text1"/>
          <w:sz w:val="24"/>
          <w:szCs w:val="24"/>
          <w:lang w:eastAsia="pl-PL"/>
        </w:rPr>
        <w:t>3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>Komunikacja z wnioskodawcami po złożeniu wniosku o dofinansowanie odbywa się za pośrednictwem systemu SOWA EFS.</w:t>
      </w:r>
    </w:p>
    <w:p w14:paraId="66062610" w14:textId="0C3A4520" w:rsidR="009E3B77" w:rsidRPr="006352EC" w:rsidRDefault="009E3B77" w:rsidP="002F3115">
      <w:pPr>
        <w:pStyle w:val="Nagwek1"/>
        <w:numPr>
          <w:ilvl w:val="0"/>
          <w:numId w:val="34"/>
        </w:numPr>
      </w:pPr>
      <w:bookmarkStart w:id="102" w:name="_Toc157435437"/>
      <w:r w:rsidRPr="006352EC">
        <w:t>UNIEWAŻNIENIE POSTĘPOWANIA W ZAKRESIE WYBORU PROJEKTÓW</w:t>
      </w:r>
      <w:bookmarkEnd w:id="102"/>
    </w:p>
    <w:p w14:paraId="14EF20D6" w14:textId="7C56FAA6" w:rsidR="009E3B77" w:rsidRPr="006352EC" w:rsidRDefault="004A7B07" w:rsidP="009E3B77">
      <w:pPr>
        <w:tabs>
          <w:tab w:val="left" w:pos="709"/>
        </w:tabs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20</w:t>
      </w:r>
      <w:r w:rsidR="009E3B77"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.1</w:t>
      </w:r>
      <w:r w:rsidR="009E3B77"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 xml:space="preserve">IZ FEP 2021-2027 </w:t>
      </w:r>
      <w:r w:rsidR="009E3B77"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unieważnia postępowanie w zakresie wyboru projektów do dofinansowania</w:t>
      </w:r>
      <w:r w:rsidR="009E3B77"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,</w:t>
      </w:r>
      <w:r w:rsidR="009E3B77"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9E3B77"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 sytuacji gdy:</w:t>
      </w:r>
    </w:p>
    <w:p w14:paraId="34CB703C" w14:textId="77777777" w:rsidR="009E3B77" w:rsidRPr="006352EC" w:rsidRDefault="009E3B77" w:rsidP="002F3115">
      <w:pPr>
        <w:pStyle w:val="Akapitzlist"/>
        <w:numPr>
          <w:ilvl w:val="0"/>
          <w:numId w:val="6"/>
        </w:numPr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 terminie składnia wniosków o dofinansowanie projektu nie złożono żadnego wniosku lub</w:t>
      </w:r>
    </w:p>
    <w:p w14:paraId="7B9D7400" w14:textId="77777777" w:rsidR="009E3B77" w:rsidRPr="006352EC" w:rsidRDefault="009E3B77" w:rsidP="002F3115">
      <w:pPr>
        <w:pStyle w:val="PKTpunkt"/>
        <w:numPr>
          <w:ilvl w:val="0"/>
          <w:numId w:val="6"/>
        </w:numPr>
        <w:spacing w:line="240" w:lineRule="auto"/>
        <w:rPr>
          <w:rFonts w:ascii="Arial" w:hAnsi="Arial"/>
          <w:color w:val="000000" w:themeColor="text1"/>
        </w:rPr>
      </w:pPr>
      <w:r w:rsidRPr="006352EC">
        <w:rPr>
          <w:rFonts w:ascii="Arial" w:hAnsi="Arial"/>
          <w:color w:val="000000" w:themeColor="text1"/>
        </w:rPr>
        <w:t>wystąpiła istotna zmiana okoliczności powodująca, że wybór projektów do dofinansowania nie leży w interesie publicznym, czego nie można było wcześniej przewidzieć, lub</w:t>
      </w:r>
    </w:p>
    <w:p w14:paraId="62782BC5" w14:textId="77777777" w:rsidR="009E3B77" w:rsidRPr="006352EC" w:rsidRDefault="009E3B77" w:rsidP="002F3115">
      <w:pPr>
        <w:pStyle w:val="PKTpunkt"/>
        <w:numPr>
          <w:ilvl w:val="0"/>
          <w:numId w:val="6"/>
        </w:numPr>
        <w:spacing w:line="240" w:lineRule="auto"/>
        <w:rPr>
          <w:rFonts w:ascii="Arial" w:hAnsi="Arial"/>
          <w:color w:val="000000" w:themeColor="text1"/>
        </w:rPr>
      </w:pPr>
      <w:r w:rsidRPr="006352EC">
        <w:rPr>
          <w:rFonts w:ascii="Arial" w:hAnsi="Arial"/>
          <w:color w:val="000000" w:themeColor="text1"/>
        </w:rPr>
        <w:t>postępowanie obarczone jest niemożliwą do usunięcia wadą prawną.</w:t>
      </w:r>
    </w:p>
    <w:p w14:paraId="37340380" w14:textId="6AC2913F" w:rsidR="009E3B77" w:rsidRPr="009C3549" w:rsidRDefault="009C3549" w:rsidP="009C3549">
      <w:pPr>
        <w:tabs>
          <w:tab w:val="left" w:pos="709"/>
        </w:tabs>
        <w:spacing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20.2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Unieważnienie postępowania może nastąpić w trakcie jego trwania. W wyniku zaistnienia przesłanek, o których mowa w pkt 19.1 lit. b i c IZ FEP 2021-2027 może również podjąć decyzję o unieważnieniu postępowania po jego zakończeniu, lecz przed podpisaniem pierwszej umowy o dofinansowanie projektu wybranego do dofinansowania w ramach postępowania.</w:t>
      </w:r>
    </w:p>
    <w:p w14:paraId="617724A8" w14:textId="454B0E6E" w:rsidR="009E3B77" w:rsidRPr="009C3549" w:rsidRDefault="009C3549" w:rsidP="009C3549">
      <w:pPr>
        <w:tabs>
          <w:tab w:val="left" w:pos="709"/>
        </w:tabs>
        <w:spacing w:line="240" w:lineRule="auto"/>
        <w:ind w:left="567" w:hanging="567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20.3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IZ FEP 2021-2027 zastrzega możliwość unieważnienia postępowania w zakresie wyboru projektów do dofinansowania, w sytuacji gdy po zakończeniu naboru wszyscy wnioskodawcy wycofali swoje wnioski.</w:t>
      </w:r>
    </w:p>
    <w:p w14:paraId="32C63519" w14:textId="516F3B58" w:rsidR="009E3B77" w:rsidRPr="009C3549" w:rsidRDefault="009C3549" w:rsidP="009C3549">
      <w:pPr>
        <w:tabs>
          <w:tab w:val="left" w:pos="709"/>
        </w:tabs>
        <w:spacing w:line="240" w:lineRule="auto"/>
        <w:ind w:left="567" w:hanging="567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20.4 </w:t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IZ FEP 2021-2027 w terminie 7 dni informuje o u</w:t>
      </w:r>
      <w:r w:rsidR="00A24AC5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nieważnieniu postępowania wraz </w:t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 podaniem przyczyn tego unieważnienia na </w:t>
      </w:r>
      <w:hyperlink r:id="rId25" w:history="1">
        <w:r w:rsidR="009E3B77" w:rsidRPr="009C3549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eastAsia="pl-PL"/>
          </w:rPr>
          <w:t>stronie internetowej dedykowanej FEP 2021-2027</w:t>
        </w:r>
      </w:hyperlink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na </w:t>
      </w:r>
      <w:hyperlink r:id="rId26" w:history="1">
        <w:r w:rsidR="009E3B77" w:rsidRPr="009C3549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eastAsia="pl-PL"/>
          </w:rPr>
          <w:t>portalu</w:t>
        </w:r>
      </w:hyperlink>
      <w:r w:rsidR="009E3B77" w:rsidRPr="009C3549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  <w:lang w:eastAsia="pl-PL"/>
        </w:rPr>
        <w:t xml:space="preserve"> oraz na stronie internetowej </w:t>
      </w:r>
      <w:r w:rsidR="009E3B77" w:rsidRPr="009C3549">
        <w:rPr>
          <w:rFonts w:ascii="Arial" w:eastAsiaTheme="minorHAnsi" w:hAnsi="Arial" w:cs="Arial"/>
          <w:sz w:val="24"/>
          <w:szCs w:val="24"/>
        </w:rPr>
        <w:t>dedykowanej</w:t>
      </w:r>
      <w:r w:rsidR="009E3B77" w:rsidRPr="009C3549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9E3B77" w:rsidRPr="009C3549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  <w:lang w:eastAsia="pl-PL"/>
        </w:rPr>
        <w:t>PS WPR na lata 2023-2027.</w:t>
      </w:r>
    </w:p>
    <w:p w14:paraId="78EFC16B" w14:textId="4069415A" w:rsidR="009E3B77" w:rsidRPr="009C3549" w:rsidRDefault="009C3549" w:rsidP="009C3549">
      <w:pPr>
        <w:tabs>
          <w:tab w:val="left" w:pos="709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20.5 </w:t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Unieważnienie postępowania nie stanowi podstawy do wniesienia protestu.</w:t>
      </w:r>
    </w:p>
    <w:p w14:paraId="20DC0EB3" w14:textId="57F5E84C" w:rsidR="009E3B77" w:rsidRPr="006352EC" w:rsidRDefault="009E3B77" w:rsidP="002F3115">
      <w:pPr>
        <w:pStyle w:val="Nagwek1"/>
        <w:numPr>
          <w:ilvl w:val="0"/>
          <w:numId w:val="34"/>
        </w:numPr>
      </w:pPr>
      <w:bookmarkStart w:id="103" w:name="_Toc157435438"/>
      <w:r w:rsidRPr="006352EC">
        <w:t>ZMIANY REGULAMINU</w:t>
      </w:r>
      <w:bookmarkEnd w:id="103"/>
    </w:p>
    <w:p w14:paraId="352CA100" w14:textId="6481689C" w:rsidR="009E3B77" w:rsidRPr="006352EC" w:rsidRDefault="009E3B77" w:rsidP="009E3B77">
      <w:pPr>
        <w:pStyle w:val="Akapitzlist"/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4A7B07">
        <w:rPr>
          <w:rFonts w:ascii="Arial" w:hAnsi="Arial" w:cs="Arial"/>
          <w:color w:val="000000" w:themeColor="text1"/>
          <w:sz w:val="24"/>
          <w:szCs w:val="24"/>
          <w:lang w:eastAsia="pl-PL"/>
        </w:rPr>
        <w:t>1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.1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  <w:t>Do czasu zakończenia postępowania w zakresie wyboru projektów ION zastrzega sobie prawo zmiany Regulaminu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lub jakiegokolwiek dokumentu określającego warunki wyboru projektów, do kt</w:t>
      </w:r>
      <w:r w:rsidR="00A24AC5">
        <w:rPr>
          <w:rFonts w:ascii="Arial" w:hAnsi="Arial" w:cs="Arial"/>
          <w:color w:val="000000" w:themeColor="text1"/>
          <w:sz w:val="24"/>
          <w:szCs w:val="24"/>
          <w:lang w:eastAsia="pl-PL"/>
        </w:rPr>
        <w:t>órego odwołuje się Regulamin, z 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zastrzeżeniem, że zmiana nie będzie dotyczyć sposobu wyboru projektów do dofinansowania i jego opisu, chyba że konieczność dokonania zmiany w tym zakresie wynika z odrębnych przepisów.</w:t>
      </w:r>
    </w:p>
    <w:p w14:paraId="0C294AC7" w14:textId="63F4A580" w:rsidR="009E3B77" w:rsidRPr="006352EC" w:rsidRDefault="009E3B77" w:rsidP="009E3B77">
      <w:pPr>
        <w:pStyle w:val="Akapitzlist"/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4A7B07">
        <w:rPr>
          <w:rFonts w:ascii="Arial" w:hAnsi="Arial" w:cs="Arial"/>
          <w:color w:val="000000" w:themeColor="text1"/>
          <w:sz w:val="24"/>
          <w:szCs w:val="24"/>
          <w:lang w:eastAsia="pl-PL"/>
        </w:rPr>
        <w:t>1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.2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 xml:space="preserve">ION nie będzie mogła również zmienić Regulaminu w zakresie kryteriów wyboru projektów, chyba że w ramach trwającego naboru nie został złożony jeszcze wniosek o dofinansowanie projektu lub konieczność </w:t>
      </w:r>
      <w:r w:rsidR="00A24AC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dokonania takiej zmiany wynika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z odrębnych przepisów. Zmiana ta będzie skutkować odpowiednim wydłużeniem terminu składania wniosków.</w:t>
      </w:r>
    </w:p>
    <w:p w14:paraId="27267C9A" w14:textId="5BDEEE51" w:rsidR="009E3B77" w:rsidRPr="006352EC" w:rsidRDefault="009E3B77" w:rsidP="009E3B77">
      <w:pPr>
        <w:pStyle w:val="Akapitzlist"/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2</w:t>
      </w:r>
      <w:r w:rsidR="004A7B07">
        <w:rPr>
          <w:rFonts w:ascii="Arial" w:hAnsi="Arial" w:cs="Arial"/>
          <w:color w:val="000000" w:themeColor="text1"/>
          <w:sz w:val="24"/>
          <w:szCs w:val="24"/>
          <w:lang w:eastAsia="pl-PL"/>
        </w:rPr>
        <w:t>1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.3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Regulamin oraz jego zmiany wraz z uzasadnieniem oraz terminem, od którego będą stosowane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zamieszczane są na </w:t>
      </w:r>
      <w:hyperlink r:id="rId27" w:history="1">
        <w:r w:rsidRPr="006352EC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eastAsia="pl-PL"/>
          </w:rPr>
          <w:t xml:space="preserve">stronie internetowej </w:t>
        </w:r>
        <w:r w:rsidRPr="006352EC">
          <w:rPr>
            <w:rFonts w:ascii="Arial" w:eastAsiaTheme="minorHAnsi" w:hAnsi="Arial" w:cs="Arial"/>
            <w:sz w:val="24"/>
            <w:szCs w:val="24"/>
          </w:rPr>
          <w:t>dedykowanej</w:t>
        </w:r>
        <w:r w:rsidRPr="006352EC">
          <w:rPr>
            <w:rFonts w:ascii="Arial" w:eastAsiaTheme="minorHAnsi" w:hAnsi="Arial" w:cs="Arial"/>
            <w:b/>
            <w:sz w:val="24"/>
            <w:szCs w:val="24"/>
          </w:rPr>
          <w:t xml:space="preserve"> </w:t>
        </w:r>
        <w:r w:rsidRPr="006352EC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eastAsia="pl-PL"/>
          </w:rPr>
          <w:t>FEP201-2027</w:t>
        </w:r>
      </w:hyperlink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</w:t>
      </w:r>
      <w:hyperlink r:id="rId28" w:history="1">
        <w:r w:rsidRPr="006352EC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eastAsia="pl-PL"/>
          </w:rPr>
          <w:t>portalu</w:t>
        </w:r>
      </w:hyperlink>
      <w:r w:rsidRPr="006352EC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  <w:lang w:eastAsia="pl-PL"/>
        </w:rPr>
        <w:t xml:space="preserve"> i na stronie internetowej </w:t>
      </w:r>
      <w:r w:rsidR="00572004" w:rsidRPr="006352EC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  <w:lang w:eastAsia="pl-PL"/>
        </w:rPr>
        <w:t>DOW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14:paraId="0A86DE4A" w14:textId="12696E9F" w:rsidR="009E3B77" w:rsidRPr="006352EC" w:rsidRDefault="009E3B77" w:rsidP="009E3B77">
      <w:pPr>
        <w:pStyle w:val="Akapitzlist"/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4A7B07">
        <w:rPr>
          <w:rFonts w:ascii="Arial" w:hAnsi="Arial" w:cs="Arial"/>
          <w:color w:val="000000" w:themeColor="text1"/>
          <w:sz w:val="24"/>
          <w:szCs w:val="24"/>
          <w:lang w:eastAsia="pl-PL"/>
        </w:rPr>
        <w:t>1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.4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 xml:space="preserve">O zmianie Regulaminu ION będzie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informować niezwłocznie za pośrednictwem systemu SOWA EFS</w:t>
      </w:r>
      <w:r w:rsidRPr="006352EC">
        <w:rPr>
          <w:rFonts w:ascii="Arial" w:hAnsi="Arial" w:cs="Arial"/>
        </w:rPr>
        <w:t xml:space="preserve">,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oraz jeśli dotyczy - indywidualnie każdego wnioskodawcę, który złożył wniosek o dofinansowanie przed zmianą Regulaminu.</w:t>
      </w:r>
    </w:p>
    <w:p w14:paraId="730A7527" w14:textId="71C59164" w:rsidR="009E3B77" w:rsidRPr="006352EC" w:rsidRDefault="009E3B77" w:rsidP="009E3B77">
      <w:pPr>
        <w:pStyle w:val="Akapitzlist"/>
        <w:spacing w:before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4A7B07">
        <w:rPr>
          <w:rFonts w:ascii="Arial" w:hAnsi="Arial" w:cs="Arial"/>
          <w:color w:val="000000" w:themeColor="text1"/>
          <w:sz w:val="24"/>
          <w:szCs w:val="24"/>
          <w:lang w:eastAsia="pl-PL"/>
        </w:rPr>
        <w:t>1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.5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Po zakończeniu postępowania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 zakresie wyboru projektów do dofinansowania ION </w:t>
      </w:r>
      <w:r w:rsidRPr="006352E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nie może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zmienić Regulaminu.</w:t>
      </w:r>
    </w:p>
    <w:p w14:paraId="733D42D0" w14:textId="396F32D1" w:rsidR="009E3B77" w:rsidRPr="006352EC" w:rsidRDefault="009E3B77" w:rsidP="002F3115">
      <w:pPr>
        <w:pStyle w:val="Nagwek1"/>
        <w:numPr>
          <w:ilvl w:val="0"/>
          <w:numId w:val="34"/>
        </w:numPr>
      </w:pPr>
      <w:bookmarkStart w:id="104" w:name="_Toc157435439"/>
      <w:r w:rsidRPr="006352EC">
        <w:t>INFORMACJE ZWIĄZANE Z PRZETWARZANIEM DANYCH OSOBOWYCH</w:t>
      </w:r>
      <w:bookmarkEnd w:id="104"/>
      <w:r w:rsidRPr="006352EC">
        <w:t xml:space="preserve"> </w:t>
      </w:r>
    </w:p>
    <w:p w14:paraId="10392A44" w14:textId="655A7C34" w:rsidR="009E3B77" w:rsidRPr="006352EC" w:rsidRDefault="009E3B77" w:rsidP="009E3B77">
      <w:pPr>
        <w:pStyle w:val="Akapitzlist"/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4A7B07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.1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>Administratorem danych osobowych przetwarzanych w związku z realizacją FEP 2021-2027 jest Zarząd Województwa Podkarpackiego z siedzibą w Rzeszowie, al. Łukasza Cieplińskiego 4, 35-010 Rzeszów – IZ FEP 2021-2027.</w:t>
      </w:r>
    </w:p>
    <w:p w14:paraId="7C171A30" w14:textId="5B5BD0CC" w:rsidR="009E3B77" w:rsidRPr="006352EC" w:rsidRDefault="009E3B77" w:rsidP="009E3B77">
      <w:pPr>
        <w:pStyle w:val="Akapitzlist"/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4A7B07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.2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>Osobą wyznaczoną do kontaktu w związku z przetwarzaniem danych osobowych na potrzeby prowadzonego naboru jest: Inspektor Ochrony Danych, punkt kontaktowy: al. Łukasza Cieplińskiego 4, 35-010 Rzeszów, telefon kontaktowy: 17 747 67 09, adres e-mail: iod@podkarpackie.pl. Do Inspektora Ochrony Danych należy kierować wyłącznie sprawy dotyczące przetwarzania danych osobowych przez IZ FEP 2021-2027, wynikające z RODO.</w:t>
      </w:r>
    </w:p>
    <w:p w14:paraId="1D549914" w14:textId="3AD34087" w:rsidR="009E3B77" w:rsidRPr="009C3549" w:rsidRDefault="009C3549" w:rsidP="009C3549">
      <w:pPr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22.3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Dane osobowe w ramach FEP 2021-2027 są przetwarzane w celu wykonywania odpowiednich obowiązków wynikających z rozporządzenia ogólnego oraz ustawy wdrożeniowej, w szczególności do celów monitorowania, sprawozdawczości, komunikacji, publikacji, ewaluacji, zarządzania finansowego, weryfikacji i audytów oraz, w stosownych przypadkach - do celów określania kwalifikowalności uczestników.</w:t>
      </w:r>
    </w:p>
    <w:p w14:paraId="51814EA2" w14:textId="60E3A44C" w:rsidR="009E3B77" w:rsidRPr="009C3549" w:rsidRDefault="009C3549" w:rsidP="009C3549">
      <w:pPr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22.4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Podstawą prawną przetwarzania danych osobowyc</w:t>
      </w:r>
      <w:r w:rsidR="004A2280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h jest: art. 6 ust. 1 lit. c (w </w:t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związku z realizacją obowiązku prawnego ciążącego na IZ FEP 2021-2027), e (wykonywaniem przez IZ FEP 2021-2027 zadań realizowanych w interesie publicznym lub sprawowania władzy publicznej powierzonej IZ FEP 2021-2027), art. 9 ust. 2 lit. g (niezbędne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oraz art. 10 (przetwarzanie danych osobowych dotyczący</w:t>
      </w:r>
      <w:r w:rsidR="004A2280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ch wyroków skazujących i </w:t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czynów zabronionych) RODO, w związku z realizacją zadań wynikających m.in. z rozporządzenia ogólnego i ustawy wdrożeniowej.</w:t>
      </w:r>
    </w:p>
    <w:p w14:paraId="68B289CC" w14:textId="11910C97" w:rsidR="009E3B77" w:rsidRPr="009C3549" w:rsidRDefault="009C3549" w:rsidP="009C3549">
      <w:pPr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22.5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Przetwarzane dane osobowe oraz wniosek o dofinansowanie mogą zostać udostępnione m.in. podmiotom dokonującym oceny, ekspertyzy, jak również podmiotom zaangażowanym, w szczególności w proces audytu, ewaluacji i kontroli FEP 2021-2027 - zgodnie z nałożonymi obowiązkami na podstawie m.in.: </w:t>
      </w:r>
    </w:p>
    <w:p w14:paraId="245D34FF" w14:textId="77777777" w:rsidR="009E3B77" w:rsidRPr="006352EC" w:rsidRDefault="009E3B77" w:rsidP="002F3115">
      <w:pPr>
        <w:pStyle w:val="Akapitzlist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rozporządzenia ogólnego; </w:t>
      </w:r>
    </w:p>
    <w:p w14:paraId="26C6E4F8" w14:textId="77777777" w:rsidR="009E3B77" w:rsidRPr="006352EC" w:rsidRDefault="009E3B77" w:rsidP="002F3115">
      <w:pPr>
        <w:pStyle w:val="Akapitzlist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ustawy wdrożeniowej.</w:t>
      </w:r>
    </w:p>
    <w:p w14:paraId="374AB8C3" w14:textId="2A105219" w:rsidR="009E3B77" w:rsidRPr="009C3549" w:rsidRDefault="009C3549" w:rsidP="009C3549">
      <w:pPr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22.6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Na mocy art. 48 ust. 2 ustawy wdrożeniowej - dokumenty i informacje wytworzone lub przygotowane przez IZ FEP 2021-2027 w związku z oceną dokumentów i informacji przedstawianych przez wnioskodawców nie podlegają, do czasu zakończenia postępowania w zakresie wyboru projektów do dofinansowania, udostępnieniu w trybie przepisów ustawy z dnia 6 września 2001 r. o dostępie do informacji publicznej (t.j.Dz.U.2022.902) oraz ustawy</w:t>
      </w:r>
      <w:r w:rsidR="004A2280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A2280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z </w:t>
      </w:r>
      <w:r w:rsidR="007D2563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dnia 3 października 2008 r. </w:t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o udostępnianiu informacji o środowisku i jego o</w:t>
      </w:r>
      <w:r w:rsidR="007D2563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chronie, udziale społeczeństwa </w:t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w ochronie środowiska oraz o ocenach oddziaływania na środowisko (t.j.Dz.U.2022.1029).</w:t>
      </w:r>
    </w:p>
    <w:p w14:paraId="489EF34C" w14:textId="0F79824C" w:rsidR="009E3B77" w:rsidRPr="009C3549" w:rsidRDefault="009C3549" w:rsidP="009C3549">
      <w:pPr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22.7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Zgodnie z art. 89 ustawy wdrożeniowej - dostęp do danych osobowych i informacji gromadzonych przez IZ FEP 2021-2027 - przysługuje ministrowi właściwemu do spraw rozwoju regionalnego wykonującemu zadania państwa członkowskiego, ministrowi właściwemu do spraw finansów publicznych, instytucjom pośredniczącym,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4E87803" w14:textId="41030BD7" w:rsidR="009E3B77" w:rsidRPr="009C3549" w:rsidRDefault="009C3549" w:rsidP="009C3549">
      <w:pPr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22.8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Podmioty, o których mowa w pkt 2</w:t>
      </w:r>
      <w:r w:rsidR="00AF56AA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.7 udostępniają sobie nawzajem dane osobowe niezbędne do realizacji ich zadań, w szczególności przy pomocy systemów teleinformatycznych.</w:t>
      </w:r>
    </w:p>
    <w:p w14:paraId="3550D6EB" w14:textId="026293F3" w:rsidR="009E3B77" w:rsidRPr="009C3549" w:rsidRDefault="009C3549" w:rsidP="009C3549">
      <w:pPr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22.9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IZ FEP 2021-2027 nie zamierza przekazywać przetwarzanych danych osobowych do państwa trzeciego ani do organizacji międzynarodowych.</w:t>
      </w:r>
    </w:p>
    <w:p w14:paraId="7951C850" w14:textId="474F862A" w:rsidR="009E3B77" w:rsidRPr="009C3549" w:rsidRDefault="009C3549" w:rsidP="009C3549">
      <w:pPr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22.10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Zgodnie z art. 91 ustawy wdrożeniowej - dane osobowe są przechowywane przez okres niezbędny do realizacji celów określonych w art. 4 rozporządzenia ogólnego (tj. tylko wtedy, gdy jest to konieczne do celów wykonywania odpowiednich obowiązków wynikający</w:t>
      </w:r>
      <w:r w:rsidR="004A2280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ch z rozporządzenia ogólnego, w </w:t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szczególności do celów: monitorowania, sprawozdawczości, komunikacji, publikacji, ewaluacji, zarządzania finansowego</w:t>
      </w:r>
      <w:r w:rsidR="004A2280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, weryfikacji i audytów oraz, w </w:t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stosownych przypadkach, do celów określania kwalifikowalności uczestników). Po tym czasie dane mogą być przetwarzane do dnia wygaśnięcia zobowiązań wynikających z innego przepisu prawa, w tym ustawy </w:t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o narodowym zasobie archiwalnym i archiwach - o ile przetwarzanie tych danych jest niezbędne do spełnienia obowiązku wynikającego z tego przepisu prawa.</w:t>
      </w:r>
    </w:p>
    <w:p w14:paraId="517EA830" w14:textId="694E2F33" w:rsidR="009E3B77" w:rsidRPr="009C3549" w:rsidRDefault="009C3549" w:rsidP="009C3549">
      <w:pPr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22.11 </w:t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Osoba, której dane osobowe będą przetwarzane w związku z prowadzonym naborem wniosku o dofinansowanie ma prawo do żądania dostępu do danych osobowych, ich 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03070E7C" w14:textId="77777777" w:rsidR="009E3B77" w:rsidRPr="006352EC" w:rsidRDefault="009E3B77" w:rsidP="002F3115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14:paraId="40C364BE" w14:textId="77777777" w:rsidR="009E3B77" w:rsidRPr="006352EC" w:rsidRDefault="009E3B77" w:rsidP="002F3115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>celów archiwalnych w interesie publicznym:</w:t>
      </w:r>
    </w:p>
    <w:p w14:paraId="22FCA19F" w14:textId="77777777" w:rsidR="009E3B77" w:rsidRPr="006352EC" w:rsidRDefault="009E3B77" w:rsidP="009E3B77">
      <w:pPr>
        <w:pStyle w:val="Akapitzlist"/>
        <w:spacing w:line="240" w:lineRule="auto"/>
        <w:ind w:left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- jak również mając na uwadze cel i podstawę prawną przetwarzania danych w ramach FEP 2021-2027, osobie której dane są przetwarzane nie przysługuje prawo do usunięcia albo przenoszenia tych danych. </w:t>
      </w:r>
    </w:p>
    <w:p w14:paraId="50D11E03" w14:textId="39AB0BE2" w:rsidR="009E3B77" w:rsidRPr="009C3549" w:rsidRDefault="009C3549" w:rsidP="009C3549">
      <w:pPr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22.12 </w:t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Osoba, której dane osobowe są przetwarzane w ramach FEP 2021-2027 ma prawo skorzystać z przysługujących jej uprawnień, o których mowa w pkt 2</w:t>
      </w:r>
      <w:r w:rsidR="00AF56AA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.11 – w dowolnym momencie, bez wpływu na zgodność z prawem przetwarzania.</w:t>
      </w:r>
    </w:p>
    <w:p w14:paraId="01793D59" w14:textId="242626B9" w:rsidR="009E3B77" w:rsidRPr="009C3549" w:rsidRDefault="009C3549" w:rsidP="009C3549">
      <w:pPr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22.13 </w:t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Każda osoba, której dane osobowe dotyczą ma prawo wniesienia skargi do organu nadzorczego, o którym mowa w art. 51 RODO, powołanego w celu ochrony podstawowych praw i wolności osób fizycznych w związku z przetwarzaniem oraz ułatwianiem swobodnego przepływu danych osobowych – Prezesa Urzędu Ochrony Danych (dane kontaktowe dostępne są pod adresem: https://uodo.gov.pl/pl).</w:t>
      </w:r>
    </w:p>
    <w:p w14:paraId="23333429" w14:textId="714F0F69" w:rsidR="009E3B77" w:rsidRPr="009C3549" w:rsidRDefault="009C3549" w:rsidP="009C3549">
      <w:pPr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 xml:space="preserve">22.14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W oparciu o dane osobowe przetwarzane w ramach FEP 2021-2027 - nie będzie podejmować wobec osób, których dane dotyczą zautomatyzowanych decyzji, w tym decyzji będących wynikiem profilowania.</w:t>
      </w:r>
    </w:p>
    <w:p w14:paraId="7E64BE8A" w14:textId="65D4812A" w:rsidR="009E3B77" w:rsidRPr="009C3549" w:rsidRDefault="009C3549" w:rsidP="009C3549">
      <w:pPr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22.15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Wnioskodawca do celów związanych z aplikowaniem o dofinansowanie jest zobowiązany do podjęcia odpowiednich środków, aby w zwięzłej, przejrzystej zrozumiałej i łatwo dostępnej formie, jasnym i prostym językiem - udzielić osobie, której dane zostaną ujęte we wniosku o dofinansowanie oraz załącznikach, wyjaśnieniach i dokumentach przekazywanych przez wnioskodawców na etapie oceny wniosku o dofinansowanie - wszelkich informacji, o których mowa w art. 13 lub 14 RODO. Powyższe, nie wyłącza obowiązku wnioskodawcy w zakresie przekazania osobom, których dane będą przetwarzane informacji w zakresie udostepnienia ich danych, w celu, o którym mowa w pkt 2</w:t>
      </w:r>
      <w:r w:rsidR="00AF56AA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.3.</w:t>
      </w:r>
    </w:p>
    <w:p w14:paraId="79EEC1EE" w14:textId="2CF277E5" w:rsidR="009E3B77" w:rsidRPr="009C3549" w:rsidRDefault="009C3549" w:rsidP="009C3549">
      <w:pPr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22.16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IZ FEP 2021-2027 na etapie oceny wniosków i wyboru projektów do dofinansowania przetwarza wyłącznie dane ujęte we wniosku o dofinansowanie wraz z załącznikami oraz w wyjaśnieniach i dokumentach przekazywanych przez wnioskodawców na etapie oceny wniosku o dofinansowanie.</w:t>
      </w:r>
    </w:p>
    <w:p w14:paraId="5792D18D" w14:textId="59095726" w:rsidR="009E3B77" w:rsidRPr="009C3549" w:rsidRDefault="009C3549" w:rsidP="009C3549">
      <w:pPr>
        <w:spacing w:before="0"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22.17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 xml:space="preserve"> </w:t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Podanie danych osobowych jest dobrowolne, ale niezbędne do aplikowania o dofinansowanie w ramach FEP 2021-2027. </w:t>
      </w:r>
    </w:p>
    <w:p w14:paraId="367E056F" w14:textId="1C4012B3" w:rsidR="00E078CA" w:rsidRPr="009C3549" w:rsidRDefault="009C3549" w:rsidP="009C3549">
      <w:pPr>
        <w:spacing w:before="12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22.18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9E3B77" w:rsidRPr="009C3549">
        <w:rPr>
          <w:rFonts w:ascii="Arial" w:hAnsi="Arial" w:cs="Arial"/>
          <w:color w:val="000000" w:themeColor="text1"/>
          <w:sz w:val="24"/>
          <w:szCs w:val="24"/>
          <w:lang w:eastAsia="pl-PL"/>
        </w:rPr>
        <w:t>Wnioskodawca jako administrator danych osobowych, zgodnie z art. 88 ustawy wdrożeniowej jest zobowiązany do stosowania RODO oraz krajowych przepisów dotyczących ochrony danych osobowych, w tym innych aktów wykonawczych i wytycznych wydanych na podstawie ww. aktów prawnych oraz aktów i instrumentów prawnych odnoszących się do ochrony danych osobowych.</w:t>
      </w:r>
    </w:p>
    <w:p w14:paraId="05082040" w14:textId="0A38F935" w:rsidR="009E3B77" w:rsidRPr="00023DA9" w:rsidRDefault="00E078CA" w:rsidP="00023DA9">
      <w:pPr>
        <w:spacing w:before="12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 w:type="column"/>
      </w:r>
    </w:p>
    <w:p w14:paraId="1BA34CCB" w14:textId="45498E85" w:rsidR="009E3B77" w:rsidRPr="006352EC" w:rsidRDefault="009E3B77" w:rsidP="002F3115">
      <w:pPr>
        <w:pStyle w:val="Nagwek1"/>
        <w:numPr>
          <w:ilvl w:val="0"/>
          <w:numId w:val="34"/>
        </w:numPr>
      </w:pPr>
      <w:bookmarkStart w:id="105" w:name="_Toc157435440"/>
      <w:r w:rsidRPr="006352EC">
        <w:t>ZAŁĄCZNIKI DO REGULAMINU wyboru projektów</w:t>
      </w:r>
      <w:bookmarkEnd w:id="105"/>
    </w:p>
    <w:p w14:paraId="62C5B693" w14:textId="77777777" w:rsidR="009E3B77" w:rsidRPr="006352EC" w:rsidRDefault="009E3B77" w:rsidP="009E3B77">
      <w:pPr>
        <w:spacing w:line="240" w:lineRule="auto"/>
        <w:ind w:left="2124" w:hanging="2124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Załącznik nr 1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>Wzór wniosku o dofinansowanie projektu w ramach programu regionalnego Fundusze Europejskie dla Podkarpacia (EFS+)</w:t>
      </w:r>
    </w:p>
    <w:p w14:paraId="55FA1365" w14:textId="77777777" w:rsidR="009E3B77" w:rsidRPr="006352EC" w:rsidRDefault="009E3B77" w:rsidP="009E3B77">
      <w:pPr>
        <w:spacing w:line="240" w:lineRule="auto"/>
        <w:ind w:left="2124" w:hanging="2124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Załącznik nr 2 </w:t>
      </w:r>
      <w:r w:rsidRPr="006352EC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>Instrukcja wypełniania formularza wniosku o dofinansowanie</w:t>
      </w:r>
    </w:p>
    <w:p w14:paraId="75C6FC67" w14:textId="77777777" w:rsidR="009E3B77" w:rsidRPr="006352EC" w:rsidRDefault="009E3B77" w:rsidP="009E3B77">
      <w:pPr>
        <w:spacing w:line="240" w:lineRule="auto"/>
        <w:ind w:left="2124" w:hanging="2118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Załącznik nr 3</w:t>
      </w: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ab/>
        <w:t>Instrukcja przygotowania załączników do wniosku o dofinansowanie projektu (EFS+)</w:t>
      </w:r>
    </w:p>
    <w:p w14:paraId="6DCDFF24" w14:textId="77777777" w:rsidR="009E3B77" w:rsidRPr="006352EC" w:rsidRDefault="009E3B77" w:rsidP="009E3B77">
      <w:pPr>
        <w:spacing w:line="240" w:lineRule="auto"/>
        <w:ind w:left="2124" w:hanging="2118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Załącznik nr 4</w:t>
      </w: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ab/>
        <w:t>Wyciąg kryteriów wyboru projektów (EFS+)</w:t>
      </w:r>
    </w:p>
    <w:p w14:paraId="12C1EE82" w14:textId="77777777" w:rsidR="009E3B77" w:rsidRPr="006352EC" w:rsidRDefault="009E3B77" w:rsidP="009E3B77">
      <w:pPr>
        <w:spacing w:line="240" w:lineRule="auto"/>
        <w:ind w:left="2124" w:hanging="2118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Załącznik nr 5</w:t>
      </w: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ab/>
        <w:t>Wzór Umowy o dofinansowanie Projektu</w:t>
      </w:r>
      <w:r w:rsidRPr="006352EC" w:rsidDel="006B63A5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43FBA36F" w14:textId="77777777" w:rsidR="009E3B77" w:rsidRPr="006352EC" w:rsidRDefault="009E3B77" w:rsidP="009E3B77">
      <w:pPr>
        <w:spacing w:line="240" w:lineRule="auto"/>
        <w:ind w:left="2124" w:hanging="2118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Załącznik nr 6</w:t>
      </w:r>
      <w:r w:rsidRPr="006352E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ab/>
        <w:t>Lista wskaźników (EFS+)</w:t>
      </w:r>
    </w:p>
    <w:p w14:paraId="68DEBCBE" w14:textId="77777777" w:rsidR="009E3B77" w:rsidRPr="006352EC" w:rsidRDefault="009E3B77" w:rsidP="009E3B77">
      <w:pPr>
        <w:spacing w:line="240" w:lineRule="auto"/>
        <w:ind w:left="2124" w:hanging="2118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sectPr w:rsidR="009E3B77" w:rsidRPr="006352EC" w:rsidSect="00E963DE">
      <w:footerReference w:type="default" r:id="rId29"/>
      <w:headerReference w:type="first" r:id="rId30"/>
      <w:pgSz w:w="11906" w:h="16838"/>
      <w:pgMar w:top="1025" w:right="1417" w:bottom="1417" w:left="1276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B9A2FFB" w16cex:dateUtc="2024-01-25T06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2CAEE9" w16cid:durableId="6B9A2F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9AF00" w14:textId="77777777" w:rsidR="008405B2" w:rsidRDefault="008405B2" w:rsidP="004D5463">
      <w:pPr>
        <w:spacing w:before="0" w:after="0" w:line="240" w:lineRule="auto"/>
      </w:pPr>
      <w:r>
        <w:separator/>
      </w:r>
    </w:p>
  </w:endnote>
  <w:endnote w:type="continuationSeparator" w:id="0">
    <w:p w14:paraId="6195F5D8" w14:textId="77777777" w:rsidR="008405B2" w:rsidRDefault="008405B2" w:rsidP="004D54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498235"/>
      <w:docPartObj>
        <w:docPartGallery w:val="Page Numbers (Bottom of Page)"/>
        <w:docPartUnique/>
      </w:docPartObj>
    </w:sdtPr>
    <w:sdtEndPr/>
    <w:sdtContent>
      <w:sdt>
        <w:sdtPr>
          <w:id w:val="-230536090"/>
          <w:docPartObj>
            <w:docPartGallery w:val="Page Numbers (Top of Page)"/>
            <w:docPartUnique/>
          </w:docPartObj>
        </w:sdtPr>
        <w:sdtEndPr/>
        <w:sdtContent>
          <w:p w14:paraId="10322F4A" w14:textId="77777777" w:rsidR="009C3549" w:rsidRDefault="009C3549" w:rsidP="0042339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D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DFC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DE904" w14:textId="77777777" w:rsidR="008405B2" w:rsidRDefault="008405B2" w:rsidP="004D5463">
      <w:pPr>
        <w:spacing w:before="0" w:after="0" w:line="240" w:lineRule="auto"/>
      </w:pPr>
      <w:r>
        <w:separator/>
      </w:r>
    </w:p>
  </w:footnote>
  <w:footnote w:type="continuationSeparator" w:id="0">
    <w:p w14:paraId="32EB18B6" w14:textId="77777777" w:rsidR="008405B2" w:rsidRDefault="008405B2" w:rsidP="004D5463">
      <w:pPr>
        <w:spacing w:before="0" w:after="0" w:line="240" w:lineRule="auto"/>
      </w:pPr>
      <w:r>
        <w:continuationSeparator/>
      </w:r>
    </w:p>
  </w:footnote>
  <w:footnote w:id="1">
    <w:p w14:paraId="1048B6E5" w14:textId="45535DB7" w:rsidR="009C3549" w:rsidRDefault="009C35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100C">
        <w:t>Umowa o dofinansowanie projektu może zawierać odstępstwa w tym zakresie.</w:t>
      </w:r>
    </w:p>
  </w:footnote>
  <w:footnote w:id="2">
    <w:p w14:paraId="7AE40365" w14:textId="44C0178A" w:rsidR="009C3549" w:rsidRDefault="009C3549" w:rsidP="003F51CE">
      <w:pPr>
        <w:pStyle w:val="Tekstprzypisudolnego"/>
      </w:pPr>
      <w:r>
        <w:rPr>
          <w:rStyle w:val="Odwoanieprzypisudolnego"/>
        </w:rPr>
        <w:footnoteRef/>
      </w:r>
      <w:r>
        <w:t xml:space="preserve"> Zgodnie z miesięcznym obrachunkowym kursem wymiany stosowanym przez KE, aktualnym na dzień ogłoszenia Konkursu ( tj. 4,3355 PLN)</w:t>
      </w:r>
    </w:p>
  </w:footnote>
  <w:footnote w:id="3">
    <w:p w14:paraId="238B98BA" w14:textId="0F864525" w:rsidR="009C3549" w:rsidRDefault="009C3549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wnioskodawcą jest podmiot, który posiada adres do doręczeń elektronicznych wpisany do bazy adresów elektronicznych.</w:t>
      </w:r>
    </w:p>
  </w:footnote>
  <w:footnote w:id="4">
    <w:p w14:paraId="463EAE47" w14:textId="2948EF69" w:rsidR="009C3549" w:rsidRDefault="009C3549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wnioskodawcą jest podmiot publiczny zobowiązany do udostępniania i obsługi elektronicznej skrzynki podawczej.</w:t>
      </w:r>
    </w:p>
  </w:footnote>
  <w:footnote w:id="5">
    <w:p w14:paraId="6B6F490A" w14:textId="3FDC1E29" w:rsidR="009C3549" w:rsidRDefault="009C35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3844">
        <w:t>W przypadku gdy wnioskodawcą jest podmiot, który posiada adres do doręczeń elektronicznych wpisany do bazy adresów elektronicznych</w:t>
      </w:r>
      <w:r>
        <w:t>.</w:t>
      </w:r>
    </w:p>
  </w:footnote>
  <w:footnote w:id="6">
    <w:p w14:paraId="11369866" w14:textId="0FCBAD78" w:rsidR="009C3549" w:rsidRDefault="009C35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3844">
        <w:t>W przypadku gdy wnioskodawcą jest podmiot udostępniający elektroniczną skrzynkę podawczą.</w:t>
      </w:r>
    </w:p>
  </w:footnote>
  <w:footnote w:id="7">
    <w:p w14:paraId="61585EEA" w14:textId="63620523" w:rsidR="009C3549" w:rsidRDefault="009C35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3844">
        <w:t>W przypadku gdy wnioskodawcą jest podmiot, który posiada adres do doręczeń elektronicznych wpisany do bazy adresów elektronicznych.</w:t>
      </w:r>
    </w:p>
  </w:footnote>
  <w:footnote w:id="8">
    <w:p w14:paraId="6B8099E7" w14:textId="2B8DF5A0" w:rsidR="009C3549" w:rsidRDefault="009C35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3844">
        <w:t>W przypadku gdy wnioskodawcą jest podmiot udostępniający elektroniczną skrzynkę podawczą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9795A" w14:textId="0BB978D3" w:rsidR="009C3549" w:rsidRPr="00B46A28" w:rsidRDefault="009C3549" w:rsidP="00607CF8">
    <w:pPr>
      <w:spacing w:before="0" w:after="0" w:line="240" w:lineRule="auto"/>
      <w:jc w:val="right"/>
      <w:rPr>
        <w:rFonts w:ascii="Arial" w:eastAsia="Times New Roman" w:hAnsi="Arial" w:cs="Arial"/>
        <w:bCs/>
        <w:sz w:val="24"/>
        <w:szCs w:val="24"/>
        <w:lang w:eastAsia="pl-PL"/>
      </w:rPr>
    </w:pPr>
    <w:r>
      <w:rPr>
        <w:rFonts w:ascii="Arial" w:hAnsi="Arial" w:cs="Arial"/>
        <w:b/>
        <w:color w:val="000000"/>
        <w:sz w:val="25"/>
        <w:szCs w:val="25"/>
      </w:rPr>
      <w:tab/>
    </w:r>
    <w:r>
      <w:rPr>
        <w:rFonts w:ascii="Arial" w:hAnsi="Arial" w:cs="Arial"/>
        <w:b/>
        <w:color w:val="000000"/>
        <w:sz w:val="25"/>
        <w:szCs w:val="25"/>
      </w:rPr>
      <w:tab/>
    </w:r>
    <w:r>
      <w:rPr>
        <w:rFonts w:ascii="Arial" w:hAnsi="Arial" w:cs="Arial"/>
        <w:b/>
        <w:color w:val="000000"/>
        <w:sz w:val="25"/>
        <w:szCs w:val="25"/>
      </w:rPr>
      <w:tab/>
    </w:r>
    <w:bookmarkStart w:id="106" w:name="_Hlk99369595"/>
    <w:r w:rsidRPr="00B46A28">
      <w:rPr>
        <w:rFonts w:ascii="Arial" w:eastAsia="Times New Roman" w:hAnsi="Arial" w:cs="Arial"/>
        <w:bCs/>
        <w:sz w:val="24"/>
        <w:szCs w:val="24"/>
        <w:lang w:eastAsia="pl-PL"/>
      </w:rPr>
      <w:t xml:space="preserve">Załącznik Nr 1 do Uchwały Nr </w:t>
    </w:r>
    <w:r w:rsidR="00437DFC">
      <w:rPr>
        <w:rFonts w:ascii="Arial" w:eastAsia="Times New Roman" w:hAnsi="Arial" w:cs="Arial"/>
        <w:bCs/>
        <w:sz w:val="24"/>
        <w:szCs w:val="24"/>
        <w:lang w:eastAsia="pl-PL"/>
      </w:rPr>
      <w:t>562/ 11996 /24</w:t>
    </w:r>
  </w:p>
  <w:p w14:paraId="56A150EE" w14:textId="77777777" w:rsidR="009C3549" w:rsidRPr="00B46A28" w:rsidRDefault="009C3549" w:rsidP="00607CF8">
    <w:pPr>
      <w:spacing w:before="0" w:after="0" w:line="240" w:lineRule="auto"/>
      <w:jc w:val="right"/>
      <w:rPr>
        <w:rFonts w:ascii="Arial" w:eastAsia="Times New Roman" w:hAnsi="Arial" w:cs="Arial"/>
        <w:bCs/>
        <w:sz w:val="24"/>
        <w:szCs w:val="24"/>
        <w:lang w:eastAsia="pl-PL"/>
      </w:rPr>
    </w:pPr>
    <w:r w:rsidRPr="00B46A28">
      <w:rPr>
        <w:rFonts w:ascii="Arial" w:eastAsia="Times New Roman" w:hAnsi="Arial" w:cs="Arial"/>
        <w:bCs/>
        <w:sz w:val="24"/>
        <w:szCs w:val="24"/>
        <w:lang w:eastAsia="pl-PL"/>
      </w:rPr>
      <w:t>Zarządu Województwa Podkarpackiego</w:t>
    </w:r>
  </w:p>
  <w:p w14:paraId="05AA8F22" w14:textId="77777777" w:rsidR="009C3549" w:rsidRDefault="009C3549" w:rsidP="00607CF8">
    <w:pPr>
      <w:spacing w:before="0" w:after="0" w:line="240" w:lineRule="auto"/>
      <w:jc w:val="right"/>
      <w:rPr>
        <w:rFonts w:ascii="Arial" w:eastAsia="Times New Roman" w:hAnsi="Arial" w:cs="Arial"/>
        <w:bCs/>
        <w:sz w:val="24"/>
        <w:szCs w:val="24"/>
        <w:lang w:eastAsia="pl-PL"/>
      </w:rPr>
    </w:pPr>
    <w:r w:rsidRPr="00B46A28">
      <w:rPr>
        <w:rFonts w:ascii="Arial" w:eastAsia="Times New Roman" w:hAnsi="Arial" w:cs="Arial"/>
        <w:bCs/>
        <w:sz w:val="24"/>
        <w:szCs w:val="24"/>
        <w:lang w:eastAsia="pl-PL"/>
      </w:rPr>
      <w:t>w Rzeszowie</w:t>
    </w:r>
  </w:p>
  <w:p w14:paraId="0F6C69F3" w14:textId="375853A1" w:rsidR="009C3549" w:rsidRPr="00B46A28" w:rsidRDefault="009C3549" w:rsidP="00607CF8">
    <w:pPr>
      <w:spacing w:before="0" w:after="0" w:line="240" w:lineRule="auto"/>
      <w:jc w:val="right"/>
      <w:rPr>
        <w:rFonts w:ascii="Arial" w:eastAsia="Times New Roman" w:hAnsi="Arial" w:cs="Arial"/>
        <w:bCs/>
        <w:sz w:val="24"/>
        <w:szCs w:val="24"/>
        <w:lang w:eastAsia="pl-PL"/>
      </w:rPr>
    </w:pPr>
    <w:r>
      <w:rPr>
        <w:rFonts w:ascii="Arial" w:eastAsia="Times New Roman" w:hAnsi="Arial" w:cs="Arial"/>
        <w:bCs/>
        <w:sz w:val="24"/>
        <w:szCs w:val="24"/>
        <w:lang w:eastAsia="pl-PL"/>
      </w:rPr>
      <w:t xml:space="preserve">z dnia </w:t>
    </w:r>
    <w:r w:rsidR="00437DFC">
      <w:rPr>
        <w:rFonts w:ascii="Arial" w:eastAsia="Times New Roman" w:hAnsi="Arial" w:cs="Arial"/>
        <w:bCs/>
        <w:sz w:val="24"/>
        <w:szCs w:val="24"/>
        <w:lang w:eastAsia="pl-PL"/>
      </w:rPr>
      <w:t>30 stycznia 2024 r.</w:t>
    </w:r>
  </w:p>
  <w:bookmarkEnd w:id="106"/>
  <w:p w14:paraId="2D40CEA8" w14:textId="4FD0918B" w:rsidR="009C3549" w:rsidRDefault="009C35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AC8"/>
    <w:multiLevelType w:val="hybridMultilevel"/>
    <w:tmpl w:val="8EA83C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081E87"/>
    <w:multiLevelType w:val="hybridMultilevel"/>
    <w:tmpl w:val="7572F18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D55288"/>
    <w:multiLevelType w:val="multilevel"/>
    <w:tmpl w:val="60343D4C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14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14.2.%3."/>
      <w:lvlJc w:val="left"/>
      <w:pPr>
        <w:ind w:left="2138" w:hanging="720"/>
      </w:pPr>
      <w:rPr>
        <w:rFonts w:hint="default"/>
        <w:b w:val="0"/>
        <w:i w:val="0"/>
        <w:strike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4E85682"/>
    <w:multiLevelType w:val="hybridMultilevel"/>
    <w:tmpl w:val="F74254B8"/>
    <w:lvl w:ilvl="0" w:tplc="04150017">
      <w:start w:val="1"/>
      <w:numFmt w:val="lowerLetter"/>
      <w:lvlText w:val="%1)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5413CA3"/>
    <w:multiLevelType w:val="hybridMultilevel"/>
    <w:tmpl w:val="F4726B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8C2689"/>
    <w:multiLevelType w:val="multilevel"/>
    <w:tmpl w:val="7C96F3CC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15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15.1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D6683E"/>
    <w:multiLevelType w:val="multilevel"/>
    <w:tmpl w:val="8242B39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0B16003C"/>
    <w:multiLevelType w:val="multilevel"/>
    <w:tmpl w:val="6AF0FE0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BE052C7"/>
    <w:multiLevelType w:val="hybridMultilevel"/>
    <w:tmpl w:val="FAD67C9E"/>
    <w:lvl w:ilvl="0" w:tplc="6C8005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553676E8">
      <w:start w:val="2"/>
      <w:numFmt w:val="bullet"/>
      <w:lvlText w:val=""/>
      <w:lvlJc w:val="left"/>
      <w:pPr>
        <w:ind w:left="1789" w:hanging="360"/>
      </w:pPr>
      <w:rPr>
        <w:rFonts w:ascii="Symbol" w:eastAsiaTheme="minorEastAsia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1146EE0"/>
    <w:multiLevelType w:val="multilevel"/>
    <w:tmpl w:val="891694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AD4FAE"/>
    <w:multiLevelType w:val="multilevel"/>
    <w:tmpl w:val="1D8E43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12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  <w:strike w:val="0"/>
        <w:color w:val="000000" w:themeColor="text1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1" w15:restartNumberingAfterBreak="0">
    <w:nsid w:val="137E7168"/>
    <w:multiLevelType w:val="multilevel"/>
    <w:tmpl w:val="12B2AA22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17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2E623F"/>
    <w:multiLevelType w:val="multilevel"/>
    <w:tmpl w:val="748C967A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14.%2."/>
      <w:lvlJc w:val="left"/>
      <w:pPr>
        <w:ind w:left="1189" w:hanging="480"/>
      </w:pPr>
      <w:rPr>
        <w:rFonts w:hint="default"/>
      </w:rPr>
    </w:lvl>
    <w:lvl w:ilvl="2">
      <w:start w:val="13"/>
      <w:numFmt w:val="decimal"/>
      <w:lvlText w:val="14.2.%3."/>
      <w:lvlJc w:val="left"/>
      <w:pPr>
        <w:ind w:left="2138" w:hanging="720"/>
      </w:pPr>
      <w:rPr>
        <w:rFonts w:hint="default"/>
        <w:b w:val="0"/>
        <w:i w:val="0"/>
        <w:strike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C42828"/>
    <w:multiLevelType w:val="hybridMultilevel"/>
    <w:tmpl w:val="6F84B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8B6301"/>
    <w:multiLevelType w:val="hybridMultilevel"/>
    <w:tmpl w:val="0CF0CCA4"/>
    <w:lvl w:ilvl="0" w:tplc="8DE035D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B6E6CEC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1492843"/>
    <w:multiLevelType w:val="hybridMultilevel"/>
    <w:tmpl w:val="A8625694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87ED5"/>
    <w:multiLevelType w:val="multilevel"/>
    <w:tmpl w:val="06DC70C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eastAsiaTheme="minorEastAsia" w:cstheme="minorBidi" w:hint="default"/>
      </w:rPr>
    </w:lvl>
  </w:abstractNum>
  <w:abstractNum w:abstractNumId="17" w15:restartNumberingAfterBreak="0">
    <w:nsid w:val="2BA92915"/>
    <w:multiLevelType w:val="multilevel"/>
    <w:tmpl w:val="74EC1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98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47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  <w:sz w:val="24"/>
      </w:rPr>
    </w:lvl>
  </w:abstractNum>
  <w:abstractNum w:abstractNumId="18" w15:restartNumberingAfterBreak="0">
    <w:nsid w:val="2FC31919"/>
    <w:multiLevelType w:val="multilevel"/>
    <w:tmpl w:val="14E62364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cstheme="minorBidi" w:hint="default"/>
      </w:rPr>
    </w:lvl>
  </w:abstractNum>
  <w:abstractNum w:abstractNumId="19" w15:restartNumberingAfterBreak="0">
    <w:nsid w:val="2FD23ED5"/>
    <w:multiLevelType w:val="multilevel"/>
    <w:tmpl w:val="EAECF116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15.%2."/>
      <w:lvlJc w:val="left"/>
      <w:pPr>
        <w:ind w:left="480" w:hanging="480"/>
      </w:pPr>
      <w:rPr>
        <w:rFonts w:hint="default"/>
        <w:b/>
      </w:rPr>
    </w:lvl>
    <w:lvl w:ilvl="2">
      <w:start w:val="14"/>
      <w:numFmt w:val="decimal"/>
      <w:lvlText w:val="15.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FD6A26"/>
    <w:multiLevelType w:val="multilevel"/>
    <w:tmpl w:val="2F66D2A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6DE16C7"/>
    <w:multiLevelType w:val="hybridMultilevel"/>
    <w:tmpl w:val="C21A1696"/>
    <w:lvl w:ilvl="0" w:tplc="6C8005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EB6C4D10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861267B"/>
    <w:multiLevelType w:val="multilevel"/>
    <w:tmpl w:val="1CBCA324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D95BDB"/>
    <w:multiLevelType w:val="multilevel"/>
    <w:tmpl w:val="980ECFD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1AE65EB"/>
    <w:multiLevelType w:val="hybridMultilevel"/>
    <w:tmpl w:val="E88E31B8"/>
    <w:lvl w:ilvl="0" w:tplc="F63E5E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2AD24F0"/>
    <w:multiLevelType w:val="multilevel"/>
    <w:tmpl w:val="9D68290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47D44E75"/>
    <w:multiLevelType w:val="multilevel"/>
    <w:tmpl w:val="D7D49486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600" w:hanging="600"/>
      </w:pPr>
      <w:rPr>
        <w:rFonts w:hint="default"/>
      </w:rPr>
    </w:lvl>
    <w:lvl w:ilvl="2">
      <w:start w:val="16"/>
      <w:numFmt w:val="decimal"/>
      <w:lvlText w:val="17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505EE7"/>
    <w:multiLevelType w:val="hybridMultilevel"/>
    <w:tmpl w:val="7F7E7A60"/>
    <w:lvl w:ilvl="0" w:tplc="E01AF8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8" w15:restartNumberingAfterBreak="0">
    <w:nsid w:val="491858FF"/>
    <w:multiLevelType w:val="multilevel"/>
    <w:tmpl w:val="E27C4BF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17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17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411F43"/>
    <w:multiLevelType w:val="multilevel"/>
    <w:tmpl w:val="86EC95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i w:val="0"/>
        <w:iCs w:val="0"/>
        <w:strike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0" w15:restartNumberingAfterBreak="0">
    <w:nsid w:val="4F135B68"/>
    <w:multiLevelType w:val="multilevel"/>
    <w:tmpl w:val="1D8E43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12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  <w:strike w:val="0"/>
        <w:color w:val="000000" w:themeColor="text1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1" w15:restartNumberingAfterBreak="0">
    <w:nsid w:val="56FF2EA1"/>
    <w:multiLevelType w:val="multilevel"/>
    <w:tmpl w:val="1A30EB3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17.%2."/>
      <w:lvlJc w:val="left"/>
      <w:pPr>
        <w:ind w:left="600" w:hanging="600"/>
      </w:pPr>
      <w:rPr>
        <w:rFonts w:hint="default"/>
      </w:rPr>
    </w:lvl>
    <w:lvl w:ilvl="2">
      <w:start w:val="16"/>
      <w:numFmt w:val="decimal"/>
      <w:lvlText w:val="17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2349F9"/>
    <w:multiLevelType w:val="multilevel"/>
    <w:tmpl w:val="AE1A8D2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04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61E14752"/>
    <w:multiLevelType w:val="hybridMultilevel"/>
    <w:tmpl w:val="A83ED2DA"/>
    <w:lvl w:ilvl="0" w:tplc="46FEDA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17C0B"/>
    <w:multiLevelType w:val="hybridMultilevel"/>
    <w:tmpl w:val="E5709C2A"/>
    <w:lvl w:ilvl="0" w:tplc="B4A6B9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4672185"/>
    <w:multiLevelType w:val="hybridMultilevel"/>
    <w:tmpl w:val="8BAA690E"/>
    <w:lvl w:ilvl="0" w:tplc="F8DC98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79928D8"/>
    <w:multiLevelType w:val="hybridMultilevel"/>
    <w:tmpl w:val="220478C8"/>
    <w:lvl w:ilvl="0" w:tplc="04150011">
      <w:start w:val="1"/>
      <w:numFmt w:val="decimal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7" w15:restartNumberingAfterBreak="0">
    <w:nsid w:val="6A313AD3"/>
    <w:multiLevelType w:val="hybridMultilevel"/>
    <w:tmpl w:val="CF70B5F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8" w15:restartNumberingAfterBreak="0">
    <w:nsid w:val="6ACD1583"/>
    <w:multiLevelType w:val="multilevel"/>
    <w:tmpl w:val="7A2EC0A6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BFF62AD"/>
    <w:multiLevelType w:val="hybridMultilevel"/>
    <w:tmpl w:val="B366E92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D5E765B"/>
    <w:multiLevelType w:val="hybridMultilevel"/>
    <w:tmpl w:val="E436AD42"/>
    <w:lvl w:ilvl="0" w:tplc="6C8005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8235A5"/>
    <w:multiLevelType w:val="hybridMultilevel"/>
    <w:tmpl w:val="06CAD10E"/>
    <w:lvl w:ilvl="0" w:tplc="5E96F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D600BE">
      <w:start w:val="9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B3E9B"/>
    <w:multiLevelType w:val="hybridMultilevel"/>
    <w:tmpl w:val="DF6A7A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3CF2C4F"/>
    <w:multiLevelType w:val="multilevel"/>
    <w:tmpl w:val="154691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10.1.%3."/>
      <w:lvlJc w:val="left"/>
      <w:pPr>
        <w:ind w:left="720" w:hanging="720"/>
      </w:pPr>
      <w:rPr>
        <w:rFonts w:hint="default"/>
        <w:b w:val="0"/>
        <w:strike w:val="0"/>
        <w:color w:val="000000" w:themeColor="text1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4" w15:restartNumberingAfterBreak="0">
    <w:nsid w:val="74B353F2"/>
    <w:multiLevelType w:val="multilevel"/>
    <w:tmpl w:val="2A766976"/>
    <w:lvl w:ilvl="0">
      <w:start w:val="14"/>
      <w:numFmt w:val="decimal"/>
      <w:pStyle w:val="Nagwek1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16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15.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47681D"/>
    <w:multiLevelType w:val="hybridMultilevel"/>
    <w:tmpl w:val="B7641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A68FE"/>
    <w:multiLevelType w:val="hybridMultilevel"/>
    <w:tmpl w:val="61F6778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15"/>
  </w:num>
  <w:num w:numId="3">
    <w:abstractNumId w:val="23"/>
  </w:num>
  <w:num w:numId="4">
    <w:abstractNumId w:val="37"/>
  </w:num>
  <w:num w:numId="5">
    <w:abstractNumId w:val="13"/>
  </w:num>
  <w:num w:numId="6">
    <w:abstractNumId w:val="1"/>
  </w:num>
  <w:num w:numId="7">
    <w:abstractNumId w:val="21"/>
  </w:num>
  <w:num w:numId="8">
    <w:abstractNumId w:val="34"/>
  </w:num>
  <w:num w:numId="9">
    <w:abstractNumId w:val="24"/>
  </w:num>
  <w:num w:numId="10">
    <w:abstractNumId w:val="35"/>
  </w:num>
  <w:num w:numId="11">
    <w:abstractNumId w:val="14"/>
  </w:num>
  <w:num w:numId="12">
    <w:abstractNumId w:val="27"/>
  </w:num>
  <w:num w:numId="13">
    <w:abstractNumId w:val="4"/>
  </w:num>
  <w:num w:numId="14">
    <w:abstractNumId w:val="0"/>
  </w:num>
  <w:num w:numId="15">
    <w:abstractNumId w:val="40"/>
  </w:num>
  <w:num w:numId="16">
    <w:abstractNumId w:val="8"/>
  </w:num>
  <w:num w:numId="17">
    <w:abstractNumId w:val="17"/>
  </w:num>
  <w:num w:numId="18">
    <w:abstractNumId w:val="16"/>
  </w:num>
  <w:num w:numId="19">
    <w:abstractNumId w:val="18"/>
  </w:num>
  <w:num w:numId="20">
    <w:abstractNumId w:val="9"/>
  </w:num>
  <w:num w:numId="21">
    <w:abstractNumId w:val="29"/>
  </w:num>
  <w:num w:numId="22">
    <w:abstractNumId w:val="42"/>
  </w:num>
  <w:num w:numId="23">
    <w:abstractNumId w:val="6"/>
  </w:num>
  <w:num w:numId="24">
    <w:abstractNumId w:val="32"/>
  </w:num>
  <w:num w:numId="25">
    <w:abstractNumId w:val="20"/>
  </w:num>
  <w:num w:numId="26">
    <w:abstractNumId w:val="5"/>
  </w:num>
  <w:num w:numId="27">
    <w:abstractNumId w:val="26"/>
  </w:num>
  <w:num w:numId="28">
    <w:abstractNumId w:val="7"/>
  </w:num>
  <w:num w:numId="29">
    <w:abstractNumId w:val="3"/>
  </w:num>
  <w:num w:numId="30">
    <w:abstractNumId w:val="45"/>
  </w:num>
  <w:num w:numId="31">
    <w:abstractNumId w:val="12"/>
  </w:num>
  <w:num w:numId="32">
    <w:abstractNumId w:val="41"/>
  </w:num>
  <w:num w:numId="33">
    <w:abstractNumId w:val="38"/>
  </w:num>
  <w:num w:numId="34">
    <w:abstractNumId w:val="25"/>
  </w:num>
  <w:num w:numId="35">
    <w:abstractNumId w:val="39"/>
  </w:num>
  <w:num w:numId="36">
    <w:abstractNumId w:val="46"/>
  </w:num>
  <w:num w:numId="37">
    <w:abstractNumId w:val="36"/>
  </w:num>
  <w:num w:numId="38">
    <w:abstractNumId w:val="43"/>
  </w:num>
  <w:num w:numId="39">
    <w:abstractNumId w:val="10"/>
  </w:num>
  <w:num w:numId="40">
    <w:abstractNumId w:val="30"/>
  </w:num>
  <w:num w:numId="41">
    <w:abstractNumId w:val="2"/>
  </w:num>
  <w:num w:numId="42">
    <w:abstractNumId w:val="19"/>
  </w:num>
  <w:num w:numId="43">
    <w:abstractNumId w:val="44"/>
  </w:num>
  <w:num w:numId="44">
    <w:abstractNumId w:val="44"/>
  </w:num>
  <w:num w:numId="45">
    <w:abstractNumId w:val="44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22"/>
  </w:num>
  <w:num w:numId="48">
    <w:abstractNumId w:val="31"/>
  </w:num>
  <w:num w:numId="49">
    <w:abstractNumId w:val="2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95"/>
    <w:rsid w:val="00002188"/>
    <w:rsid w:val="00002420"/>
    <w:rsid w:val="0000299D"/>
    <w:rsid w:val="000035F1"/>
    <w:rsid w:val="00003615"/>
    <w:rsid w:val="0000361E"/>
    <w:rsid w:val="00003AA5"/>
    <w:rsid w:val="000040DA"/>
    <w:rsid w:val="000049AC"/>
    <w:rsid w:val="00004FAC"/>
    <w:rsid w:val="000076E1"/>
    <w:rsid w:val="00007A20"/>
    <w:rsid w:val="00011522"/>
    <w:rsid w:val="0001257A"/>
    <w:rsid w:val="00012781"/>
    <w:rsid w:val="0001287F"/>
    <w:rsid w:val="00012BD4"/>
    <w:rsid w:val="00013271"/>
    <w:rsid w:val="00013778"/>
    <w:rsid w:val="00013EA2"/>
    <w:rsid w:val="00015112"/>
    <w:rsid w:val="000154EE"/>
    <w:rsid w:val="00015765"/>
    <w:rsid w:val="00020FAF"/>
    <w:rsid w:val="00022175"/>
    <w:rsid w:val="00023DA9"/>
    <w:rsid w:val="0002416B"/>
    <w:rsid w:val="00024CBC"/>
    <w:rsid w:val="00024F56"/>
    <w:rsid w:val="000250C9"/>
    <w:rsid w:val="00026C7D"/>
    <w:rsid w:val="00027BE9"/>
    <w:rsid w:val="0003034A"/>
    <w:rsid w:val="00030F88"/>
    <w:rsid w:val="0003144B"/>
    <w:rsid w:val="000315DE"/>
    <w:rsid w:val="00032E85"/>
    <w:rsid w:val="00033665"/>
    <w:rsid w:val="00033749"/>
    <w:rsid w:val="0003379C"/>
    <w:rsid w:val="000337D8"/>
    <w:rsid w:val="00033D9B"/>
    <w:rsid w:val="00034780"/>
    <w:rsid w:val="00035C37"/>
    <w:rsid w:val="000363B7"/>
    <w:rsid w:val="0003642B"/>
    <w:rsid w:val="00036A97"/>
    <w:rsid w:val="00037880"/>
    <w:rsid w:val="000378E4"/>
    <w:rsid w:val="000379F7"/>
    <w:rsid w:val="00037BDE"/>
    <w:rsid w:val="00041D83"/>
    <w:rsid w:val="0004212A"/>
    <w:rsid w:val="0004236A"/>
    <w:rsid w:val="000442BF"/>
    <w:rsid w:val="0004437C"/>
    <w:rsid w:val="0004450D"/>
    <w:rsid w:val="00047DA8"/>
    <w:rsid w:val="00050704"/>
    <w:rsid w:val="00051700"/>
    <w:rsid w:val="00051F52"/>
    <w:rsid w:val="00052921"/>
    <w:rsid w:val="000529CB"/>
    <w:rsid w:val="0005508A"/>
    <w:rsid w:val="00056E16"/>
    <w:rsid w:val="000601B5"/>
    <w:rsid w:val="000629C6"/>
    <w:rsid w:val="0006322D"/>
    <w:rsid w:val="000634C3"/>
    <w:rsid w:val="000646C9"/>
    <w:rsid w:val="00066808"/>
    <w:rsid w:val="00066EC8"/>
    <w:rsid w:val="000719CD"/>
    <w:rsid w:val="00071CE1"/>
    <w:rsid w:val="00073844"/>
    <w:rsid w:val="00073952"/>
    <w:rsid w:val="0007586F"/>
    <w:rsid w:val="0007661C"/>
    <w:rsid w:val="00076F43"/>
    <w:rsid w:val="00077007"/>
    <w:rsid w:val="000776C7"/>
    <w:rsid w:val="000803AA"/>
    <w:rsid w:val="000807C1"/>
    <w:rsid w:val="00082EF8"/>
    <w:rsid w:val="00082F39"/>
    <w:rsid w:val="00083123"/>
    <w:rsid w:val="000833A4"/>
    <w:rsid w:val="000836B8"/>
    <w:rsid w:val="000847A3"/>
    <w:rsid w:val="00085478"/>
    <w:rsid w:val="0008619A"/>
    <w:rsid w:val="00092367"/>
    <w:rsid w:val="00092A7F"/>
    <w:rsid w:val="00093366"/>
    <w:rsid w:val="0009375E"/>
    <w:rsid w:val="00093764"/>
    <w:rsid w:val="00093854"/>
    <w:rsid w:val="000956F5"/>
    <w:rsid w:val="00096581"/>
    <w:rsid w:val="00097E23"/>
    <w:rsid w:val="000A01DE"/>
    <w:rsid w:val="000A0B80"/>
    <w:rsid w:val="000A3122"/>
    <w:rsid w:val="000A5002"/>
    <w:rsid w:val="000A544A"/>
    <w:rsid w:val="000A550E"/>
    <w:rsid w:val="000A718F"/>
    <w:rsid w:val="000B0932"/>
    <w:rsid w:val="000B0F73"/>
    <w:rsid w:val="000B2BDA"/>
    <w:rsid w:val="000B30F5"/>
    <w:rsid w:val="000B3835"/>
    <w:rsid w:val="000B40C5"/>
    <w:rsid w:val="000B418C"/>
    <w:rsid w:val="000B48A4"/>
    <w:rsid w:val="000B4CAB"/>
    <w:rsid w:val="000B59A1"/>
    <w:rsid w:val="000B5EC1"/>
    <w:rsid w:val="000B6889"/>
    <w:rsid w:val="000B7057"/>
    <w:rsid w:val="000C00A1"/>
    <w:rsid w:val="000C092A"/>
    <w:rsid w:val="000C0B70"/>
    <w:rsid w:val="000C1336"/>
    <w:rsid w:val="000C16C4"/>
    <w:rsid w:val="000C238B"/>
    <w:rsid w:val="000C2529"/>
    <w:rsid w:val="000C3D6B"/>
    <w:rsid w:val="000C4C74"/>
    <w:rsid w:val="000C5287"/>
    <w:rsid w:val="000C6BB4"/>
    <w:rsid w:val="000C7005"/>
    <w:rsid w:val="000C7C51"/>
    <w:rsid w:val="000D01C8"/>
    <w:rsid w:val="000D0887"/>
    <w:rsid w:val="000D10F2"/>
    <w:rsid w:val="000D24E6"/>
    <w:rsid w:val="000D3908"/>
    <w:rsid w:val="000D3C4B"/>
    <w:rsid w:val="000D3E1E"/>
    <w:rsid w:val="000D3E2D"/>
    <w:rsid w:val="000D5CAA"/>
    <w:rsid w:val="000D5D47"/>
    <w:rsid w:val="000D6910"/>
    <w:rsid w:val="000D6958"/>
    <w:rsid w:val="000D79C0"/>
    <w:rsid w:val="000D7FFA"/>
    <w:rsid w:val="000E09F5"/>
    <w:rsid w:val="000E10AD"/>
    <w:rsid w:val="000E1340"/>
    <w:rsid w:val="000E1844"/>
    <w:rsid w:val="000E3144"/>
    <w:rsid w:val="000E4113"/>
    <w:rsid w:val="000E4160"/>
    <w:rsid w:val="000E4B14"/>
    <w:rsid w:val="000E4F2B"/>
    <w:rsid w:val="000E5D18"/>
    <w:rsid w:val="000E5FA6"/>
    <w:rsid w:val="000E7020"/>
    <w:rsid w:val="000F1993"/>
    <w:rsid w:val="000F2E7F"/>
    <w:rsid w:val="000F4371"/>
    <w:rsid w:val="000F4B0D"/>
    <w:rsid w:val="000F57A1"/>
    <w:rsid w:val="000F61D4"/>
    <w:rsid w:val="000F66F0"/>
    <w:rsid w:val="000F6D71"/>
    <w:rsid w:val="000F7A4F"/>
    <w:rsid w:val="00100F15"/>
    <w:rsid w:val="001017E4"/>
    <w:rsid w:val="00101D60"/>
    <w:rsid w:val="00102D08"/>
    <w:rsid w:val="00103762"/>
    <w:rsid w:val="00103A7D"/>
    <w:rsid w:val="00105225"/>
    <w:rsid w:val="00106036"/>
    <w:rsid w:val="001062C5"/>
    <w:rsid w:val="00106A2E"/>
    <w:rsid w:val="00107465"/>
    <w:rsid w:val="00107AD9"/>
    <w:rsid w:val="00110086"/>
    <w:rsid w:val="001103AE"/>
    <w:rsid w:val="00110E80"/>
    <w:rsid w:val="00111657"/>
    <w:rsid w:val="001120D3"/>
    <w:rsid w:val="00112C9A"/>
    <w:rsid w:val="00113669"/>
    <w:rsid w:val="00113BD7"/>
    <w:rsid w:val="00113EF0"/>
    <w:rsid w:val="0011546B"/>
    <w:rsid w:val="001157A4"/>
    <w:rsid w:val="0011650E"/>
    <w:rsid w:val="001171FF"/>
    <w:rsid w:val="00120710"/>
    <w:rsid w:val="00121F6E"/>
    <w:rsid w:val="0012232E"/>
    <w:rsid w:val="001223DA"/>
    <w:rsid w:val="0012379B"/>
    <w:rsid w:val="001248EC"/>
    <w:rsid w:val="00124FDD"/>
    <w:rsid w:val="00126038"/>
    <w:rsid w:val="00127977"/>
    <w:rsid w:val="00127C9B"/>
    <w:rsid w:val="001316FE"/>
    <w:rsid w:val="00133E67"/>
    <w:rsid w:val="00134A40"/>
    <w:rsid w:val="00135307"/>
    <w:rsid w:val="00136CF8"/>
    <w:rsid w:val="00136E70"/>
    <w:rsid w:val="00137BAB"/>
    <w:rsid w:val="00140E64"/>
    <w:rsid w:val="00140F3C"/>
    <w:rsid w:val="00141BE0"/>
    <w:rsid w:val="00142045"/>
    <w:rsid w:val="001427A2"/>
    <w:rsid w:val="00142B1A"/>
    <w:rsid w:val="00143762"/>
    <w:rsid w:val="00144CDC"/>
    <w:rsid w:val="001450A2"/>
    <w:rsid w:val="00145D74"/>
    <w:rsid w:val="001464BD"/>
    <w:rsid w:val="00146D51"/>
    <w:rsid w:val="00152225"/>
    <w:rsid w:val="00153F09"/>
    <w:rsid w:val="00156A08"/>
    <w:rsid w:val="00157422"/>
    <w:rsid w:val="0016044B"/>
    <w:rsid w:val="001614E2"/>
    <w:rsid w:val="0016158B"/>
    <w:rsid w:val="00161618"/>
    <w:rsid w:val="00161DB8"/>
    <w:rsid w:val="00163164"/>
    <w:rsid w:val="00163333"/>
    <w:rsid w:val="0016577C"/>
    <w:rsid w:val="0016581D"/>
    <w:rsid w:val="00165DD2"/>
    <w:rsid w:val="00166866"/>
    <w:rsid w:val="00167711"/>
    <w:rsid w:val="00167A32"/>
    <w:rsid w:val="00171712"/>
    <w:rsid w:val="001718A8"/>
    <w:rsid w:val="001721C5"/>
    <w:rsid w:val="001725A4"/>
    <w:rsid w:val="00173994"/>
    <w:rsid w:val="001742BA"/>
    <w:rsid w:val="00175B97"/>
    <w:rsid w:val="001762BC"/>
    <w:rsid w:val="00176734"/>
    <w:rsid w:val="00177E0E"/>
    <w:rsid w:val="00177EA8"/>
    <w:rsid w:val="00177F3A"/>
    <w:rsid w:val="001802AC"/>
    <w:rsid w:val="00180373"/>
    <w:rsid w:val="00181489"/>
    <w:rsid w:val="00182791"/>
    <w:rsid w:val="00182B25"/>
    <w:rsid w:val="00182B43"/>
    <w:rsid w:val="00183026"/>
    <w:rsid w:val="00183106"/>
    <w:rsid w:val="00184514"/>
    <w:rsid w:val="00184FD8"/>
    <w:rsid w:val="001855AD"/>
    <w:rsid w:val="001855B1"/>
    <w:rsid w:val="0018636C"/>
    <w:rsid w:val="00186C4A"/>
    <w:rsid w:val="00187B8B"/>
    <w:rsid w:val="00190675"/>
    <w:rsid w:val="001906D9"/>
    <w:rsid w:val="00190972"/>
    <w:rsid w:val="001909D7"/>
    <w:rsid w:val="001909FB"/>
    <w:rsid w:val="00191275"/>
    <w:rsid w:val="00191C60"/>
    <w:rsid w:val="001932D9"/>
    <w:rsid w:val="00193AE9"/>
    <w:rsid w:val="00193D94"/>
    <w:rsid w:val="001942C0"/>
    <w:rsid w:val="00195345"/>
    <w:rsid w:val="001957E3"/>
    <w:rsid w:val="00195A97"/>
    <w:rsid w:val="001960EA"/>
    <w:rsid w:val="00196609"/>
    <w:rsid w:val="00196749"/>
    <w:rsid w:val="0019695A"/>
    <w:rsid w:val="00196E1A"/>
    <w:rsid w:val="001A3084"/>
    <w:rsid w:val="001A317F"/>
    <w:rsid w:val="001A440B"/>
    <w:rsid w:val="001A4537"/>
    <w:rsid w:val="001A463B"/>
    <w:rsid w:val="001A5C7B"/>
    <w:rsid w:val="001A5CCD"/>
    <w:rsid w:val="001A64B9"/>
    <w:rsid w:val="001A7241"/>
    <w:rsid w:val="001B011B"/>
    <w:rsid w:val="001B0165"/>
    <w:rsid w:val="001B0223"/>
    <w:rsid w:val="001B03C7"/>
    <w:rsid w:val="001B0466"/>
    <w:rsid w:val="001B04C8"/>
    <w:rsid w:val="001B0F5F"/>
    <w:rsid w:val="001B1477"/>
    <w:rsid w:val="001B1A43"/>
    <w:rsid w:val="001B1F1B"/>
    <w:rsid w:val="001B2F0D"/>
    <w:rsid w:val="001B308B"/>
    <w:rsid w:val="001B34C3"/>
    <w:rsid w:val="001B53D4"/>
    <w:rsid w:val="001B54BE"/>
    <w:rsid w:val="001B6CAD"/>
    <w:rsid w:val="001C201A"/>
    <w:rsid w:val="001C203D"/>
    <w:rsid w:val="001C3921"/>
    <w:rsid w:val="001C3B3D"/>
    <w:rsid w:val="001C4FCC"/>
    <w:rsid w:val="001C52D3"/>
    <w:rsid w:val="001C5A9F"/>
    <w:rsid w:val="001C64BB"/>
    <w:rsid w:val="001C6D08"/>
    <w:rsid w:val="001C6E8F"/>
    <w:rsid w:val="001C7865"/>
    <w:rsid w:val="001D0466"/>
    <w:rsid w:val="001D0702"/>
    <w:rsid w:val="001D117F"/>
    <w:rsid w:val="001D42E9"/>
    <w:rsid w:val="001D433B"/>
    <w:rsid w:val="001D434E"/>
    <w:rsid w:val="001D55D7"/>
    <w:rsid w:val="001D57EA"/>
    <w:rsid w:val="001D58E0"/>
    <w:rsid w:val="001D65B4"/>
    <w:rsid w:val="001D7BF8"/>
    <w:rsid w:val="001D7CBD"/>
    <w:rsid w:val="001E024E"/>
    <w:rsid w:val="001E13FE"/>
    <w:rsid w:val="001E2648"/>
    <w:rsid w:val="001E2D24"/>
    <w:rsid w:val="001E35C7"/>
    <w:rsid w:val="001E423B"/>
    <w:rsid w:val="001E45BB"/>
    <w:rsid w:val="001E5297"/>
    <w:rsid w:val="001E5ECB"/>
    <w:rsid w:val="001E6152"/>
    <w:rsid w:val="001E6A7B"/>
    <w:rsid w:val="001E6C1B"/>
    <w:rsid w:val="001E7173"/>
    <w:rsid w:val="001F14BF"/>
    <w:rsid w:val="001F2411"/>
    <w:rsid w:val="001F2821"/>
    <w:rsid w:val="001F37A2"/>
    <w:rsid w:val="001F3CDD"/>
    <w:rsid w:val="001F4A2C"/>
    <w:rsid w:val="001F72E9"/>
    <w:rsid w:val="001F7EDB"/>
    <w:rsid w:val="00200026"/>
    <w:rsid w:val="0020044E"/>
    <w:rsid w:val="00200EF1"/>
    <w:rsid w:val="00201557"/>
    <w:rsid w:val="00201707"/>
    <w:rsid w:val="002028B4"/>
    <w:rsid w:val="00204F18"/>
    <w:rsid w:val="002077AE"/>
    <w:rsid w:val="002077E4"/>
    <w:rsid w:val="00210038"/>
    <w:rsid w:val="002109E2"/>
    <w:rsid w:val="00210C3C"/>
    <w:rsid w:val="002136A2"/>
    <w:rsid w:val="00214F14"/>
    <w:rsid w:val="00215253"/>
    <w:rsid w:val="00216240"/>
    <w:rsid w:val="0021761B"/>
    <w:rsid w:val="00217CEA"/>
    <w:rsid w:val="00217CF8"/>
    <w:rsid w:val="0022079E"/>
    <w:rsid w:val="002210AE"/>
    <w:rsid w:val="002211F8"/>
    <w:rsid w:val="00222174"/>
    <w:rsid w:val="00223193"/>
    <w:rsid w:val="002233FF"/>
    <w:rsid w:val="00223D15"/>
    <w:rsid w:val="00223F7F"/>
    <w:rsid w:val="00224C2A"/>
    <w:rsid w:val="0022535C"/>
    <w:rsid w:val="00226E02"/>
    <w:rsid w:val="00227695"/>
    <w:rsid w:val="00231106"/>
    <w:rsid w:val="002319A5"/>
    <w:rsid w:val="00231EBF"/>
    <w:rsid w:val="00233A5C"/>
    <w:rsid w:val="002345EE"/>
    <w:rsid w:val="002350F4"/>
    <w:rsid w:val="0023540C"/>
    <w:rsid w:val="00235442"/>
    <w:rsid w:val="00235532"/>
    <w:rsid w:val="00235DC3"/>
    <w:rsid w:val="00235F89"/>
    <w:rsid w:val="00236D09"/>
    <w:rsid w:val="0024057F"/>
    <w:rsid w:val="0024060D"/>
    <w:rsid w:val="002421F1"/>
    <w:rsid w:val="00245B7F"/>
    <w:rsid w:val="00245CBB"/>
    <w:rsid w:val="00246191"/>
    <w:rsid w:val="002466BD"/>
    <w:rsid w:val="00246CF4"/>
    <w:rsid w:val="00246D85"/>
    <w:rsid w:val="00246EE1"/>
    <w:rsid w:val="00247C81"/>
    <w:rsid w:val="0025150A"/>
    <w:rsid w:val="002518C4"/>
    <w:rsid w:val="00251C95"/>
    <w:rsid w:val="00253455"/>
    <w:rsid w:val="00253919"/>
    <w:rsid w:val="00253B1D"/>
    <w:rsid w:val="00254771"/>
    <w:rsid w:val="0025673C"/>
    <w:rsid w:val="002604FA"/>
    <w:rsid w:val="00260B4A"/>
    <w:rsid w:val="00260B72"/>
    <w:rsid w:val="00260D24"/>
    <w:rsid w:val="002617D6"/>
    <w:rsid w:val="002633A8"/>
    <w:rsid w:val="00263D05"/>
    <w:rsid w:val="00263E57"/>
    <w:rsid w:val="0026469E"/>
    <w:rsid w:val="0026486D"/>
    <w:rsid w:val="00264DBE"/>
    <w:rsid w:val="00264F35"/>
    <w:rsid w:val="00265F35"/>
    <w:rsid w:val="00266BE2"/>
    <w:rsid w:val="00267D54"/>
    <w:rsid w:val="00272790"/>
    <w:rsid w:val="00272987"/>
    <w:rsid w:val="002729B0"/>
    <w:rsid w:val="0027471D"/>
    <w:rsid w:val="00274C19"/>
    <w:rsid w:val="00274F0C"/>
    <w:rsid w:val="00275285"/>
    <w:rsid w:val="0027533D"/>
    <w:rsid w:val="00275C44"/>
    <w:rsid w:val="002768A4"/>
    <w:rsid w:val="00276C0F"/>
    <w:rsid w:val="00277552"/>
    <w:rsid w:val="00277625"/>
    <w:rsid w:val="002802AB"/>
    <w:rsid w:val="0028047A"/>
    <w:rsid w:val="002811CD"/>
    <w:rsid w:val="00281473"/>
    <w:rsid w:val="00281951"/>
    <w:rsid w:val="00281A62"/>
    <w:rsid w:val="00281CF5"/>
    <w:rsid w:val="00282B1E"/>
    <w:rsid w:val="00283383"/>
    <w:rsid w:val="002838F5"/>
    <w:rsid w:val="00284D58"/>
    <w:rsid w:val="00285ED5"/>
    <w:rsid w:val="0028668C"/>
    <w:rsid w:val="00286C76"/>
    <w:rsid w:val="00287C4F"/>
    <w:rsid w:val="002903E9"/>
    <w:rsid w:val="00291112"/>
    <w:rsid w:val="00293BF7"/>
    <w:rsid w:val="002942B1"/>
    <w:rsid w:val="00294AA2"/>
    <w:rsid w:val="00295183"/>
    <w:rsid w:val="00295500"/>
    <w:rsid w:val="00295B61"/>
    <w:rsid w:val="00296400"/>
    <w:rsid w:val="002A0759"/>
    <w:rsid w:val="002A0DF7"/>
    <w:rsid w:val="002A1103"/>
    <w:rsid w:val="002A1829"/>
    <w:rsid w:val="002A1F4B"/>
    <w:rsid w:val="002A20FC"/>
    <w:rsid w:val="002A27AE"/>
    <w:rsid w:val="002A2CBC"/>
    <w:rsid w:val="002A3144"/>
    <w:rsid w:val="002A3851"/>
    <w:rsid w:val="002A3C33"/>
    <w:rsid w:val="002A4DAD"/>
    <w:rsid w:val="002A5F9E"/>
    <w:rsid w:val="002A6E24"/>
    <w:rsid w:val="002A7EEB"/>
    <w:rsid w:val="002B0277"/>
    <w:rsid w:val="002B0A8D"/>
    <w:rsid w:val="002B22B3"/>
    <w:rsid w:val="002B24F9"/>
    <w:rsid w:val="002B3F62"/>
    <w:rsid w:val="002B486A"/>
    <w:rsid w:val="002B5443"/>
    <w:rsid w:val="002B6B95"/>
    <w:rsid w:val="002B6C3B"/>
    <w:rsid w:val="002B799E"/>
    <w:rsid w:val="002C054D"/>
    <w:rsid w:val="002C1030"/>
    <w:rsid w:val="002C16A8"/>
    <w:rsid w:val="002C1A9F"/>
    <w:rsid w:val="002C297E"/>
    <w:rsid w:val="002C2E34"/>
    <w:rsid w:val="002C32B4"/>
    <w:rsid w:val="002C3F64"/>
    <w:rsid w:val="002C4C31"/>
    <w:rsid w:val="002C564F"/>
    <w:rsid w:val="002C6200"/>
    <w:rsid w:val="002C6323"/>
    <w:rsid w:val="002C67D1"/>
    <w:rsid w:val="002C725D"/>
    <w:rsid w:val="002C73B9"/>
    <w:rsid w:val="002C7E43"/>
    <w:rsid w:val="002D00B5"/>
    <w:rsid w:val="002D0A14"/>
    <w:rsid w:val="002D0F96"/>
    <w:rsid w:val="002D1C26"/>
    <w:rsid w:val="002D3ED8"/>
    <w:rsid w:val="002D41D0"/>
    <w:rsid w:val="002D46DA"/>
    <w:rsid w:val="002D479F"/>
    <w:rsid w:val="002D4C19"/>
    <w:rsid w:val="002D4E3B"/>
    <w:rsid w:val="002D5A3F"/>
    <w:rsid w:val="002D6121"/>
    <w:rsid w:val="002D7535"/>
    <w:rsid w:val="002D7E39"/>
    <w:rsid w:val="002E01F4"/>
    <w:rsid w:val="002E074C"/>
    <w:rsid w:val="002E0DD6"/>
    <w:rsid w:val="002E1E2E"/>
    <w:rsid w:val="002E38CA"/>
    <w:rsid w:val="002E3B28"/>
    <w:rsid w:val="002E59ED"/>
    <w:rsid w:val="002E6275"/>
    <w:rsid w:val="002E63AA"/>
    <w:rsid w:val="002F0D0D"/>
    <w:rsid w:val="002F1CB8"/>
    <w:rsid w:val="002F2DA1"/>
    <w:rsid w:val="002F3115"/>
    <w:rsid w:val="002F3CB7"/>
    <w:rsid w:val="002F45F1"/>
    <w:rsid w:val="002F50C4"/>
    <w:rsid w:val="002F5184"/>
    <w:rsid w:val="002F555C"/>
    <w:rsid w:val="002F579A"/>
    <w:rsid w:val="002F6C5B"/>
    <w:rsid w:val="002F78A5"/>
    <w:rsid w:val="002F7C2B"/>
    <w:rsid w:val="0030095D"/>
    <w:rsid w:val="003011F4"/>
    <w:rsid w:val="00301259"/>
    <w:rsid w:val="00301959"/>
    <w:rsid w:val="003019E1"/>
    <w:rsid w:val="00301E00"/>
    <w:rsid w:val="003021BA"/>
    <w:rsid w:val="00302FEE"/>
    <w:rsid w:val="0030346E"/>
    <w:rsid w:val="003034D7"/>
    <w:rsid w:val="003039DD"/>
    <w:rsid w:val="003048E4"/>
    <w:rsid w:val="003056AB"/>
    <w:rsid w:val="003059F8"/>
    <w:rsid w:val="003066A7"/>
    <w:rsid w:val="00307343"/>
    <w:rsid w:val="0031059D"/>
    <w:rsid w:val="003109EF"/>
    <w:rsid w:val="003139AE"/>
    <w:rsid w:val="00313AAE"/>
    <w:rsid w:val="003140CA"/>
    <w:rsid w:val="003149A4"/>
    <w:rsid w:val="00315819"/>
    <w:rsid w:val="00315E15"/>
    <w:rsid w:val="00315EB4"/>
    <w:rsid w:val="00316F8F"/>
    <w:rsid w:val="00317366"/>
    <w:rsid w:val="0031789D"/>
    <w:rsid w:val="00321460"/>
    <w:rsid w:val="00321773"/>
    <w:rsid w:val="00323091"/>
    <w:rsid w:val="003247D3"/>
    <w:rsid w:val="00324DD0"/>
    <w:rsid w:val="00326B8E"/>
    <w:rsid w:val="00326BE9"/>
    <w:rsid w:val="00327DC7"/>
    <w:rsid w:val="00330009"/>
    <w:rsid w:val="003305A5"/>
    <w:rsid w:val="00330E2F"/>
    <w:rsid w:val="003314B0"/>
    <w:rsid w:val="00331762"/>
    <w:rsid w:val="003317AD"/>
    <w:rsid w:val="00332CDC"/>
    <w:rsid w:val="00333552"/>
    <w:rsid w:val="00333778"/>
    <w:rsid w:val="003368CB"/>
    <w:rsid w:val="0033706E"/>
    <w:rsid w:val="003378E2"/>
    <w:rsid w:val="003379E8"/>
    <w:rsid w:val="00337C94"/>
    <w:rsid w:val="00337FEF"/>
    <w:rsid w:val="00340D93"/>
    <w:rsid w:val="003414B6"/>
    <w:rsid w:val="0034213B"/>
    <w:rsid w:val="003423AC"/>
    <w:rsid w:val="003429F7"/>
    <w:rsid w:val="00343A10"/>
    <w:rsid w:val="00343AC8"/>
    <w:rsid w:val="003452A6"/>
    <w:rsid w:val="00345A12"/>
    <w:rsid w:val="00345BD4"/>
    <w:rsid w:val="00345C80"/>
    <w:rsid w:val="00350A6E"/>
    <w:rsid w:val="00351F99"/>
    <w:rsid w:val="0035231B"/>
    <w:rsid w:val="003528D9"/>
    <w:rsid w:val="003529A3"/>
    <w:rsid w:val="00353F70"/>
    <w:rsid w:val="003540CD"/>
    <w:rsid w:val="003544D7"/>
    <w:rsid w:val="003544FD"/>
    <w:rsid w:val="00355163"/>
    <w:rsid w:val="0035554D"/>
    <w:rsid w:val="00356827"/>
    <w:rsid w:val="00357F83"/>
    <w:rsid w:val="00360329"/>
    <w:rsid w:val="003628F4"/>
    <w:rsid w:val="003634EA"/>
    <w:rsid w:val="00363665"/>
    <w:rsid w:val="00364A0C"/>
    <w:rsid w:val="00364A8D"/>
    <w:rsid w:val="00364F3E"/>
    <w:rsid w:val="003655D4"/>
    <w:rsid w:val="003666FF"/>
    <w:rsid w:val="00367286"/>
    <w:rsid w:val="00367C7E"/>
    <w:rsid w:val="00371162"/>
    <w:rsid w:val="00372144"/>
    <w:rsid w:val="0037258D"/>
    <w:rsid w:val="00373146"/>
    <w:rsid w:val="0037351B"/>
    <w:rsid w:val="00373836"/>
    <w:rsid w:val="003766C1"/>
    <w:rsid w:val="0037670E"/>
    <w:rsid w:val="00377C65"/>
    <w:rsid w:val="00377F48"/>
    <w:rsid w:val="00380157"/>
    <w:rsid w:val="00381BCC"/>
    <w:rsid w:val="00382797"/>
    <w:rsid w:val="00385D88"/>
    <w:rsid w:val="003861A6"/>
    <w:rsid w:val="00386E2A"/>
    <w:rsid w:val="00387453"/>
    <w:rsid w:val="00387475"/>
    <w:rsid w:val="00390BCF"/>
    <w:rsid w:val="00392CF6"/>
    <w:rsid w:val="00393229"/>
    <w:rsid w:val="00393D76"/>
    <w:rsid w:val="00394637"/>
    <w:rsid w:val="003954F1"/>
    <w:rsid w:val="00395CE5"/>
    <w:rsid w:val="00397C63"/>
    <w:rsid w:val="003A0941"/>
    <w:rsid w:val="003A1ADA"/>
    <w:rsid w:val="003A299F"/>
    <w:rsid w:val="003A30A9"/>
    <w:rsid w:val="003A31CC"/>
    <w:rsid w:val="003A386B"/>
    <w:rsid w:val="003A3A01"/>
    <w:rsid w:val="003A3D90"/>
    <w:rsid w:val="003A468A"/>
    <w:rsid w:val="003A47A8"/>
    <w:rsid w:val="003A4C26"/>
    <w:rsid w:val="003A52A0"/>
    <w:rsid w:val="003A5B8D"/>
    <w:rsid w:val="003A5C62"/>
    <w:rsid w:val="003A6084"/>
    <w:rsid w:val="003A645F"/>
    <w:rsid w:val="003A76D9"/>
    <w:rsid w:val="003B00EA"/>
    <w:rsid w:val="003B0676"/>
    <w:rsid w:val="003B09FB"/>
    <w:rsid w:val="003B1265"/>
    <w:rsid w:val="003B14A3"/>
    <w:rsid w:val="003B2AD0"/>
    <w:rsid w:val="003B4D44"/>
    <w:rsid w:val="003B5363"/>
    <w:rsid w:val="003B5425"/>
    <w:rsid w:val="003B5FF8"/>
    <w:rsid w:val="003B623C"/>
    <w:rsid w:val="003B63B5"/>
    <w:rsid w:val="003B6824"/>
    <w:rsid w:val="003B6C2D"/>
    <w:rsid w:val="003B73C9"/>
    <w:rsid w:val="003B76E5"/>
    <w:rsid w:val="003C0B59"/>
    <w:rsid w:val="003C0D84"/>
    <w:rsid w:val="003C1A5E"/>
    <w:rsid w:val="003C1AC6"/>
    <w:rsid w:val="003C1F65"/>
    <w:rsid w:val="003C284A"/>
    <w:rsid w:val="003C2C36"/>
    <w:rsid w:val="003C36C6"/>
    <w:rsid w:val="003C3834"/>
    <w:rsid w:val="003C3D9B"/>
    <w:rsid w:val="003C3E83"/>
    <w:rsid w:val="003C47CA"/>
    <w:rsid w:val="003C4D62"/>
    <w:rsid w:val="003C574E"/>
    <w:rsid w:val="003C5B05"/>
    <w:rsid w:val="003C6E03"/>
    <w:rsid w:val="003C7DF5"/>
    <w:rsid w:val="003D2392"/>
    <w:rsid w:val="003D2396"/>
    <w:rsid w:val="003D2B13"/>
    <w:rsid w:val="003D36BF"/>
    <w:rsid w:val="003D38CE"/>
    <w:rsid w:val="003D3EAC"/>
    <w:rsid w:val="003D419E"/>
    <w:rsid w:val="003E052C"/>
    <w:rsid w:val="003E0580"/>
    <w:rsid w:val="003E0FDC"/>
    <w:rsid w:val="003E1016"/>
    <w:rsid w:val="003E28D8"/>
    <w:rsid w:val="003E2CA2"/>
    <w:rsid w:val="003E300D"/>
    <w:rsid w:val="003E3EC3"/>
    <w:rsid w:val="003E4160"/>
    <w:rsid w:val="003E4881"/>
    <w:rsid w:val="003E4C95"/>
    <w:rsid w:val="003E636D"/>
    <w:rsid w:val="003E712C"/>
    <w:rsid w:val="003E7DE7"/>
    <w:rsid w:val="003F01CD"/>
    <w:rsid w:val="003F0A74"/>
    <w:rsid w:val="003F10A2"/>
    <w:rsid w:val="003F207E"/>
    <w:rsid w:val="003F333C"/>
    <w:rsid w:val="003F51CE"/>
    <w:rsid w:val="003F5613"/>
    <w:rsid w:val="003F5B6F"/>
    <w:rsid w:val="003F68BE"/>
    <w:rsid w:val="003F7967"/>
    <w:rsid w:val="003F79A7"/>
    <w:rsid w:val="003F7B6A"/>
    <w:rsid w:val="0040081C"/>
    <w:rsid w:val="00401976"/>
    <w:rsid w:val="004044B0"/>
    <w:rsid w:val="004048DB"/>
    <w:rsid w:val="00404E09"/>
    <w:rsid w:val="00404ECA"/>
    <w:rsid w:val="00406EA5"/>
    <w:rsid w:val="00407F27"/>
    <w:rsid w:val="00410855"/>
    <w:rsid w:val="004123ED"/>
    <w:rsid w:val="0041371E"/>
    <w:rsid w:val="00414BE4"/>
    <w:rsid w:val="00415948"/>
    <w:rsid w:val="004172AB"/>
    <w:rsid w:val="00417D90"/>
    <w:rsid w:val="00420164"/>
    <w:rsid w:val="004202D6"/>
    <w:rsid w:val="00421D98"/>
    <w:rsid w:val="00422D22"/>
    <w:rsid w:val="00423390"/>
    <w:rsid w:val="004245C8"/>
    <w:rsid w:val="004250DD"/>
    <w:rsid w:val="00425487"/>
    <w:rsid w:val="00427BDF"/>
    <w:rsid w:val="00427E67"/>
    <w:rsid w:val="00431052"/>
    <w:rsid w:val="004316B2"/>
    <w:rsid w:val="00431812"/>
    <w:rsid w:val="00431E2B"/>
    <w:rsid w:val="00431EF8"/>
    <w:rsid w:val="0043221D"/>
    <w:rsid w:val="00432555"/>
    <w:rsid w:val="00432B9F"/>
    <w:rsid w:val="00432F10"/>
    <w:rsid w:val="004330E4"/>
    <w:rsid w:val="004332F4"/>
    <w:rsid w:val="004333BB"/>
    <w:rsid w:val="004341E6"/>
    <w:rsid w:val="0043486B"/>
    <w:rsid w:val="00434E75"/>
    <w:rsid w:val="004355F7"/>
    <w:rsid w:val="004360F2"/>
    <w:rsid w:val="0043615C"/>
    <w:rsid w:val="00436A40"/>
    <w:rsid w:val="00437DFC"/>
    <w:rsid w:val="004400E1"/>
    <w:rsid w:val="0044141F"/>
    <w:rsid w:val="00441CF9"/>
    <w:rsid w:val="00442290"/>
    <w:rsid w:val="0044276E"/>
    <w:rsid w:val="00442FD1"/>
    <w:rsid w:val="0044306C"/>
    <w:rsid w:val="0044528B"/>
    <w:rsid w:val="00445364"/>
    <w:rsid w:val="004456B9"/>
    <w:rsid w:val="00447182"/>
    <w:rsid w:val="004508A3"/>
    <w:rsid w:val="00451223"/>
    <w:rsid w:val="004520CC"/>
    <w:rsid w:val="00452799"/>
    <w:rsid w:val="004546B6"/>
    <w:rsid w:val="004546DD"/>
    <w:rsid w:val="00454DC3"/>
    <w:rsid w:val="00455D44"/>
    <w:rsid w:val="004564D3"/>
    <w:rsid w:val="00456D3A"/>
    <w:rsid w:val="00456EC2"/>
    <w:rsid w:val="00460773"/>
    <w:rsid w:val="00461228"/>
    <w:rsid w:val="00461D91"/>
    <w:rsid w:val="0046227E"/>
    <w:rsid w:val="00462553"/>
    <w:rsid w:val="00462A49"/>
    <w:rsid w:val="00462C7D"/>
    <w:rsid w:val="004632BC"/>
    <w:rsid w:val="00463502"/>
    <w:rsid w:val="0046367B"/>
    <w:rsid w:val="00463D16"/>
    <w:rsid w:val="004641A3"/>
    <w:rsid w:val="00464BFC"/>
    <w:rsid w:val="004652C1"/>
    <w:rsid w:val="00465642"/>
    <w:rsid w:val="004663F8"/>
    <w:rsid w:val="00466BF1"/>
    <w:rsid w:val="00467465"/>
    <w:rsid w:val="00467D6B"/>
    <w:rsid w:val="00470EA7"/>
    <w:rsid w:val="0047157F"/>
    <w:rsid w:val="00471828"/>
    <w:rsid w:val="00472AC7"/>
    <w:rsid w:val="004734A1"/>
    <w:rsid w:val="00473747"/>
    <w:rsid w:val="00473AC5"/>
    <w:rsid w:val="004741A3"/>
    <w:rsid w:val="00474A93"/>
    <w:rsid w:val="00474E6F"/>
    <w:rsid w:val="00475745"/>
    <w:rsid w:val="004757B9"/>
    <w:rsid w:val="00475F6B"/>
    <w:rsid w:val="004767E1"/>
    <w:rsid w:val="00476A8C"/>
    <w:rsid w:val="00477540"/>
    <w:rsid w:val="004775DE"/>
    <w:rsid w:val="00477735"/>
    <w:rsid w:val="00477875"/>
    <w:rsid w:val="00477A23"/>
    <w:rsid w:val="00477C18"/>
    <w:rsid w:val="0048099F"/>
    <w:rsid w:val="00480B00"/>
    <w:rsid w:val="00482102"/>
    <w:rsid w:val="0048253B"/>
    <w:rsid w:val="004826FD"/>
    <w:rsid w:val="00482FE3"/>
    <w:rsid w:val="00484EBE"/>
    <w:rsid w:val="00484FF5"/>
    <w:rsid w:val="00485AF5"/>
    <w:rsid w:val="00485B70"/>
    <w:rsid w:val="00485F11"/>
    <w:rsid w:val="004863A6"/>
    <w:rsid w:val="00486C8A"/>
    <w:rsid w:val="0049082B"/>
    <w:rsid w:val="004921B7"/>
    <w:rsid w:val="004923A4"/>
    <w:rsid w:val="004928F1"/>
    <w:rsid w:val="00492D9D"/>
    <w:rsid w:val="004930BE"/>
    <w:rsid w:val="004943E1"/>
    <w:rsid w:val="00496DFB"/>
    <w:rsid w:val="0049757C"/>
    <w:rsid w:val="00497A74"/>
    <w:rsid w:val="00497DAD"/>
    <w:rsid w:val="004A0D66"/>
    <w:rsid w:val="004A0FED"/>
    <w:rsid w:val="004A1038"/>
    <w:rsid w:val="004A13A2"/>
    <w:rsid w:val="004A179D"/>
    <w:rsid w:val="004A2280"/>
    <w:rsid w:val="004A33A6"/>
    <w:rsid w:val="004A376F"/>
    <w:rsid w:val="004A3AF4"/>
    <w:rsid w:val="004A3CBE"/>
    <w:rsid w:val="004A47F9"/>
    <w:rsid w:val="004A4BC8"/>
    <w:rsid w:val="004A5915"/>
    <w:rsid w:val="004A7A79"/>
    <w:rsid w:val="004A7B07"/>
    <w:rsid w:val="004A7EEE"/>
    <w:rsid w:val="004B0083"/>
    <w:rsid w:val="004B00F1"/>
    <w:rsid w:val="004B0CFA"/>
    <w:rsid w:val="004B1462"/>
    <w:rsid w:val="004B16CB"/>
    <w:rsid w:val="004B19C9"/>
    <w:rsid w:val="004B2006"/>
    <w:rsid w:val="004B2053"/>
    <w:rsid w:val="004B280D"/>
    <w:rsid w:val="004B29F7"/>
    <w:rsid w:val="004B30A0"/>
    <w:rsid w:val="004B40F5"/>
    <w:rsid w:val="004B425C"/>
    <w:rsid w:val="004B52E8"/>
    <w:rsid w:val="004B61E8"/>
    <w:rsid w:val="004B675B"/>
    <w:rsid w:val="004B6D83"/>
    <w:rsid w:val="004B7B82"/>
    <w:rsid w:val="004B7CEE"/>
    <w:rsid w:val="004C0AB5"/>
    <w:rsid w:val="004C0B9A"/>
    <w:rsid w:val="004C1310"/>
    <w:rsid w:val="004C1494"/>
    <w:rsid w:val="004C14D7"/>
    <w:rsid w:val="004C1DEA"/>
    <w:rsid w:val="004C24B1"/>
    <w:rsid w:val="004C24F7"/>
    <w:rsid w:val="004C276E"/>
    <w:rsid w:val="004C39CF"/>
    <w:rsid w:val="004C51F9"/>
    <w:rsid w:val="004C5D59"/>
    <w:rsid w:val="004C6878"/>
    <w:rsid w:val="004C6CF0"/>
    <w:rsid w:val="004C70EA"/>
    <w:rsid w:val="004C7259"/>
    <w:rsid w:val="004C7502"/>
    <w:rsid w:val="004C75FF"/>
    <w:rsid w:val="004C76B5"/>
    <w:rsid w:val="004D0DF5"/>
    <w:rsid w:val="004D1CD7"/>
    <w:rsid w:val="004D2E29"/>
    <w:rsid w:val="004D37AA"/>
    <w:rsid w:val="004D4BCD"/>
    <w:rsid w:val="004D5463"/>
    <w:rsid w:val="004D61B9"/>
    <w:rsid w:val="004D65EE"/>
    <w:rsid w:val="004D7715"/>
    <w:rsid w:val="004D7AF2"/>
    <w:rsid w:val="004E026D"/>
    <w:rsid w:val="004E07D9"/>
    <w:rsid w:val="004E0F36"/>
    <w:rsid w:val="004E1ABE"/>
    <w:rsid w:val="004E21A5"/>
    <w:rsid w:val="004E27CF"/>
    <w:rsid w:val="004E4624"/>
    <w:rsid w:val="004E4C1D"/>
    <w:rsid w:val="004E74A9"/>
    <w:rsid w:val="004E7A98"/>
    <w:rsid w:val="004E7B67"/>
    <w:rsid w:val="004E7D5F"/>
    <w:rsid w:val="004E7F92"/>
    <w:rsid w:val="004F03E1"/>
    <w:rsid w:val="004F0B9B"/>
    <w:rsid w:val="004F1243"/>
    <w:rsid w:val="004F1326"/>
    <w:rsid w:val="004F160A"/>
    <w:rsid w:val="004F1EFE"/>
    <w:rsid w:val="004F2819"/>
    <w:rsid w:val="004F3BD2"/>
    <w:rsid w:val="004F47EB"/>
    <w:rsid w:val="004F482C"/>
    <w:rsid w:val="004F521B"/>
    <w:rsid w:val="004F6ED9"/>
    <w:rsid w:val="0050321B"/>
    <w:rsid w:val="00503AA5"/>
    <w:rsid w:val="00504904"/>
    <w:rsid w:val="00504B48"/>
    <w:rsid w:val="00505232"/>
    <w:rsid w:val="0050586A"/>
    <w:rsid w:val="0050608B"/>
    <w:rsid w:val="005060F6"/>
    <w:rsid w:val="005073D6"/>
    <w:rsid w:val="00507462"/>
    <w:rsid w:val="00507625"/>
    <w:rsid w:val="00510529"/>
    <w:rsid w:val="005108B8"/>
    <w:rsid w:val="00511A4D"/>
    <w:rsid w:val="00511C67"/>
    <w:rsid w:val="00511CB0"/>
    <w:rsid w:val="00512519"/>
    <w:rsid w:val="00512860"/>
    <w:rsid w:val="00513F75"/>
    <w:rsid w:val="005140AF"/>
    <w:rsid w:val="00514901"/>
    <w:rsid w:val="005150C6"/>
    <w:rsid w:val="00515449"/>
    <w:rsid w:val="00515469"/>
    <w:rsid w:val="00515C14"/>
    <w:rsid w:val="00515D06"/>
    <w:rsid w:val="00515E09"/>
    <w:rsid w:val="00516298"/>
    <w:rsid w:val="00520AFC"/>
    <w:rsid w:val="005217BE"/>
    <w:rsid w:val="00522197"/>
    <w:rsid w:val="00522C52"/>
    <w:rsid w:val="00525F57"/>
    <w:rsid w:val="00526007"/>
    <w:rsid w:val="00526134"/>
    <w:rsid w:val="005269DB"/>
    <w:rsid w:val="005270CB"/>
    <w:rsid w:val="00527455"/>
    <w:rsid w:val="0052780F"/>
    <w:rsid w:val="00530220"/>
    <w:rsid w:val="00530AAE"/>
    <w:rsid w:val="0053170F"/>
    <w:rsid w:val="00531A5F"/>
    <w:rsid w:val="00531C6C"/>
    <w:rsid w:val="00532485"/>
    <w:rsid w:val="00532C38"/>
    <w:rsid w:val="00533898"/>
    <w:rsid w:val="0053559E"/>
    <w:rsid w:val="005358DE"/>
    <w:rsid w:val="00535B2D"/>
    <w:rsid w:val="005361F5"/>
    <w:rsid w:val="0053678F"/>
    <w:rsid w:val="00540440"/>
    <w:rsid w:val="00540BB1"/>
    <w:rsid w:val="00541C4C"/>
    <w:rsid w:val="005426EF"/>
    <w:rsid w:val="00543DB7"/>
    <w:rsid w:val="0054635D"/>
    <w:rsid w:val="00546C83"/>
    <w:rsid w:val="00547D61"/>
    <w:rsid w:val="00547F0F"/>
    <w:rsid w:val="0055014E"/>
    <w:rsid w:val="00550ABF"/>
    <w:rsid w:val="0055127D"/>
    <w:rsid w:val="00551E57"/>
    <w:rsid w:val="00551EB4"/>
    <w:rsid w:val="00552500"/>
    <w:rsid w:val="00552A14"/>
    <w:rsid w:val="00552B35"/>
    <w:rsid w:val="0055307D"/>
    <w:rsid w:val="005531E8"/>
    <w:rsid w:val="005548EF"/>
    <w:rsid w:val="00554D1D"/>
    <w:rsid w:val="00554EF5"/>
    <w:rsid w:val="005559C6"/>
    <w:rsid w:val="0055757B"/>
    <w:rsid w:val="00557CA8"/>
    <w:rsid w:val="00557EDC"/>
    <w:rsid w:val="00557FE7"/>
    <w:rsid w:val="00560597"/>
    <w:rsid w:val="00560C51"/>
    <w:rsid w:val="00560DB1"/>
    <w:rsid w:val="00561207"/>
    <w:rsid w:val="0056265D"/>
    <w:rsid w:val="00563B2B"/>
    <w:rsid w:val="005645C4"/>
    <w:rsid w:val="00564C1A"/>
    <w:rsid w:val="00564EA4"/>
    <w:rsid w:val="0056543F"/>
    <w:rsid w:val="005655F8"/>
    <w:rsid w:val="00565BCE"/>
    <w:rsid w:val="005663F9"/>
    <w:rsid w:val="00566818"/>
    <w:rsid w:val="00566A10"/>
    <w:rsid w:val="005672D1"/>
    <w:rsid w:val="00567AAA"/>
    <w:rsid w:val="00567B43"/>
    <w:rsid w:val="00567F89"/>
    <w:rsid w:val="005702F1"/>
    <w:rsid w:val="005709D7"/>
    <w:rsid w:val="00572004"/>
    <w:rsid w:val="005720E9"/>
    <w:rsid w:val="00572462"/>
    <w:rsid w:val="00572C3C"/>
    <w:rsid w:val="00573428"/>
    <w:rsid w:val="00573AB9"/>
    <w:rsid w:val="00574256"/>
    <w:rsid w:val="00575187"/>
    <w:rsid w:val="005754B9"/>
    <w:rsid w:val="00575883"/>
    <w:rsid w:val="0057607A"/>
    <w:rsid w:val="00576DF2"/>
    <w:rsid w:val="00577C84"/>
    <w:rsid w:val="00580018"/>
    <w:rsid w:val="00580593"/>
    <w:rsid w:val="00581881"/>
    <w:rsid w:val="0058209B"/>
    <w:rsid w:val="005822F5"/>
    <w:rsid w:val="005828BA"/>
    <w:rsid w:val="005837CA"/>
    <w:rsid w:val="00583BF0"/>
    <w:rsid w:val="00585A02"/>
    <w:rsid w:val="00586558"/>
    <w:rsid w:val="00590BBF"/>
    <w:rsid w:val="005918D2"/>
    <w:rsid w:val="0059275A"/>
    <w:rsid w:val="0059346F"/>
    <w:rsid w:val="005942F6"/>
    <w:rsid w:val="005945DE"/>
    <w:rsid w:val="005946E8"/>
    <w:rsid w:val="00594F22"/>
    <w:rsid w:val="005971CD"/>
    <w:rsid w:val="005979C4"/>
    <w:rsid w:val="005A1EE8"/>
    <w:rsid w:val="005A2DC5"/>
    <w:rsid w:val="005A2E90"/>
    <w:rsid w:val="005A33F9"/>
    <w:rsid w:val="005A40C1"/>
    <w:rsid w:val="005A45FE"/>
    <w:rsid w:val="005A486A"/>
    <w:rsid w:val="005A5402"/>
    <w:rsid w:val="005A5CEB"/>
    <w:rsid w:val="005A5D41"/>
    <w:rsid w:val="005A61B5"/>
    <w:rsid w:val="005A79C2"/>
    <w:rsid w:val="005B09EF"/>
    <w:rsid w:val="005B0E69"/>
    <w:rsid w:val="005B1973"/>
    <w:rsid w:val="005B1C12"/>
    <w:rsid w:val="005B1CF3"/>
    <w:rsid w:val="005B2D0E"/>
    <w:rsid w:val="005B3EC1"/>
    <w:rsid w:val="005B4D1B"/>
    <w:rsid w:val="005B53FA"/>
    <w:rsid w:val="005C1BF4"/>
    <w:rsid w:val="005C1DFE"/>
    <w:rsid w:val="005C2173"/>
    <w:rsid w:val="005C498F"/>
    <w:rsid w:val="005C53AD"/>
    <w:rsid w:val="005C5D33"/>
    <w:rsid w:val="005C6453"/>
    <w:rsid w:val="005C6B2C"/>
    <w:rsid w:val="005C77A7"/>
    <w:rsid w:val="005D0FAD"/>
    <w:rsid w:val="005D1036"/>
    <w:rsid w:val="005D2CC2"/>
    <w:rsid w:val="005D3288"/>
    <w:rsid w:val="005D3620"/>
    <w:rsid w:val="005D3F6A"/>
    <w:rsid w:val="005D4763"/>
    <w:rsid w:val="005D59DD"/>
    <w:rsid w:val="005D7833"/>
    <w:rsid w:val="005E040C"/>
    <w:rsid w:val="005E0662"/>
    <w:rsid w:val="005E0753"/>
    <w:rsid w:val="005E1570"/>
    <w:rsid w:val="005E1665"/>
    <w:rsid w:val="005E2360"/>
    <w:rsid w:val="005E364F"/>
    <w:rsid w:val="005E3AB4"/>
    <w:rsid w:val="005E3EA1"/>
    <w:rsid w:val="005E3F30"/>
    <w:rsid w:val="005E3F6A"/>
    <w:rsid w:val="005E58B1"/>
    <w:rsid w:val="005E58D5"/>
    <w:rsid w:val="005E64B5"/>
    <w:rsid w:val="005E7B42"/>
    <w:rsid w:val="005E7C12"/>
    <w:rsid w:val="005E7ED7"/>
    <w:rsid w:val="005F1457"/>
    <w:rsid w:val="005F182B"/>
    <w:rsid w:val="005F37AE"/>
    <w:rsid w:val="005F44B8"/>
    <w:rsid w:val="005F45C0"/>
    <w:rsid w:val="005F4BD8"/>
    <w:rsid w:val="005F556B"/>
    <w:rsid w:val="005F612D"/>
    <w:rsid w:val="005F6285"/>
    <w:rsid w:val="005F650F"/>
    <w:rsid w:val="005F6550"/>
    <w:rsid w:val="005F6842"/>
    <w:rsid w:val="005F7038"/>
    <w:rsid w:val="00600A5A"/>
    <w:rsid w:val="00602D57"/>
    <w:rsid w:val="00604B89"/>
    <w:rsid w:val="00604BF8"/>
    <w:rsid w:val="00605C38"/>
    <w:rsid w:val="0060660A"/>
    <w:rsid w:val="00607CF8"/>
    <w:rsid w:val="00613A2E"/>
    <w:rsid w:val="00613E28"/>
    <w:rsid w:val="00614D8B"/>
    <w:rsid w:val="006155E6"/>
    <w:rsid w:val="00621BBD"/>
    <w:rsid w:val="006220E2"/>
    <w:rsid w:val="00622D5F"/>
    <w:rsid w:val="006230C5"/>
    <w:rsid w:val="006241F6"/>
    <w:rsid w:val="00624626"/>
    <w:rsid w:val="00624821"/>
    <w:rsid w:val="00625B72"/>
    <w:rsid w:val="00625F9B"/>
    <w:rsid w:val="00626002"/>
    <w:rsid w:val="00626323"/>
    <w:rsid w:val="006263C6"/>
    <w:rsid w:val="0062671D"/>
    <w:rsid w:val="00626C14"/>
    <w:rsid w:val="00630827"/>
    <w:rsid w:val="00630DE0"/>
    <w:rsid w:val="006310FA"/>
    <w:rsid w:val="006319D5"/>
    <w:rsid w:val="00631B24"/>
    <w:rsid w:val="00631BB8"/>
    <w:rsid w:val="00631DCF"/>
    <w:rsid w:val="00632112"/>
    <w:rsid w:val="006327F2"/>
    <w:rsid w:val="0063381F"/>
    <w:rsid w:val="006345B1"/>
    <w:rsid w:val="006349C2"/>
    <w:rsid w:val="00634B34"/>
    <w:rsid w:val="00635282"/>
    <w:rsid w:val="006352EC"/>
    <w:rsid w:val="006355F1"/>
    <w:rsid w:val="00635CD5"/>
    <w:rsid w:val="00636E8B"/>
    <w:rsid w:val="00640396"/>
    <w:rsid w:val="0064082B"/>
    <w:rsid w:val="00641115"/>
    <w:rsid w:val="00641358"/>
    <w:rsid w:val="00641845"/>
    <w:rsid w:val="00642BDB"/>
    <w:rsid w:val="00642FEA"/>
    <w:rsid w:val="00643866"/>
    <w:rsid w:val="00645374"/>
    <w:rsid w:val="00645B3E"/>
    <w:rsid w:val="00647810"/>
    <w:rsid w:val="006508F1"/>
    <w:rsid w:val="00652137"/>
    <w:rsid w:val="00653DC2"/>
    <w:rsid w:val="00653DC6"/>
    <w:rsid w:val="00654AD2"/>
    <w:rsid w:val="00654E6C"/>
    <w:rsid w:val="0065571C"/>
    <w:rsid w:val="0065630B"/>
    <w:rsid w:val="0065789B"/>
    <w:rsid w:val="00660C7B"/>
    <w:rsid w:val="00660D57"/>
    <w:rsid w:val="00660EB3"/>
    <w:rsid w:val="00660F81"/>
    <w:rsid w:val="00661019"/>
    <w:rsid w:val="00662223"/>
    <w:rsid w:val="006623D9"/>
    <w:rsid w:val="00663DA3"/>
    <w:rsid w:val="0066440E"/>
    <w:rsid w:val="0066459C"/>
    <w:rsid w:val="0066488A"/>
    <w:rsid w:val="00664B92"/>
    <w:rsid w:val="006652C1"/>
    <w:rsid w:val="00665D96"/>
    <w:rsid w:val="006660D9"/>
    <w:rsid w:val="006669CF"/>
    <w:rsid w:val="00666B64"/>
    <w:rsid w:val="00666DE3"/>
    <w:rsid w:val="0067117E"/>
    <w:rsid w:val="0067118C"/>
    <w:rsid w:val="006715D8"/>
    <w:rsid w:val="00671832"/>
    <w:rsid w:val="006735E2"/>
    <w:rsid w:val="00673782"/>
    <w:rsid w:val="006737C4"/>
    <w:rsid w:val="00673818"/>
    <w:rsid w:val="00673A22"/>
    <w:rsid w:val="0067429B"/>
    <w:rsid w:val="006752CA"/>
    <w:rsid w:val="00675A46"/>
    <w:rsid w:val="00676E1E"/>
    <w:rsid w:val="006770A3"/>
    <w:rsid w:val="00680438"/>
    <w:rsid w:val="00680630"/>
    <w:rsid w:val="00681719"/>
    <w:rsid w:val="006820A1"/>
    <w:rsid w:val="00682162"/>
    <w:rsid w:val="00682674"/>
    <w:rsid w:val="00682D5B"/>
    <w:rsid w:val="00682EAC"/>
    <w:rsid w:val="0068304C"/>
    <w:rsid w:val="0068389F"/>
    <w:rsid w:val="006840E2"/>
    <w:rsid w:val="00684818"/>
    <w:rsid w:val="006848BE"/>
    <w:rsid w:val="00685150"/>
    <w:rsid w:val="006855D7"/>
    <w:rsid w:val="00685B1D"/>
    <w:rsid w:val="006867ED"/>
    <w:rsid w:val="006868E6"/>
    <w:rsid w:val="00686E1B"/>
    <w:rsid w:val="00686FEB"/>
    <w:rsid w:val="00687902"/>
    <w:rsid w:val="006906FD"/>
    <w:rsid w:val="00690F5C"/>
    <w:rsid w:val="00691148"/>
    <w:rsid w:val="00691514"/>
    <w:rsid w:val="00691F1D"/>
    <w:rsid w:val="00692667"/>
    <w:rsid w:val="00692EBE"/>
    <w:rsid w:val="00693899"/>
    <w:rsid w:val="00694E2F"/>
    <w:rsid w:val="00696B08"/>
    <w:rsid w:val="00696BB6"/>
    <w:rsid w:val="0069795E"/>
    <w:rsid w:val="00697AA8"/>
    <w:rsid w:val="006A04A6"/>
    <w:rsid w:val="006A140B"/>
    <w:rsid w:val="006A1945"/>
    <w:rsid w:val="006A1A18"/>
    <w:rsid w:val="006A1E3F"/>
    <w:rsid w:val="006A231F"/>
    <w:rsid w:val="006A2B74"/>
    <w:rsid w:val="006A2CED"/>
    <w:rsid w:val="006A31C5"/>
    <w:rsid w:val="006A3D8F"/>
    <w:rsid w:val="006A3F8F"/>
    <w:rsid w:val="006A658E"/>
    <w:rsid w:val="006A68EF"/>
    <w:rsid w:val="006B045B"/>
    <w:rsid w:val="006B0488"/>
    <w:rsid w:val="006B16BB"/>
    <w:rsid w:val="006B1A66"/>
    <w:rsid w:val="006B1D7F"/>
    <w:rsid w:val="006B1F2F"/>
    <w:rsid w:val="006B1F8A"/>
    <w:rsid w:val="006B287D"/>
    <w:rsid w:val="006B2D70"/>
    <w:rsid w:val="006B3112"/>
    <w:rsid w:val="006B4A2C"/>
    <w:rsid w:val="006B526A"/>
    <w:rsid w:val="006B63A5"/>
    <w:rsid w:val="006B67FF"/>
    <w:rsid w:val="006B6B36"/>
    <w:rsid w:val="006B6D42"/>
    <w:rsid w:val="006B7131"/>
    <w:rsid w:val="006C0482"/>
    <w:rsid w:val="006C14FF"/>
    <w:rsid w:val="006C1A20"/>
    <w:rsid w:val="006C2765"/>
    <w:rsid w:val="006C3B3C"/>
    <w:rsid w:val="006C4C96"/>
    <w:rsid w:val="006C5199"/>
    <w:rsid w:val="006C6FC2"/>
    <w:rsid w:val="006D025D"/>
    <w:rsid w:val="006D3C01"/>
    <w:rsid w:val="006D4033"/>
    <w:rsid w:val="006D44DC"/>
    <w:rsid w:val="006D4DF8"/>
    <w:rsid w:val="006D51EE"/>
    <w:rsid w:val="006D5828"/>
    <w:rsid w:val="006D6F70"/>
    <w:rsid w:val="006D7DB7"/>
    <w:rsid w:val="006D7DE4"/>
    <w:rsid w:val="006E1063"/>
    <w:rsid w:val="006E15C4"/>
    <w:rsid w:val="006E1FC0"/>
    <w:rsid w:val="006E24D5"/>
    <w:rsid w:val="006E33D0"/>
    <w:rsid w:val="006E47FE"/>
    <w:rsid w:val="006E4F3B"/>
    <w:rsid w:val="006E57EC"/>
    <w:rsid w:val="006E6834"/>
    <w:rsid w:val="006E75EE"/>
    <w:rsid w:val="006E79BD"/>
    <w:rsid w:val="006F02C3"/>
    <w:rsid w:val="006F0B49"/>
    <w:rsid w:val="006F2129"/>
    <w:rsid w:val="006F2389"/>
    <w:rsid w:val="006F2633"/>
    <w:rsid w:val="006F2D61"/>
    <w:rsid w:val="006F3233"/>
    <w:rsid w:val="006F34B4"/>
    <w:rsid w:val="006F40F1"/>
    <w:rsid w:val="006F55F0"/>
    <w:rsid w:val="006F57E1"/>
    <w:rsid w:val="006F5A5F"/>
    <w:rsid w:val="006F6E24"/>
    <w:rsid w:val="006F6F51"/>
    <w:rsid w:val="006F776D"/>
    <w:rsid w:val="0070015F"/>
    <w:rsid w:val="007001AB"/>
    <w:rsid w:val="007011B4"/>
    <w:rsid w:val="00701342"/>
    <w:rsid w:val="0070192F"/>
    <w:rsid w:val="00702897"/>
    <w:rsid w:val="00702BBB"/>
    <w:rsid w:val="00702EB4"/>
    <w:rsid w:val="0070333D"/>
    <w:rsid w:val="0070341D"/>
    <w:rsid w:val="0070356E"/>
    <w:rsid w:val="00703DF5"/>
    <w:rsid w:val="00706395"/>
    <w:rsid w:val="00706511"/>
    <w:rsid w:val="00707327"/>
    <w:rsid w:val="0070787E"/>
    <w:rsid w:val="00710E74"/>
    <w:rsid w:val="0071273B"/>
    <w:rsid w:val="00713461"/>
    <w:rsid w:val="007143AF"/>
    <w:rsid w:val="007146A7"/>
    <w:rsid w:val="00715040"/>
    <w:rsid w:val="007154FA"/>
    <w:rsid w:val="00717265"/>
    <w:rsid w:val="00717F6F"/>
    <w:rsid w:val="0072097D"/>
    <w:rsid w:val="007210EA"/>
    <w:rsid w:val="0072249F"/>
    <w:rsid w:val="0072264B"/>
    <w:rsid w:val="007242B3"/>
    <w:rsid w:val="007251BD"/>
    <w:rsid w:val="00725347"/>
    <w:rsid w:val="007257AF"/>
    <w:rsid w:val="00725DD4"/>
    <w:rsid w:val="00726720"/>
    <w:rsid w:val="00727E82"/>
    <w:rsid w:val="0073023A"/>
    <w:rsid w:val="007336B3"/>
    <w:rsid w:val="00733C43"/>
    <w:rsid w:val="0073409E"/>
    <w:rsid w:val="007347BD"/>
    <w:rsid w:val="00735DA4"/>
    <w:rsid w:val="007361BC"/>
    <w:rsid w:val="00742083"/>
    <w:rsid w:val="007434B0"/>
    <w:rsid w:val="007436A2"/>
    <w:rsid w:val="00743F6F"/>
    <w:rsid w:val="0074412E"/>
    <w:rsid w:val="007448AF"/>
    <w:rsid w:val="00744922"/>
    <w:rsid w:val="00745500"/>
    <w:rsid w:val="0074594B"/>
    <w:rsid w:val="0074786E"/>
    <w:rsid w:val="00747A6B"/>
    <w:rsid w:val="00750B23"/>
    <w:rsid w:val="00750C6F"/>
    <w:rsid w:val="00751560"/>
    <w:rsid w:val="00751594"/>
    <w:rsid w:val="00751AD8"/>
    <w:rsid w:val="00751C8F"/>
    <w:rsid w:val="00751DF0"/>
    <w:rsid w:val="00752706"/>
    <w:rsid w:val="00752A89"/>
    <w:rsid w:val="00752A8F"/>
    <w:rsid w:val="00752F6D"/>
    <w:rsid w:val="00753354"/>
    <w:rsid w:val="00753ADB"/>
    <w:rsid w:val="0075459C"/>
    <w:rsid w:val="007553B3"/>
    <w:rsid w:val="007553E1"/>
    <w:rsid w:val="00755ED2"/>
    <w:rsid w:val="00757806"/>
    <w:rsid w:val="00757E40"/>
    <w:rsid w:val="007608B9"/>
    <w:rsid w:val="007614C9"/>
    <w:rsid w:val="00761D51"/>
    <w:rsid w:val="00762B50"/>
    <w:rsid w:val="00762B8F"/>
    <w:rsid w:val="00763FC7"/>
    <w:rsid w:val="007642F1"/>
    <w:rsid w:val="00764F7D"/>
    <w:rsid w:val="0076577B"/>
    <w:rsid w:val="0076596C"/>
    <w:rsid w:val="007665DD"/>
    <w:rsid w:val="00767504"/>
    <w:rsid w:val="007678AB"/>
    <w:rsid w:val="0076793F"/>
    <w:rsid w:val="0077021A"/>
    <w:rsid w:val="007703E9"/>
    <w:rsid w:val="00770DC0"/>
    <w:rsid w:val="007714F6"/>
    <w:rsid w:val="00771697"/>
    <w:rsid w:val="007719DA"/>
    <w:rsid w:val="00772961"/>
    <w:rsid w:val="00772AE4"/>
    <w:rsid w:val="00773F21"/>
    <w:rsid w:val="0077450B"/>
    <w:rsid w:val="00775CB7"/>
    <w:rsid w:val="007763F4"/>
    <w:rsid w:val="0077660A"/>
    <w:rsid w:val="00777337"/>
    <w:rsid w:val="00777A34"/>
    <w:rsid w:val="0078066B"/>
    <w:rsid w:val="007806A4"/>
    <w:rsid w:val="00780BD6"/>
    <w:rsid w:val="007811F4"/>
    <w:rsid w:val="007818DA"/>
    <w:rsid w:val="007838B6"/>
    <w:rsid w:val="00785D5D"/>
    <w:rsid w:val="00785F1F"/>
    <w:rsid w:val="00787651"/>
    <w:rsid w:val="00787C1F"/>
    <w:rsid w:val="007903AD"/>
    <w:rsid w:val="007908DC"/>
    <w:rsid w:val="0079093E"/>
    <w:rsid w:val="00791CEA"/>
    <w:rsid w:val="00792B43"/>
    <w:rsid w:val="00793034"/>
    <w:rsid w:val="00793507"/>
    <w:rsid w:val="0079381F"/>
    <w:rsid w:val="007948D2"/>
    <w:rsid w:val="00795241"/>
    <w:rsid w:val="00795A8B"/>
    <w:rsid w:val="00795E73"/>
    <w:rsid w:val="0079600F"/>
    <w:rsid w:val="00796066"/>
    <w:rsid w:val="007A04A8"/>
    <w:rsid w:val="007A1C90"/>
    <w:rsid w:val="007A2870"/>
    <w:rsid w:val="007A366B"/>
    <w:rsid w:val="007A3B4B"/>
    <w:rsid w:val="007A5AB9"/>
    <w:rsid w:val="007A7B59"/>
    <w:rsid w:val="007B25B0"/>
    <w:rsid w:val="007B3A24"/>
    <w:rsid w:val="007B3DC4"/>
    <w:rsid w:val="007B4F1D"/>
    <w:rsid w:val="007B55FE"/>
    <w:rsid w:val="007B5929"/>
    <w:rsid w:val="007B63C2"/>
    <w:rsid w:val="007B670A"/>
    <w:rsid w:val="007B693D"/>
    <w:rsid w:val="007B6E6A"/>
    <w:rsid w:val="007C1A78"/>
    <w:rsid w:val="007C2E8B"/>
    <w:rsid w:val="007C315A"/>
    <w:rsid w:val="007C3516"/>
    <w:rsid w:val="007C3529"/>
    <w:rsid w:val="007C4A7F"/>
    <w:rsid w:val="007C6135"/>
    <w:rsid w:val="007C645B"/>
    <w:rsid w:val="007C7F65"/>
    <w:rsid w:val="007D0F06"/>
    <w:rsid w:val="007D1355"/>
    <w:rsid w:val="007D1442"/>
    <w:rsid w:val="007D16C0"/>
    <w:rsid w:val="007D17CE"/>
    <w:rsid w:val="007D2563"/>
    <w:rsid w:val="007D258D"/>
    <w:rsid w:val="007D3975"/>
    <w:rsid w:val="007D41DD"/>
    <w:rsid w:val="007D4467"/>
    <w:rsid w:val="007D64D7"/>
    <w:rsid w:val="007E097C"/>
    <w:rsid w:val="007E149C"/>
    <w:rsid w:val="007E1774"/>
    <w:rsid w:val="007E20DF"/>
    <w:rsid w:val="007E2C89"/>
    <w:rsid w:val="007E42DE"/>
    <w:rsid w:val="007E4AC0"/>
    <w:rsid w:val="007F00A1"/>
    <w:rsid w:val="007F059E"/>
    <w:rsid w:val="007F0C16"/>
    <w:rsid w:val="007F0C49"/>
    <w:rsid w:val="007F1240"/>
    <w:rsid w:val="007F276A"/>
    <w:rsid w:val="007F2B56"/>
    <w:rsid w:val="007F38B5"/>
    <w:rsid w:val="007F3B5A"/>
    <w:rsid w:val="007F3CCF"/>
    <w:rsid w:val="007F3DEA"/>
    <w:rsid w:val="007F4035"/>
    <w:rsid w:val="007F4C57"/>
    <w:rsid w:val="007F6015"/>
    <w:rsid w:val="007F6A8A"/>
    <w:rsid w:val="00800101"/>
    <w:rsid w:val="00801383"/>
    <w:rsid w:val="0080160D"/>
    <w:rsid w:val="008027C0"/>
    <w:rsid w:val="00802896"/>
    <w:rsid w:val="00802B37"/>
    <w:rsid w:val="0080375D"/>
    <w:rsid w:val="008039B1"/>
    <w:rsid w:val="00803EAA"/>
    <w:rsid w:val="0080470C"/>
    <w:rsid w:val="0080471D"/>
    <w:rsid w:val="0080482D"/>
    <w:rsid w:val="00806316"/>
    <w:rsid w:val="00806380"/>
    <w:rsid w:val="0080645A"/>
    <w:rsid w:val="008064F4"/>
    <w:rsid w:val="00806990"/>
    <w:rsid w:val="00807D21"/>
    <w:rsid w:val="0081182B"/>
    <w:rsid w:val="00812532"/>
    <w:rsid w:val="00813069"/>
    <w:rsid w:val="00815C18"/>
    <w:rsid w:val="00816592"/>
    <w:rsid w:val="008176FE"/>
    <w:rsid w:val="008203DD"/>
    <w:rsid w:val="00820479"/>
    <w:rsid w:val="008211F1"/>
    <w:rsid w:val="0082270F"/>
    <w:rsid w:val="00822D94"/>
    <w:rsid w:val="0082317E"/>
    <w:rsid w:val="008239C8"/>
    <w:rsid w:val="00824B6A"/>
    <w:rsid w:val="00825BD6"/>
    <w:rsid w:val="00825EAD"/>
    <w:rsid w:val="00827035"/>
    <w:rsid w:val="008275DB"/>
    <w:rsid w:val="00830482"/>
    <w:rsid w:val="008305F9"/>
    <w:rsid w:val="00830B46"/>
    <w:rsid w:val="00830BFD"/>
    <w:rsid w:val="0083101A"/>
    <w:rsid w:val="008318FD"/>
    <w:rsid w:val="00831EF7"/>
    <w:rsid w:val="00832ABD"/>
    <w:rsid w:val="00833815"/>
    <w:rsid w:val="00833E99"/>
    <w:rsid w:val="00834AFD"/>
    <w:rsid w:val="008351B6"/>
    <w:rsid w:val="00836985"/>
    <w:rsid w:val="00837F92"/>
    <w:rsid w:val="008404BA"/>
    <w:rsid w:val="008405B2"/>
    <w:rsid w:val="008412D0"/>
    <w:rsid w:val="00842E31"/>
    <w:rsid w:val="00843483"/>
    <w:rsid w:val="00843759"/>
    <w:rsid w:val="008440A0"/>
    <w:rsid w:val="008449D8"/>
    <w:rsid w:val="00844BE7"/>
    <w:rsid w:val="00844D57"/>
    <w:rsid w:val="00846205"/>
    <w:rsid w:val="00846252"/>
    <w:rsid w:val="0084692C"/>
    <w:rsid w:val="00847B1B"/>
    <w:rsid w:val="00850B59"/>
    <w:rsid w:val="00850E48"/>
    <w:rsid w:val="00852B6A"/>
    <w:rsid w:val="008530D6"/>
    <w:rsid w:val="00853A43"/>
    <w:rsid w:val="00854CC7"/>
    <w:rsid w:val="00855126"/>
    <w:rsid w:val="008566BA"/>
    <w:rsid w:val="0085688A"/>
    <w:rsid w:val="00860504"/>
    <w:rsid w:val="00860A85"/>
    <w:rsid w:val="00860B7F"/>
    <w:rsid w:val="00861959"/>
    <w:rsid w:val="00861E37"/>
    <w:rsid w:val="00861FDE"/>
    <w:rsid w:val="008630AB"/>
    <w:rsid w:val="00863BA7"/>
    <w:rsid w:val="00863D9B"/>
    <w:rsid w:val="00864E55"/>
    <w:rsid w:val="008650AF"/>
    <w:rsid w:val="008655DA"/>
    <w:rsid w:val="0086573B"/>
    <w:rsid w:val="008665C2"/>
    <w:rsid w:val="00866A39"/>
    <w:rsid w:val="00866F26"/>
    <w:rsid w:val="0087012D"/>
    <w:rsid w:val="008704DB"/>
    <w:rsid w:val="008705C2"/>
    <w:rsid w:val="00871228"/>
    <w:rsid w:val="00871316"/>
    <w:rsid w:val="008720A5"/>
    <w:rsid w:val="0087279C"/>
    <w:rsid w:val="00872B49"/>
    <w:rsid w:val="00872EF9"/>
    <w:rsid w:val="00873125"/>
    <w:rsid w:val="00873C35"/>
    <w:rsid w:val="00873FDB"/>
    <w:rsid w:val="00875358"/>
    <w:rsid w:val="0087703C"/>
    <w:rsid w:val="0087743F"/>
    <w:rsid w:val="00877A42"/>
    <w:rsid w:val="00877CD2"/>
    <w:rsid w:val="00877ED3"/>
    <w:rsid w:val="008808D6"/>
    <w:rsid w:val="00881408"/>
    <w:rsid w:val="008817A9"/>
    <w:rsid w:val="00881891"/>
    <w:rsid w:val="00882F4D"/>
    <w:rsid w:val="00884DBA"/>
    <w:rsid w:val="00885263"/>
    <w:rsid w:val="008855DC"/>
    <w:rsid w:val="00885C31"/>
    <w:rsid w:val="00887440"/>
    <w:rsid w:val="00887573"/>
    <w:rsid w:val="00887F74"/>
    <w:rsid w:val="00890C22"/>
    <w:rsid w:val="008917D9"/>
    <w:rsid w:val="00891F48"/>
    <w:rsid w:val="0089275A"/>
    <w:rsid w:val="008929B2"/>
    <w:rsid w:val="008931E7"/>
    <w:rsid w:val="00893EE8"/>
    <w:rsid w:val="00895AC3"/>
    <w:rsid w:val="00895F91"/>
    <w:rsid w:val="00896107"/>
    <w:rsid w:val="008969C6"/>
    <w:rsid w:val="008977C6"/>
    <w:rsid w:val="008A0AA6"/>
    <w:rsid w:val="008A1B0C"/>
    <w:rsid w:val="008A1C01"/>
    <w:rsid w:val="008A2F0F"/>
    <w:rsid w:val="008A4803"/>
    <w:rsid w:val="008A48C8"/>
    <w:rsid w:val="008A4BD2"/>
    <w:rsid w:val="008A4FBF"/>
    <w:rsid w:val="008A5A78"/>
    <w:rsid w:val="008A5F53"/>
    <w:rsid w:val="008A6E8B"/>
    <w:rsid w:val="008B01E5"/>
    <w:rsid w:val="008B07A6"/>
    <w:rsid w:val="008B119A"/>
    <w:rsid w:val="008B638D"/>
    <w:rsid w:val="008B65E7"/>
    <w:rsid w:val="008B6CF6"/>
    <w:rsid w:val="008B75D0"/>
    <w:rsid w:val="008C01EF"/>
    <w:rsid w:val="008C1B8B"/>
    <w:rsid w:val="008C37C6"/>
    <w:rsid w:val="008C38FA"/>
    <w:rsid w:val="008C3D62"/>
    <w:rsid w:val="008C3F11"/>
    <w:rsid w:val="008C50A4"/>
    <w:rsid w:val="008C52D0"/>
    <w:rsid w:val="008C5380"/>
    <w:rsid w:val="008C5F99"/>
    <w:rsid w:val="008C758D"/>
    <w:rsid w:val="008C7CA1"/>
    <w:rsid w:val="008D08E1"/>
    <w:rsid w:val="008D0F26"/>
    <w:rsid w:val="008D1E70"/>
    <w:rsid w:val="008D3BCA"/>
    <w:rsid w:val="008D3E06"/>
    <w:rsid w:val="008D5094"/>
    <w:rsid w:val="008D5A4B"/>
    <w:rsid w:val="008D5AE3"/>
    <w:rsid w:val="008D699A"/>
    <w:rsid w:val="008D73E5"/>
    <w:rsid w:val="008D7B37"/>
    <w:rsid w:val="008D7ED2"/>
    <w:rsid w:val="008E0654"/>
    <w:rsid w:val="008E07F9"/>
    <w:rsid w:val="008E0E0C"/>
    <w:rsid w:val="008E1D53"/>
    <w:rsid w:val="008E201F"/>
    <w:rsid w:val="008E21CF"/>
    <w:rsid w:val="008E325A"/>
    <w:rsid w:val="008E3496"/>
    <w:rsid w:val="008E34FF"/>
    <w:rsid w:val="008E3CEF"/>
    <w:rsid w:val="008E5371"/>
    <w:rsid w:val="008E5B6C"/>
    <w:rsid w:val="008E5DBB"/>
    <w:rsid w:val="008E6ADF"/>
    <w:rsid w:val="008E6F4B"/>
    <w:rsid w:val="008E6F97"/>
    <w:rsid w:val="008E7285"/>
    <w:rsid w:val="008F0502"/>
    <w:rsid w:val="008F0540"/>
    <w:rsid w:val="008F0AF2"/>
    <w:rsid w:val="008F0B7F"/>
    <w:rsid w:val="008F0EEB"/>
    <w:rsid w:val="008F17A2"/>
    <w:rsid w:val="008F2171"/>
    <w:rsid w:val="008F2F04"/>
    <w:rsid w:val="008F3AAE"/>
    <w:rsid w:val="008F3FB4"/>
    <w:rsid w:val="008F42A9"/>
    <w:rsid w:val="008F42F8"/>
    <w:rsid w:val="008F4BC8"/>
    <w:rsid w:val="008F5985"/>
    <w:rsid w:val="008F5BB4"/>
    <w:rsid w:val="008F65C7"/>
    <w:rsid w:val="008F7085"/>
    <w:rsid w:val="008F7317"/>
    <w:rsid w:val="008F7742"/>
    <w:rsid w:val="008F7AF1"/>
    <w:rsid w:val="008F7BCE"/>
    <w:rsid w:val="008F7E4D"/>
    <w:rsid w:val="009001BD"/>
    <w:rsid w:val="00901EDF"/>
    <w:rsid w:val="00902520"/>
    <w:rsid w:val="00902770"/>
    <w:rsid w:val="00904165"/>
    <w:rsid w:val="009044CF"/>
    <w:rsid w:val="009050D6"/>
    <w:rsid w:val="00905CE6"/>
    <w:rsid w:val="00905F56"/>
    <w:rsid w:val="009063FE"/>
    <w:rsid w:val="009071C7"/>
    <w:rsid w:val="0090792B"/>
    <w:rsid w:val="00910486"/>
    <w:rsid w:val="0091072D"/>
    <w:rsid w:val="00910C3F"/>
    <w:rsid w:val="00910C75"/>
    <w:rsid w:val="0091218F"/>
    <w:rsid w:val="00912D29"/>
    <w:rsid w:val="0091376C"/>
    <w:rsid w:val="009154A8"/>
    <w:rsid w:val="00916027"/>
    <w:rsid w:val="0091670F"/>
    <w:rsid w:val="00917267"/>
    <w:rsid w:val="009172DE"/>
    <w:rsid w:val="0091772C"/>
    <w:rsid w:val="009202DA"/>
    <w:rsid w:val="00920A6F"/>
    <w:rsid w:val="00920D58"/>
    <w:rsid w:val="00920F07"/>
    <w:rsid w:val="00921D55"/>
    <w:rsid w:val="00922B44"/>
    <w:rsid w:val="00922B62"/>
    <w:rsid w:val="00924501"/>
    <w:rsid w:val="0092457D"/>
    <w:rsid w:val="00925436"/>
    <w:rsid w:val="00925FE8"/>
    <w:rsid w:val="009268E8"/>
    <w:rsid w:val="00927830"/>
    <w:rsid w:val="00927E75"/>
    <w:rsid w:val="00930A2E"/>
    <w:rsid w:val="00930E31"/>
    <w:rsid w:val="009311C3"/>
    <w:rsid w:val="009326F5"/>
    <w:rsid w:val="00932832"/>
    <w:rsid w:val="009351F0"/>
    <w:rsid w:val="009358C6"/>
    <w:rsid w:val="00935EDE"/>
    <w:rsid w:val="0093642C"/>
    <w:rsid w:val="00936D9E"/>
    <w:rsid w:val="009370FF"/>
    <w:rsid w:val="009379B4"/>
    <w:rsid w:val="009410AE"/>
    <w:rsid w:val="0094110D"/>
    <w:rsid w:val="00942D4F"/>
    <w:rsid w:val="0094304E"/>
    <w:rsid w:val="00943993"/>
    <w:rsid w:val="009451D1"/>
    <w:rsid w:val="009454AD"/>
    <w:rsid w:val="0094619A"/>
    <w:rsid w:val="009467D0"/>
    <w:rsid w:val="00947035"/>
    <w:rsid w:val="00947040"/>
    <w:rsid w:val="009474DF"/>
    <w:rsid w:val="009478B7"/>
    <w:rsid w:val="00947B87"/>
    <w:rsid w:val="00947DB8"/>
    <w:rsid w:val="00950389"/>
    <w:rsid w:val="009503DD"/>
    <w:rsid w:val="00950673"/>
    <w:rsid w:val="009507CE"/>
    <w:rsid w:val="009510D5"/>
    <w:rsid w:val="009519E4"/>
    <w:rsid w:val="00952448"/>
    <w:rsid w:val="009526D8"/>
    <w:rsid w:val="00952D1A"/>
    <w:rsid w:val="00952E6A"/>
    <w:rsid w:val="0095342C"/>
    <w:rsid w:val="00954E5B"/>
    <w:rsid w:val="00955525"/>
    <w:rsid w:val="0095658B"/>
    <w:rsid w:val="00956BE5"/>
    <w:rsid w:val="0095753B"/>
    <w:rsid w:val="009605A6"/>
    <w:rsid w:val="00960BF7"/>
    <w:rsid w:val="00961ADF"/>
    <w:rsid w:val="00962716"/>
    <w:rsid w:val="00963179"/>
    <w:rsid w:val="00963AC4"/>
    <w:rsid w:val="00963C17"/>
    <w:rsid w:val="00963C68"/>
    <w:rsid w:val="00963EED"/>
    <w:rsid w:val="009641B7"/>
    <w:rsid w:val="00964A33"/>
    <w:rsid w:val="009655C7"/>
    <w:rsid w:val="00966B6C"/>
    <w:rsid w:val="0096735D"/>
    <w:rsid w:val="00967521"/>
    <w:rsid w:val="00970078"/>
    <w:rsid w:val="00972286"/>
    <w:rsid w:val="0097284A"/>
    <w:rsid w:val="00972CC0"/>
    <w:rsid w:val="00973E8D"/>
    <w:rsid w:val="00973FB7"/>
    <w:rsid w:val="00974109"/>
    <w:rsid w:val="00976C72"/>
    <w:rsid w:val="00977CA4"/>
    <w:rsid w:val="00980233"/>
    <w:rsid w:val="009808B0"/>
    <w:rsid w:val="00981132"/>
    <w:rsid w:val="00981255"/>
    <w:rsid w:val="009819C2"/>
    <w:rsid w:val="00981CEF"/>
    <w:rsid w:val="00982C75"/>
    <w:rsid w:val="00984D38"/>
    <w:rsid w:val="00985325"/>
    <w:rsid w:val="00985CD1"/>
    <w:rsid w:val="00986450"/>
    <w:rsid w:val="00986A75"/>
    <w:rsid w:val="00986F1A"/>
    <w:rsid w:val="00986FED"/>
    <w:rsid w:val="0098709C"/>
    <w:rsid w:val="009870A4"/>
    <w:rsid w:val="00987718"/>
    <w:rsid w:val="00992FDE"/>
    <w:rsid w:val="00994E26"/>
    <w:rsid w:val="009953CF"/>
    <w:rsid w:val="00995A9A"/>
    <w:rsid w:val="009961C7"/>
    <w:rsid w:val="00996ADE"/>
    <w:rsid w:val="00997577"/>
    <w:rsid w:val="009976A5"/>
    <w:rsid w:val="009A0879"/>
    <w:rsid w:val="009A09A5"/>
    <w:rsid w:val="009A0AC5"/>
    <w:rsid w:val="009A0CE3"/>
    <w:rsid w:val="009A1AF8"/>
    <w:rsid w:val="009A1D0C"/>
    <w:rsid w:val="009A29ED"/>
    <w:rsid w:val="009A2FB9"/>
    <w:rsid w:val="009A331F"/>
    <w:rsid w:val="009A4089"/>
    <w:rsid w:val="009A42D2"/>
    <w:rsid w:val="009A768C"/>
    <w:rsid w:val="009A7B8B"/>
    <w:rsid w:val="009A7BBD"/>
    <w:rsid w:val="009B19E2"/>
    <w:rsid w:val="009B2F0B"/>
    <w:rsid w:val="009B3611"/>
    <w:rsid w:val="009B3A92"/>
    <w:rsid w:val="009B4264"/>
    <w:rsid w:val="009B4546"/>
    <w:rsid w:val="009B4C3E"/>
    <w:rsid w:val="009B4DFA"/>
    <w:rsid w:val="009B5080"/>
    <w:rsid w:val="009B5772"/>
    <w:rsid w:val="009B5EA4"/>
    <w:rsid w:val="009B6754"/>
    <w:rsid w:val="009B6768"/>
    <w:rsid w:val="009B7E55"/>
    <w:rsid w:val="009C0151"/>
    <w:rsid w:val="009C149B"/>
    <w:rsid w:val="009C2052"/>
    <w:rsid w:val="009C32FE"/>
    <w:rsid w:val="009C3549"/>
    <w:rsid w:val="009C4746"/>
    <w:rsid w:val="009C4EFB"/>
    <w:rsid w:val="009C5349"/>
    <w:rsid w:val="009C53D1"/>
    <w:rsid w:val="009C5C78"/>
    <w:rsid w:val="009C6385"/>
    <w:rsid w:val="009C79FB"/>
    <w:rsid w:val="009C7C54"/>
    <w:rsid w:val="009D068D"/>
    <w:rsid w:val="009D1369"/>
    <w:rsid w:val="009D2992"/>
    <w:rsid w:val="009D4209"/>
    <w:rsid w:val="009D4248"/>
    <w:rsid w:val="009D45ED"/>
    <w:rsid w:val="009D5123"/>
    <w:rsid w:val="009D52B9"/>
    <w:rsid w:val="009D5E30"/>
    <w:rsid w:val="009D62E0"/>
    <w:rsid w:val="009D7518"/>
    <w:rsid w:val="009D7F0E"/>
    <w:rsid w:val="009E085D"/>
    <w:rsid w:val="009E0B45"/>
    <w:rsid w:val="009E2DBB"/>
    <w:rsid w:val="009E34FB"/>
    <w:rsid w:val="009E387F"/>
    <w:rsid w:val="009E3B77"/>
    <w:rsid w:val="009E40C0"/>
    <w:rsid w:val="009E4BC2"/>
    <w:rsid w:val="009E505E"/>
    <w:rsid w:val="009E5EA4"/>
    <w:rsid w:val="009E6261"/>
    <w:rsid w:val="009E649B"/>
    <w:rsid w:val="009E7099"/>
    <w:rsid w:val="009F1F0F"/>
    <w:rsid w:val="009F323B"/>
    <w:rsid w:val="009F48B6"/>
    <w:rsid w:val="009F4DF9"/>
    <w:rsid w:val="009F5068"/>
    <w:rsid w:val="009F5730"/>
    <w:rsid w:val="009F5BDA"/>
    <w:rsid w:val="009F5C0E"/>
    <w:rsid w:val="009F60EC"/>
    <w:rsid w:val="009F61DF"/>
    <w:rsid w:val="009F6655"/>
    <w:rsid w:val="009F7A84"/>
    <w:rsid w:val="00A00918"/>
    <w:rsid w:val="00A00EDB"/>
    <w:rsid w:val="00A02412"/>
    <w:rsid w:val="00A03E86"/>
    <w:rsid w:val="00A049A5"/>
    <w:rsid w:val="00A05260"/>
    <w:rsid w:val="00A06A0A"/>
    <w:rsid w:val="00A1030F"/>
    <w:rsid w:val="00A10DBC"/>
    <w:rsid w:val="00A10DC9"/>
    <w:rsid w:val="00A11480"/>
    <w:rsid w:val="00A12A37"/>
    <w:rsid w:val="00A1353E"/>
    <w:rsid w:val="00A14A5B"/>
    <w:rsid w:val="00A14FC8"/>
    <w:rsid w:val="00A16093"/>
    <w:rsid w:val="00A16708"/>
    <w:rsid w:val="00A16B3A"/>
    <w:rsid w:val="00A1770D"/>
    <w:rsid w:val="00A17E23"/>
    <w:rsid w:val="00A2007A"/>
    <w:rsid w:val="00A20F53"/>
    <w:rsid w:val="00A2101A"/>
    <w:rsid w:val="00A21515"/>
    <w:rsid w:val="00A216AF"/>
    <w:rsid w:val="00A2226D"/>
    <w:rsid w:val="00A23D6B"/>
    <w:rsid w:val="00A24021"/>
    <w:rsid w:val="00A24033"/>
    <w:rsid w:val="00A242D3"/>
    <w:rsid w:val="00A249DF"/>
    <w:rsid w:val="00A24AC5"/>
    <w:rsid w:val="00A26A77"/>
    <w:rsid w:val="00A26C99"/>
    <w:rsid w:val="00A274E0"/>
    <w:rsid w:val="00A27817"/>
    <w:rsid w:val="00A318F8"/>
    <w:rsid w:val="00A325E5"/>
    <w:rsid w:val="00A32CEE"/>
    <w:rsid w:val="00A33705"/>
    <w:rsid w:val="00A3397D"/>
    <w:rsid w:val="00A33C9E"/>
    <w:rsid w:val="00A34084"/>
    <w:rsid w:val="00A3446D"/>
    <w:rsid w:val="00A35903"/>
    <w:rsid w:val="00A36A2D"/>
    <w:rsid w:val="00A37562"/>
    <w:rsid w:val="00A37A73"/>
    <w:rsid w:val="00A413A9"/>
    <w:rsid w:val="00A4207B"/>
    <w:rsid w:val="00A42415"/>
    <w:rsid w:val="00A425F7"/>
    <w:rsid w:val="00A42B82"/>
    <w:rsid w:val="00A42DD1"/>
    <w:rsid w:val="00A43181"/>
    <w:rsid w:val="00A44A88"/>
    <w:rsid w:val="00A457EA"/>
    <w:rsid w:val="00A45F34"/>
    <w:rsid w:val="00A46EDC"/>
    <w:rsid w:val="00A473B9"/>
    <w:rsid w:val="00A4780B"/>
    <w:rsid w:val="00A47EA8"/>
    <w:rsid w:val="00A528D4"/>
    <w:rsid w:val="00A532C7"/>
    <w:rsid w:val="00A53B64"/>
    <w:rsid w:val="00A53C1C"/>
    <w:rsid w:val="00A53D16"/>
    <w:rsid w:val="00A53EEE"/>
    <w:rsid w:val="00A543F0"/>
    <w:rsid w:val="00A5455C"/>
    <w:rsid w:val="00A54DEB"/>
    <w:rsid w:val="00A54F8B"/>
    <w:rsid w:val="00A5536D"/>
    <w:rsid w:val="00A562DB"/>
    <w:rsid w:val="00A6074C"/>
    <w:rsid w:val="00A60DA1"/>
    <w:rsid w:val="00A60FA4"/>
    <w:rsid w:val="00A625ED"/>
    <w:rsid w:val="00A62C09"/>
    <w:rsid w:val="00A62D3F"/>
    <w:rsid w:val="00A66152"/>
    <w:rsid w:val="00A66B44"/>
    <w:rsid w:val="00A66E5C"/>
    <w:rsid w:val="00A72179"/>
    <w:rsid w:val="00A72BD1"/>
    <w:rsid w:val="00A72F84"/>
    <w:rsid w:val="00A73C82"/>
    <w:rsid w:val="00A73F32"/>
    <w:rsid w:val="00A74050"/>
    <w:rsid w:val="00A75F02"/>
    <w:rsid w:val="00A75FB9"/>
    <w:rsid w:val="00A76302"/>
    <w:rsid w:val="00A769EA"/>
    <w:rsid w:val="00A777B8"/>
    <w:rsid w:val="00A77852"/>
    <w:rsid w:val="00A801F6"/>
    <w:rsid w:val="00A8026C"/>
    <w:rsid w:val="00A8046A"/>
    <w:rsid w:val="00A81253"/>
    <w:rsid w:val="00A817CF"/>
    <w:rsid w:val="00A82084"/>
    <w:rsid w:val="00A8358B"/>
    <w:rsid w:val="00A839A9"/>
    <w:rsid w:val="00A840FD"/>
    <w:rsid w:val="00A8439E"/>
    <w:rsid w:val="00A8619D"/>
    <w:rsid w:val="00A86E36"/>
    <w:rsid w:val="00A873DE"/>
    <w:rsid w:val="00A87AF5"/>
    <w:rsid w:val="00A901DF"/>
    <w:rsid w:val="00A91C4E"/>
    <w:rsid w:val="00A9243C"/>
    <w:rsid w:val="00A93673"/>
    <w:rsid w:val="00A9431E"/>
    <w:rsid w:val="00A946BA"/>
    <w:rsid w:val="00A94E17"/>
    <w:rsid w:val="00A966B5"/>
    <w:rsid w:val="00AA017F"/>
    <w:rsid w:val="00AA07DD"/>
    <w:rsid w:val="00AA110B"/>
    <w:rsid w:val="00AA1F0B"/>
    <w:rsid w:val="00AA24D3"/>
    <w:rsid w:val="00AA29DF"/>
    <w:rsid w:val="00AA409F"/>
    <w:rsid w:val="00AA414E"/>
    <w:rsid w:val="00AA4BB2"/>
    <w:rsid w:val="00AA4E68"/>
    <w:rsid w:val="00AA6313"/>
    <w:rsid w:val="00AA6C61"/>
    <w:rsid w:val="00AA6F55"/>
    <w:rsid w:val="00AA725F"/>
    <w:rsid w:val="00AA79C8"/>
    <w:rsid w:val="00AB05A2"/>
    <w:rsid w:val="00AB1AD3"/>
    <w:rsid w:val="00AB2791"/>
    <w:rsid w:val="00AB2D2C"/>
    <w:rsid w:val="00AB31B6"/>
    <w:rsid w:val="00AB3473"/>
    <w:rsid w:val="00AB3CA9"/>
    <w:rsid w:val="00AB4128"/>
    <w:rsid w:val="00AB4386"/>
    <w:rsid w:val="00AB4580"/>
    <w:rsid w:val="00AB7C89"/>
    <w:rsid w:val="00AC01C5"/>
    <w:rsid w:val="00AC0A2B"/>
    <w:rsid w:val="00AC1CE0"/>
    <w:rsid w:val="00AC1DD9"/>
    <w:rsid w:val="00AC1F40"/>
    <w:rsid w:val="00AC2FE3"/>
    <w:rsid w:val="00AC3208"/>
    <w:rsid w:val="00AC3D17"/>
    <w:rsid w:val="00AC4025"/>
    <w:rsid w:val="00AC4230"/>
    <w:rsid w:val="00AC64CA"/>
    <w:rsid w:val="00AC652C"/>
    <w:rsid w:val="00AC691B"/>
    <w:rsid w:val="00AC737A"/>
    <w:rsid w:val="00AC7F2B"/>
    <w:rsid w:val="00AD0426"/>
    <w:rsid w:val="00AD04D7"/>
    <w:rsid w:val="00AD0932"/>
    <w:rsid w:val="00AD3117"/>
    <w:rsid w:val="00AD3235"/>
    <w:rsid w:val="00AD40C3"/>
    <w:rsid w:val="00AD47CA"/>
    <w:rsid w:val="00AD4BDD"/>
    <w:rsid w:val="00AD5DFC"/>
    <w:rsid w:val="00AD5E74"/>
    <w:rsid w:val="00AD6485"/>
    <w:rsid w:val="00AD7778"/>
    <w:rsid w:val="00AD7BA8"/>
    <w:rsid w:val="00AD7CE2"/>
    <w:rsid w:val="00AD7CF8"/>
    <w:rsid w:val="00AE0B7C"/>
    <w:rsid w:val="00AE26F6"/>
    <w:rsid w:val="00AE2DFB"/>
    <w:rsid w:val="00AE2F15"/>
    <w:rsid w:val="00AE3626"/>
    <w:rsid w:val="00AE3D09"/>
    <w:rsid w:val="00AE3E59"/>
    <w:rsid w:val="00AE459B"/>
    <w:rsid w:val="00AE5937"/>
    <w:rsid w:val="00AE59A6"/>
    <w:rsid w:val="00AE652C"/>
    <w:rsid w:val="00AE67AC"/>
    <w:rsid w:val="00AE73B7"/>
    <w:rsid w:val="00AE7655"/>
    <w:rsid w:val="00AF0112"/>
    <w:rsid w:val="00AF1DE2"/>
    <w:rsid w:val="00AF300E"/>
    <w:rsid w:val="00AF3476"/>
    <w:rsid w:val="00AF5152"/>
    <w:rsid w:val="00AF56AA"/>
    <w:rsid w:val="00AF5C24"/>
    <w:rsid w:val="00AF6AB9"/>
    <w:rsid w:val="00AF79B8"/>
    <w:rsid w:val="00B0118A"/>
    <w:rsid w:val="00B016C4"/>
    <w:rsid w:val="00B02BEF"/>
    <w:rsid w:val="00B03465"/>
    <w:rsid w:val="00B04662"/>
    <w:rsid w:val="00B075C0"/>
    <w:rsid w:val="00B0777F"/>
    <w:rsid w:val="00B07898"/>
    <w:rsid w:val="00B10281"/>
    <w:rsid w:val="00B10AF6"/>
    <w:rsid w:val="00B10B3E"/>
    <w:rsid w:val="00B11605"/>
    <w:rsid w:val="00B11BF5"/>
    <w:rsid w:val="00B13CDF"/>
    <w:rsid w:val="00B13F54"/>
    <w:rsid w:val="00B14AC6"/>
    <w:rsid w:val="00B160A7"/>
    <w:rsid w:val="00B16DB3"/>
    <w:rsid w:val="00B17A42"/>
    <w:rsid w:val="00B17FA9"/>
    <w:rsid w:val="00B209E1"/>
    <w:rsid w:val="00B2199B"/>
    <w:rsid w:val="00B22B9A"/>
    <w:rsid w:val="00B249C6"/>
    <w:rsid w:val="00B256E8"/>
    <w:rsid w:val="00B26D32"/>
    <w:rsid w:val="00B27256"/>
    <w:rsid w:val="00B273FC"/>
    <w:rsid w:val="00B27A53"/>
    <w:rsid w:val="00B30117"/>
    <w:rsid w:val="00B3024C"/>
    <w:rsid w:val="00B32290"/>
    <w:rsid w:val="00B33361"/>
    <w:rsid w:val="00B33782"/>
    <w:rsid w:val="00B34C4C"/>
    <w:rsid w:val="00B353FE"/>
    <w:rsid w:val="00B362BA"/>
    <w:rsid w:val="00B36F38"/>
    <w:rsid w:val="00B37ED1"/>
    <w:rsid w:val="00B40123"/>
    <w:rsid w:val="00B4041C"/>
    <w:rsid w:val="00B4041E"/>
    <w:rsid w:val="00B40A66"/>
    <w:rsid w:val="00B40E74"/>
    <w:rsid w:val="00B41909"/>
    <w:rsid w:val="00B41CC9"/>
    <w:rsid w:val="00B42226"/>
    <w:rsid w:val="00B42C81"/>
    <w:rsid w:val="00B43D7A"/>
    <w:rsid w:val="00B444F9"/>
    <w:rsid w:val="00B459CA"/>
    <w:rsid w:val="00B47251"/>
    <w:rsid w:val="00B47B82"/>
    <w:rsid w:val="00B508FC"/>
    <w:rsid w:val="00B50D8D"/>
    <w:rsid w:val="00B517B3"/>
    <w:rsid w:val="00B544BB"/>
    <w:rsid w:val="00B549D5"/>
    <w:rsid w:val="00B57009"/>
    <w:rsid w:val="00B60DF2"/>
    <w:rsid w:val="00B61AF5"/>
    <w:rsid w:val="00B61FD9"/>
    <w:rsid w:val="00B6257F"/>
    <w:rsid w:val="00B6291D"/>
    <w:rsid w:val="00B676B1"/>
    <w:rsid w:val="00B70A19"/>
    <w:rsid w:val="00B7111B"/>
    <w:rsid w:val="00B73AC4"/>
    <w:rsid w:val="00B74037"/>
    <w:rsid w:val="00B743BD"/>
    <w:rsid w:val="00B752F9"/>
    <w:rsid w:val="00B75E64"/>
    <w:rsid w:val="00B767AC"/>
    <w:rsid w:val="00B7788B"/>
    <w:rsid w:val="00B80C5B"/>
    <w:rsid w:val="00B81191"/>
    <w:rsid w:val="00B81F69"/>
    <w:rsid w:val="00B82A72"/>
    <w:rsid w:val="00B84C79"/>
    <w:rsid w:val="00B84EEA"/>
    <w:rsid w:val="00B85F5E"/>
    <w:rsid w:val="00B8628A"/>
    <w:rsid w:val="00B86A69"/>
    <w:rsid w:val="00B86D50"/>
    <w:rsid w:val="00B878A3"/>
    <w:rsid w:val="00B90098"/>
    <w:rsid w:val="00B90EC4"/>
    <w:rsid w:val="00B92046"/>
    <w:rsid w:val="00B9285D"/>
    <w:rsid w:val="00B932E8"/>
    <w:rsid w:val="00B93C78"/>
    <w:rsid w:val="00B95288"/>
    <w:rsid w:val="00B9540A"/>
    <w:rsid w:val="00B95710"/>
    <w:rsid w:val="00B95C06"/>
    <w:rsid w:val="00B95D6B"/>
    <w:rsid w:val="00B9699F"/>
    <w:rsid w:val="00B96BF5"/>
    <w:rsid w:val="00BA0BF2"/>
    <w:rsid w:val="00BA0FA1"/>
    <w:rsid w:val="00BA10FD"/>
    <w:rsid w:val="00BA25A4"/>
    <w:rsid w:val="00BA410D"/>
    <w:rsid w:val="00BA4E37"/>
    <w:rsid w:val="00BA506A"/>
    <w:rsid w:val="00BA5124"/>
    <w:rsid w:val="00BA718D"/>
    <w:rsid w:val="00BB06F7"/>
    <w:rsid w:val="00BB1E18"/>
    <w:rsid w:val="00BB1E6F"/>
    <w:rsid w:val="00BB28BC"/>
    <w:rsid w:val="00BB2D37"/>
    <w:rsid w:val="00BB3F0B"/>
    <w:rsid w:val="00BB686C"/>
    <w:rsid w:val="00BB7620"/>
    <w:rsid w:val="00BC0B7F"/>
    <w:rsid w:val="00BC146C"/>
    <w:rsid w:val="00BC19D7"/>
    <w:rsid w:val="00BC27C7"/>
    <w:rsid w:val="00BC2EAD"/>
    <w:rsid w:val="00BC35BE"/>
    <w:rsid w:val="00BC39E3"/>
    <w:rsid w:val="00BC6391"/>
    <w:rsid w:val="00BC6452"/>
    <w:rsid w:val="00BD0631"/>
    <w:rsid w:val="00BD1163"/>
    <w:rsid w:val="00BD1183"/>
    <w:rsid w:val="00BD11A4"/>
    <w:rsid w:val="00BD129B"/>
    <w:rsid w:val="00BD245D"/>
    <w:rsid w:val="00BD328B"/>
    <w:rsid w:val="00BD3826"/>
    <w:rsid w:val="00BD3DAF"/>
    <w:rsid w:val="00BD4753"/>
    <w:rsid w:val="00BD4D2F"/>
    <w:rsid w:val="00BD5AAC"/>
    <w:rsid w:val="00BD749F"/>
    <w:rsid w:val="00BE043A"/>
    <w:rsid w:val="00BE1BAB"/>
    <w:rsid w:val="00BE1EE9"/>
    <w:rsid w:val="00BE21E8"/>
    <w:rsid w:val="00BE23AD"/>
    <w:rsid w:val="00BE3A2E"/>
    <w:rsid w:val="00BE3D24"/>
    <w:rsid w:val="00BE3EBC"/>
    <w:rsid w:val="00BE4258"/>
    <w:rsid w:val="00BE4C39"/>
    <w:rsid w:val="00BE5601"/>
    <w:rsid w:val="00BE5FA4"/>
    <w:rsid w:val="00BE6425"/>
    <w:rsid w:val="00BE65EC"/>
    <w:rsid w:val="00BE6E79"/>
    <w:rsid w:val="00BF100C"/>
    <w:rsid w:val="00BF2A3A"/>
    <w:rsid w:val="00BF4CC2"/>
    <w:rsid w:val="00BF6599"/>
    <w:rsid w:val="00BF66C3"/>
    <w:rsid w:val="00BF69B4"/>
    <w:rsid w:val="00BF6FB0"/>
    <w:rsid w:val="00BF7104"/>
    <w:rsid w:val="00BF7540"/>
    <w:rsid w:val="00C01237"/>
    <w:rsid w:val="00C0131D"/>
    <w:rsid w:val="00C0294E"/>
    <w:rsid w:val="00C032CC"/>
    <w:rsid w:val="00C04E76"/>
    <w:rsid w:val="00C057A0"/>
    <w:rsid w:val="00C05BFC"/>
    <w:rsid w:val="00C05E75"/>
    <w:rsid w:val="00C06132"/>
    <w:rsid w:val="00C06BA5"/>
    <w:rsid w:val="00C06FCC"/>
    <w:rsid w:val="00C07737"/>
    <w:rsid w:val="00C07AA9"/>
    <w:rsid w:val="00C1104A"/>
    <w:rsid w:val="00C111EC"/>
    <w:rsid w:val="00C12020"/>
    <w:rsid w:val="00C12AA1"/>
    <w:rsid w:val="00C1318F"/>
    <w:rsid w:val="00C138A5"/>
    <w:rsid w:val="00C13D67"/>
    <w:rsid w:val="00C14C93"/>
    <w:rsid w:val="00C15541"/>
    <w:rsid w:val="00C16BB5"/>
    <w:rsid w:val="00C17171"/>
    <w:rsid w:val="00C2011B"/>
    <w:rsid w:val="00C2050B"/>
    <w:rsid w:val="00C209B2"/>
    <w:rsid w:val="00C21A44"/>
    <w:rsid w:val="00C21C3C"/>
    <w:rsid w:val="00C227A5"/>
    <w:rsid w:val="00C22D78"/>
    <w:rsid w:val="00C23208"/>
    <w:rsid w:val="00C2411B"/>
    <w:rsid w:val="00C25C1C"/>
    <w:rsid w:val="00C25D77"/>
    <w:rsid w:val="00C26580"/>
    <w:rsid w:val="00C26C87"/>
    <w:rsid w:val="00C27A02"/>
    <w:rsid w:val="00C27AF8"/>
    <w:rsid w:val="00C30071"/>
    <w:rsid w:val="00C306F9"/>
    <w:rsid w:val="00C31519"/>
    <w:rsid w:val="00C31C14"/>
    <w:rsid w:val="00C340B5"/>
    <w:rsid w:val="00C3470F"/>
    <w:rsid w:val="00C34D2F"/>
    <w:rsid w:val="00C34F18"/>
    <w:rsid w:val="00C3562C"/>
    <w:rsid w:val="00C35B23"/>
    <w:rsid w:val="00C35BD9"/>
    <w:rsid w:val="00C3653B"/>
    <w:rsid w:val="00C37E93"/>
    <w:rsid w:val="00C40395"/>
    <w:rsid w:val="00C40B2D"/>
    <w:rsid w:val="00C421BE"/>
    <w:rsid w:val="00C42AF6"/>
    <w:rsid w:val="00C42B0B"/>
    <w:rsid w:val="00C43BB4"/>
    <w:rsid w:val="00C4585A"/>
    <w:rsid w:val="00C45A2B"/>
    <w:rsid w:val="00C463F3"/>
    <w:rsid w:val="00C46E9F"/>
    <w:rsid w:val="00C50082"/>
    <w:rsid w:val="00C504B0"/>
    <w:rsid w:val="00C50B7B"/>
    <w:rsid w:val="00C51EAD"/>
    <w:rsid w:val="00C53648"/>
    <w:rsid w:val="00C542E5"/>
    <w:rsid w:val="00C550BF"/>
    <w:rsid w:val="00C556CA"/>
    <w:rsid w:val="00C55CF8"/>
    <w:rsid w:val="00C57F28"/>
    <w:rsid w:val="00C6146B"/>
    <w:rsid w:val="00C61923"/>
    <w:rsid w:val="00C61B41"/>
    <w:rsid w:val="00C61B9C"/>
    <w:rsid w:val="00C61D51"/>
    <w:rsid w:val="00C62586"/>
    <w:rsid w:val="00C63BF2"/>
    <w:rsid w:val="00C64C32"/>
    <w:rsid w:val="00C64CE6"/>
    <w:rsid w:val="00C65AB9"/>
    <w:rsid w:val="00C66917"/>
    <w:rsid w:val="00C66A1B"/>
    <w:rsid w:val="00C678D2"/>
    <w:rsid w:val="00C67CB4"/>
    <w:rsid w:val="00C67FB5"/>
    <w:rsid w:val="00C73750"/>
    <w:rsid w:val="00C74320"/>
    <w:rsid w:val="00C74E18"/>
    <w:rsid w:val="00C752D3"/>
    <w:rsid w:val="00C755DF"/>
    <w:rsid w:val="00C758A5"/>
    <w:rsid w:val="00C7637A"/>
    <w:rsid w:val="00C76397"/>
    <w:rsid w:val="00C76601"/>
    <w:rsid w:val="00C76CF9"/>
    <w:rsid w:val="00C774B7"/>
    <w:rsid w:val="00C77A61"/>
    <w:rsid w:val="00C77CAE"/>
    <w:rsid w:val="00C77ED0"/>
    <w:rsid w:val="00C803A6"/>
    <w:rsid w:val="00C80C6E"/>
    <w:rsid w:val="00C82E45"/>
    <w:rsid w:val="00C8336A"/>
    <w:rsid w:val="00C83776"/>
    <w:rsid w:val="00C83A79"/>
    <w:rsid w:val="00C83DCD"/>
    <w:rsid w:val="00C84567"/>
    <w:rsid w:val="00C846D3"/>
    <w:rsid w:val="00C84CB2"/>
    <w:rsid w:val="00C85B85"/>
    <w:rsid w:val="00C86175"/>
    <w:rsid w:val="00C861AD"/>
    <w:rsid w:val="00C86B89"/>
    <w:rsid w:val="00C90696"/>
    <w:rsid w:val="00C907D8"/>
    <w:rsid w:val="00C90C86"/>
    <w:rsid w:val="00C915F1"/>
    <w:rsid w:val="00C91E92"/>
    <w:rsid w:val="00C92903"/>
    <w:rsid w:val="00C936D3"/>
    <w:rsid w:val="00C93B1B"/>
    <w:rsid w:val="00C94DCE"/>
    <w:rsid w:val="00C95E21"/>
    <w:rsid w:val="00C971FA"/>
    <w:rsid w:val="00C976CE"/>
    <w:rsid w:val="00CA0010"/>
    <w:rsid w:val="00CA0442"/>
    <w:rsid w:val="00CA143F"/>
    <w:rsid w:val="00CA2096"/>
    <w:rsid w:val="00CA2665"/>
    <w:rsid w:val="00CA32C0"/>
    <w:rsid w:val="00CA433C"/>
    <w:rsid w:val="00CA45C6"/>
    <w:rsid w:val="00CA4BE1"/>
    <w:rsid w:val="00CA4C80"/>
    <w:rsid w:val="00CA4CF7"/>
    <w:rsid w:val="00CA56FA"/>
    <w:rsid w:val="00CA574B"/>
    <w:rsid w:val="00CA58AA"/>
    <w:rsid w:val="00CA5C00"/>
    <w:rsid w:val="00CA6211"/>
    <w:rsid w:val="00CA7A55"/>
    <w:rsid w:val="00CB0412"/>
    <w:rsid w:val="00CB0DC2"/>
    <w:rsid w:val="00CB17FB"/>
    <w:rsid w:val="00CB2383"/>
    <w:rsid w:val="00CB29D9"/>
    <w:rsid w:val="00CB43A7"/>
    <w:rsid w:val="00CB464F"/>
    <w:rsid w:val="00CB4FD8"/>
    <w:rsid w:val="00CB54A8"/>
    <w:rsid w:val="00CB6E2F"/>
    <w:rsid w:val="00CB767D"/>
    <w:rsid w:val="00CB7B3E"/>
    <w:rsid w:val="00CC035A"/>
    <w:rsid w:val="00CC03F3"/>
    <w:rsid w:val="00CC056C"/>
    <w:rsid w:val="00CC0711"/>
    <w:rsid w:val="00CC0B07"/>
    <w:rsid w:val="00CC3747"/>
    <w:rsid w:val="00CC4C05"/>
    <w:rsid w:val="00CC50C1"/>
    <w:rsid w:val="00CC53E2"/>
    <w:rsid w:val="00CC55C0"/>
    <w:rsid w:val="00CC5DBC"/>
    <w:rsid w:val="00CC7C9E"/>
    <w:rsid w:val="00CD1189"/>
    <w:rsid w:val="00CD1AF5"/>
    <w:rsid w:val="00CD1C35"/>
    <w:rsid w:val="00CD21C4"/>
    <w:rsid w:val="00CD3242"/>
    <w:rsid w:val="00CD43DE"/>
    <w:rsid w:val="00CD452F"/>
    <w:rsid w:val="00CD465C"/>
    <w:rsid w:val="00CD4E4B"/>
    <w:rsid w:val="00CD5386"/>
    <w:rsid w:val="00CD5B8A"/>
    <w:rsid w:val="00CD5E58"/>
    <w:rsid w:val="00CD6A3C"/>
    <w:rsid w:val="00CD7103"/>
    <w:rsid w:val="00CD786F"/>
    <w:rsid w:val="00CD7AA7"/>
    <w:rsid w:val="00CE1467"/>
    <w:rsid w:val="00CE1E7D"/>
    <w:rsid w:val="00CE64B4"/>
    <w:rsid w:val="00CE70EA"/>
    <w:rsid w:val="00CE7EBC"/>
    <w:rsid w:val="00CF023F"/>
    <w:rsid w:val="00CF076F"/>
    <w:rsid w:val="00CF0A0C"/>
    <w:rsid w:val="00CF0CA0"/>
    <w:rsid w:val="00CF0CD0"/>
    <w:rsid w:val="00CF219E"/>
    <w:rsid w:val="00CF21D3"/>
    <w:rsid w:val="00CF26FB"/>
    <w:rsid w:val="00CF5229"/>
    <w:rsid w:val="00CF5B3F"/>
    <w:rsid w:val="00CF5C73"/>
    <w:rsid w:val="00CF5D56"/>
    <w:rsid w:val="00CF64F3"/>
    <w:rsid w:val="00CF6C2E"/>
    <w:rsid w:val="00CF7234"/>
    <w:rsid w:val="00CF7CF3"/>
    <w:rsid w:val="00D00482"/>
    <w:rsid w:val="00D00583"/>
    <w:rsid w:val="00D005C6"/>
    <w:rsid w:val="00D00AB7"/>
    <w:rsid w:val="00D01286"/>
    <w:rsid w:val="00D01627"/>
    <w:rsid w:val="00D01BF4"/>
    <w:rsid w:val="00D01F3C"/>
    <w:rsid w:val="00D02E49"/>
    <w:rsid w:val="00D02F1A"/>
    <w:rsid w:val="00D0341E"/>
    <w:rsid w:val="00D045FD"/>
    <w:rsid w:val="00D05743"/>
    <w:rsid w:val="00D060BC"/>
    <w:rsid w:val="00D0621E"/>
    <w:rsid w:val="00D063E9"/>
    <w:rsid w:val="00D0752E"/>
    <w:rsid w:val="00D07F44"/>
    <w:rsid w:val="00D10DC6"/>
    <w:rsid w:val="00D122B7"/>
    <w:rsid w:val="00D133A5"/>
    <w:rsid w:val="00D14860"/>
    <w:rsid w:val="00D14D5C"/>
    <w:rsid w:val="00D16AF5"/>
    <w:rsid w:val="00D17325"/>
    <w:rsid w:val="00D17459"/>
    <w:rsid w:val="00D20E15"/>
    <w:rsid w:val="00D22C1C"/>
    <w:rsid w:val="00D23761"/>
    <w:rsid w:val="00D263FA"/>
    <w:rsid w:val="00D30382"/>
    <w:rsid w:val="00D30683"/>
    <w:rsid w:val="00D30BD7"/>
    <w:rsid w:val="00D32708"/>
    <w:rsid w:val="00D34196"/>
    <w:rsid w:val="00D34554"/>
    <w:rsid w:val="00D3509A"/>
    <w:rsid w:val="00D358A8"/>
    <w:rsid w:val="00D362F0"/>
    <w:rsid w:val="00D36C2F"/>
    <w:rsid w:val="00D36C5E"/>
    <w:rsid w:val="00D406D8"/>
    <w:rsid w:val="00D40A38"/>
    <w:rsid w:val="00D410D1"/>
    <w:rsid w:val="00D41139"/>
    <w:rsid w:val="00D4165A"/>
    <w:rsid w:val="00D42717"/>
    <w:rsid w:val="00D44281"/>
    <w:rsid w:val="00D448AD"/>
    <w:rsid w:val="00D44EBB"/>
    <w:rsid w:val="00D46954"/>
    <w:rsid w:val="00D46D60"/>
    <w:rsid w:val="00D47A33"/>
    <w:rsid w:val="00D47E74"/>
    <w:rsid w:val="00D5039B"/>
    <w:rsid w:val="00D50A64"/>
    <w:rsid w:val="00D517D9"/>
    <w:rsid w:val="00D52CCA"/>
    <w:rsid w:val="00D53559"/>
    <w:rsid w:val="00D53DF5"/>
    <w:rsid w:val="00D54687"/>
    <w:rsid w:val="00D556F0"/>
    <w:rsid w:val="00D569EB"/>
    <w:rsid w:val="00D56D00"/>
    <w:rsid w:val="00D626DD"/>
    <w:rsid w:val="00D62FF5"/>
    <w:rsid w:val="00D644BE"/>
    <w:rsid w:val="00D6561B"/>
    <w:rsid w:val="00D65B60"/>
    <w:rsid w:val="00D65BD4"/>
    <w:rsid w:val="00D67FD9"/>
    <w:rsid w:val="00D717AE"/>
    <w:rsid w:val="00D72092"/>
    <w:rsid w:val="00D72F4C"/>
    <w:rsid w:val="00D731F9"/>
    <w:rsid w:val="00D7372F"/>
    <w:rsid w:val="00D738C0"/>
    <w:rsid w:val="00D74B83"/>
    <w:rsid w:val="00D77A86"/>
    <w:rsid w:val="00D77F16"/>
    <w:rsid w:val="00D77F29"/>
    <w:rsid w:val="00D80B62"/>
    <w:rsid w:val="00D810E0"/>
    <w:rsid w:val="00D826C7"/>
    <w:rsid w:val="00D8486D"/>
    <w:rsid w:val="00D84F1F"/>
    <w:rsid w:val="00D86675"/>
    <w:rsid w:val="00D87C99"/>
    <w:rsid w:val="00D90480"/>
    <w:rsid w:val="00D90DAB"/>
    <w:rsid w:val="00D90DCB"/>
    <w:rsid w:val="00D914BF"/>
    <w:rsid w:val="00D934C8"/>
    <w:rsid w:val="00D94339"/>
    <w:rsid w:val="00D9438A"/>
    <w:rsid w:val="00D94E62"/>
    <w:rsid w:val="00D958E6"/>
    <w:rsid w:val="00D95EFE"/>
    <w:rsid w:val="00D965B6"/>
    <w:rsid w:val="00DA0E13"/>
    <w:rsid w:val="00DA1FB1"/>
    <w:rsid w:val="00DA22F6"/>
    <w:rsid w:val="00DA3069"/>
    <w:rsid w:val="00DA3B48"/>
    <w:rsid w:val="00DA3F4D"/>
    <w:rsid w:val="00DA590D"/>
    <w:rsid w:val="00DA5B53"/>
    <w:rsid w:val="00DA5DE1"/>
    <w:rsid w:val="00DA6E53"/>
    <w:rsid w:val="00DA74FD"/>
    <w:rsid w:val="00DB021C"/>
    <w:rsid w:val="00DB05AD"/>
    <w:rsid w:val="00DB1CB9"/>
    <w:rsid w:val="00DB24B5"/>
    <w:rsid w:val="00DB33AE"/>
    <w:rsid w:val="00DB351D"/>
    <w:rsid w:val="00DB432B"/>
    <w:rsid w:val="00DB4789"/>
    <w:rsid w:val="00DB48E3"/>
    <w:rsid w:val="00DB4D97"/>
    <w:rsid w:val="00DB52B9"/>
    <w:rsid w:val="00DB5C4F"/>
    <w:rsid w:val="00DB5F57"/>
    <w:rsid w:val="00DB66A0"/>
    <w:rsid w:val="00DB737E"/>
    <w:rsid w:val="00DB741B"/>
    <w:rsid w:val="00DB7C31"/>
    <w:rsid w:val="00DC052A"/>
    <w:rsid w:val="00DC0981"/>
    <w:rsid w:val="00DC0A55"/>
    <w:rsid w:val="00DC0B30"/>
    <w:rsid w:val="00DC0C4E"/>
    <w:rsid w:val="00DC1519"/>
    <w:rsid w:val="00DC28B9"/>
    <w:rsid w:val="00DC2950"/>
    <w:rsid w:val="00DC551A"/>
    <w:rsid w:val="00DC6DB3"/>
    <w:rsid w:val="00DD0E7F"/>
    <w:rsid w:val="00DD162D"/>
    <w:rsid w:val="00DD2F1C"/>
    <w:rsid w:val="00DD48D5"/>
    <w:rsid w:val="00DD519E"/>
    <w:rsid w:val="00DD5DFF"/>
    <w:rsid w:val="00DD604B"/>
    <w:rsid w:val="00DD704A"/>
    <w:rsid w:val="00DD7148"/>
    <w:rsid w:val="00DE0D9B"/>
    <w:rsid w:val="00DE1CBA"/>
    <w:rsid w:val="00DE1D43"/>
    <w:rsid w:val="00DE3AD9"/>
    <w:rsid w:val="00DE3DBD"/>
    <w:rsid w:val="00DE4821"/>
    <w:rsid w:val="00DE51FE"/>
    <w:rsid w:val="00DE5CA5"/>
    <w:rsid w:val="00DE6831"/>
    <w:rsid w:val="00DE6F57"/>
    <w:rsid w:val="00DE71F9"/>
    <w:rsid w:val="00DE7B3A"/>
    <w:rsid w:val="00DF188F"/>
    <w:rsid w:val="00DF5428"/>
    <w:rsid w:val="00DF7BB7"/>
    <w:rsid w:val="00DF7DFA"/>
    <w:rsid w:val="00E0005F"/>
    <w:rsid w:val="00E00D97"/>
    <w:rsid w:val="00E0117C"/>
    <w:rsid w:val="00E0181C"/>
    <w:rsid w:val="00E01B5C"/>
    <w:rsid w:val="00E020A7"/>
    <w:rsid w:val="00E04100"/>
    <w:rsid w:val="00E04E4A"/>
    <w:rsid w:val="00E05605"/>
    <w:rsid w:val="00E057F7"/>
    <w:rsid w:val="00E06703"/>
    <w:rsid w:val="00E06B45"/>
    <w:rsid w:val="00E06E30"/>
    <w:rsid w:val="00E0701C"/>
    <w:rsid w:val="00E078CA"/>
    <w:rsid w:val="00E07B89"/>
    <w:rsid w:val="00E07C8E"/>
    <w:rsid w:val="00E10A47"/>
    <w:rsid w:val="00E10F2B"/>
    <w:rsid w:val="00E11A61"/>
    <w:rsid w:val="00E11AEC"/>
    <w:rsid w:val="00E13049"/>
    <w:rsid w:val="00E1375E"/>
    <w:rsid w:val="00E13AEC"/>
    <w:rsid w:val="00E14539"/>
    <w:rsid w:val="00E14E57"/>
    <w:rsid w:val="00E152C0"/>
    <w:rsid w:val="00E15411"/>
    <w:rsid w:val="00E15BAD"/>
    <w:rsid w:val="00E15EF1"/>
    <w:rsid w:val="00E16958"/>
    <w:rsid w:val="00E16DA2"/>
    <w:rsid w:val="00E16EEB"/>
    <w:rsid w:val="00E174C5"/>
    <w:rsid w:val="00E204A2"/>
    <w:rsid w:val="00E20601"/>
    <w:rsid w:val="00E20CAD"/>
    <w:rsid w:val="00E23619"/>
    <w:rsid w:val="00E23ACF"/>
    <w:rsid w:val="00E23D15"/>
    <w:rsid w:val="00E24A65"/>
    <w:rsid w:val="00E256E4"/>
    <w:rsid w:val="00E26524"/>
    <w:rsid w:val="00E27428"/>
    <w:rsid w:val="00E27800"/>
    <w:rsid w:val="00E30338"/>
    <w:rsid w:val="00E30A74"/>
    <w:rsid w:val="00E314C8"/>
    <w:rsid w:val="00E31B32"/>
    <w:rsid w:val="00E3288A"/>
    <w:rsid w:val="00E32BB1"/>
    <w:rsid w:val="00E330C9"/>
    <w:rsid w:val="00E33344"/>
    <w:rsid w:val="00E33DBB"/>
    <w:rsid w:val="00E342FD"/>
    <w:rsid w:val="00E35A3C"/>
    <w:rsid w:val="00E35D19"/>
    <w:rsid w:val="00E361CC"/>
    <w:rsid w:val="00E363AA"/>
    <w:rsid w:val="00E40C1D"/>
    <w:rsid w:val="00E421E5"/>
    <w:rsid w:val="00E43A4C"/>
    <w:rsid w:val="00E43D42"/>
    <w:rsid w:val="00E44583"/>
    <w:rsid w:val="00E4461B"/>
    <w:rsid w:val="00E446B9"/>
    <w:rsid w:val="00E45101"/>
    <w:rsid w:val="00E457FE"/>
    <w:rsid w:val="00E45D96"/>
    <w:rsid w:val="00E47977"/>
    <w:rsid w:val="00E47F38"/>
    <w:rsid w:val="00E5101E"/>
    <w:rsid w:val="00E52092"/>
    <w:rsid w:val="00E538E9"/>
    <w:rsid w:val="00E554ED"/>
    <w:rsid w:val="00E55A2C"/>
    <w:rsid w:val="00E5600A"/>
    <w:rsid w:val="00E56820"/>
    <w:rsid w:val="00E56BC1"/>
    <w:rsid w:val="00E57EFC"/>
    <w:rsid w:val="00E60707"/>
    <w:rsid w:val="00E636FB"/>
    <w:rsid w:val="00E645A3"/>
    <w:rsid w:val="00E6517E"/>
    <w:rsid w:val="00E66EB4"/>
    <w:rsid w:val="00E70511"/>
    <w:rsid w:val="00E70DFC"/>
    <w:rsid w:val="00E71139"/>
    <w:rsid w:val="00E71C9A"/>
    <w:rsid w:val="00E723BF"/>
    <w:rsid w:val="00E72770"/>
    <w:rsid w:val="00E72EE2"/>
    <w:rsid w:val="00E7301F"/>
    <w:rsid w:val="00E73549"/>
    <w:rsid w:val="00E73688"/>
    <w:rsid w:val="00E74D08"/>
    <w:rsid w:val="00E74E9A"/>
    <w:rsid w:val="00E7542F"/>
    <w:rsid w:val="00E754CC"/>
    <w:rsid w:val="00E76035"/>
    <w:rsid w:val="00E775A5"/>
    <w:rsid w:val="00E77A4D"/>
    <w:rsid w:val="00E8194B"/>
    <w:rsid w:val="00E81C6A"/>
    <w:rsid w:val="00E83631"/>
    <w:rsid w:val="00E84530"/>
    <w:rsid w:val="00E855F6"/>
    <w:rsid w:val="00E87DF2"/>
    <w:rsid w:val="00E90942"/>
    <w:rsid w:val="00E90A02"/>
    <w:rsid w:val="00E92449"/>
    <w:rsid w:val="00E927E1"/>
    <w:rsid w:val="00E92A1B"/>
    <w:rsid w:val="00E9393B"/>
    <w:rsid w:val="00E93B1C"/>
    <w:rsid w:val="00E93E79"/>
    <w:rsid w:val="00E94712"/>
    <w:rsid w:val="00E947E7"/>
    <w:rsid w:val="00E96098"/>
    <w:rsid w:val="00E963DE"/>
    <w:rsid w:val="00E97B44"/>
    <w:rsid w:val="00EA13BE"/>
    <w:rsid w:val="00EA1F79"/>
    <w:rsid w:val="00EA2A17"/>
    <w:rsid w:val="00EA2A2E"/>
    <w:rsid w:val="00EA37EC"/>
    <w:rsid w:val="00EA3D1E"/>
    <w:rsid w:val="00EA47E2"/>
    <w:rsid w:val="00EA4EE3"/>
    <w:rsid w:val="00EA54B1"/>
    <w:rsid w:val="00EA5B1A"/>
    <w:rsid w:val="00EA7510"/>
    <w:rsid w:val="00EA78B1"/>
    <w:rsid w:val="00EB020E"/>
    <w:rsid w:val="00EB040E"/>
    <w:rsid w:val="00EB09FA"/>
    <w:rsid w:val="00EB10AB"/>
    <w:rsid w:val="00EB14A3"/>
    <w:rsid w:val="00EB1892"/>
    <w:rsid w:val="00EB25BD"/>
    <w:rsid w:val="00EB2BBA"/>
    <w:rsid w:val="00EB315E"/>
    <w:rsid w:val="00EB36AC"/>
    <w:rsid w:val="00EB36F8"/>
    <w:rsid w:val="00EB6650"/>
    <w:rsid w:val="00EB6F68"/>
    <w:rsid w:val="00EC19F0"/>
    <w:rsid w:val="00EC27E4"/>
    <w:rsid w:val="00EC2994"/>
    <w:rsid w:val="00EC304A"/>
    <w:rsid w:val="00EC3387"/>
    <w:rsid w:val="00EC4021"/>
    <w:rsid w:val="00EC6375"/>
    <w:rsid w:val="00EC6A74"/>
    <w:rsid w:val="00EC6B44"/>
    <w:rsid w:val="00EC758E"/>
    <w:rsid w:val="00EC7942"/>
    <w:rsid w:val="00EC7B2A"/>
    <w:rsid w:val="00EC7FD5"/>
    <w:rsid w:val="00ED027B"/>
    <w:rsid w:val="00ED07B0"/>
    <w:rsid w:val="00ED0A5C"/>
    <w:rsid w:val="00ED0A9E"/>
    <w:rsid w:val="00ED1472"/>
    <w:rsid w:val="00ED155F"/>
    <w:rsid w:val="00ED25E2"/>
    <w:rsid w:val="00ED2C8F"/>
    <w:rsid w:val="00ED4D90"/>
    <w:rsid w:val="00ED5BAA"/>
    <w:rsid w:val="00ED7CE3"/>
    <w:rsid w:val="00ED7ED4"/>
    <w:rsid w:val="00EE28B7"/>
    <w:rsid w:val="00EE3B9C"/>
    <w:rsid w:val="00EE404C"/>
    <w:rsid w:val="00EE4448"/>
    <w:rsid w:val="00EE4B0B"/>
    <w:rsid w:val="00EE4D25"/>
    <w:rsid w:val="00EE5141"/>
    <w:rsid w:val="00EE59F1"/>
    <w:rsid w:val="00EE5F5F"/>
    <w:rsid w:val="00EE6137"/>
    <w:rsid w:val="00EE7CBF"/>
    <w:rsid w:val="00EF1CAA"/>
    <w:rsid w:val="00EF1D86"/>
    <w:rsid w:val="00EF2363"/>
    <w:rsid w:val="00EF2C98"/>
    <w:rsid w:val="00EF48B8"/>
    <w:rsid w:val="00EF55FC"/>
    <w:rsid w:val="00EF5C32"/>
    <w:rsid w:val="00F00C59"/>
    <w:rsid w:val="00F0157E"/>
    <w:rsid w:val="00F0227C"/>
    <w:rsid w:val="00F03995"/>
    <w:rsid w:val="00F0415E"/>
    <w:rsid w:val="00F052B6"/>
    <w:rsid w:val="00F05E43"/>
    <w:rsid w:val="00F06380"/>
    <w:rsid w:val="00F06583"/>
    <w:rsid w:val="00F0668B"/>
    <w:rsid w:val="00F06A68"/>
    <w:rsid w:val="00F06E53"/>
    <w:rsid w:val="00F06F8C"/>
    <w:rsid w:val="00F07A19"/>
    <w:rsid w:val="00F07DB5"/>
    <w:rsid w:val="00F104DF"/>
    <w:rsid w:val="00F10C5E"/>
    <w:rsid w:val="00F1175C"/>
    <w:rsid w:val="00F12160"/>
    <w:rsid w:val="00F128D7"/>
    <w:rsid w:val="00F12D9A"/>
    <w:rsid w:val="00F12DB6"/>
    <w:rsid w:val="00F1331A"/>
    <w:rsid w:val="00F13D9F"/>
    <w:rsid w:val="00F14972"/>
    <w:rsid w:val="00F14B21"/>
    <w:rsid w:val="00F16010"/>
    <w:rsid w:val="00F1696D"/>
    <w:rsid w:val="00F169A4"/>
    <w:rsid w:val="00F175C9"/>
    <w:rsid w:val="00F1795E"/>
    <w:rsid w:val="00F202C5"/>
    <w:rsid w:val="00F21348"/>
    <w:rsid w:val="00F22617"/>
    <w:rsid w:val="00F2345D"/>
    <w:rsid w:val="00F24933"/>
    <w:rsid w:val="00F25782"/>
    <w:rsid w:val="00F25C87"/>
    <w:rsid w:val="00F25D34"/>
    <w:rsid w:val="00F26BB5"/>
    <w:rsid w:val="00F27910"/>
    <w:rsid w:val="00F2796C"/>
    <w:rsid w:val="00F30B66"/>
    <w:rsid w:val="00F30CDE"/>
    <w:rsid w:val="00F31E84"/>
    <w:rsid w:val="00F320E8"/>
    <w:rsid w:val="00F32309"/>
    <w:rsid w:val="00F32356"/>
    <w:rsid w:val="00F323C6"/>
    <w:rsid w:val="00F340FD"/>
    <w:rsid w:val="00F34B2F"/>
    <w:rsid w:val="00F36430"/>
    <w:rsid w:val="00F36660"/>
    <w:rsid w:val="00F36ACD"/>
    <w:rsid w:val="00F37962"/>
    <w:rsid w:val="00F37C78"/>
    <w:rsid w:val="00F37D3F"/>
    <w:rsid w:val="00F400A0"/>
    <w:rsid w:val="00F400D8"/>
    <w:rsid w:val="00F40451"/>
    <w:rsid w:val="00F409E6"/>
    <w:rsid w:val="00F419B4"/>
    <w:rsid w:val="00F4214B"/>
    <w:rsid w:val="00F430B7"/>
    <w:rsid w:val="00F43240"/>
    <w:rsid w:val="00F43CC4"/>
    <w:rsid w:val="00F44D23"/>
    <w:rsid w:val="00F45039"/>
    <w:rsid w:val="00F450C3"/>
    <w:rsid w:val="00F45B58"/>
    <w:rsid w:val="00F45F62"/>
    <w:rsid w:val="00F476E3"/>
    <w:rsid w:val="00F50A28"/>
    <w:rsid w:val="00F50D3A"/>
    <w:rsid w:val="00F5170D"/>
    <w:rsid w:val="00F54809"/>
    <w:rsid w:val="00F56647"/>
    <w:rsid w:val="00F568F4"/>
    <w:rsid w:val="00F6005F"/>
    <w:rsid w:val="00F60374"/>
    <w:rsid w:val="00F60BC6"/>
    <w:rsid w:val="00F60BCF"/>
    <w:rsid w:val="00F60DA1"/>
    <w:rsid w:val="00F62F26"/>
    <w:rsid w:val="00F63AF0"/>
    <w:rsid w:val="00F642C8"/>
    <w:rsid w:val="00F645A1"/>
    <w:rsid w:val="00F65D18"/>
    <w:rsid w:val="00F6659B"/>
    <w:rsid w:val="00F66F00"/>
    <w:rsid w:val="00F670F8"/>
    <w:rsid w:val="00F67C54"/>
    <w:rsid w:val="00F7404B"/>
    <w:rsid w:val="00F7410C"/>
    <w:rsid w:val="00F7425B"/>
    <w:rsid w:val="00F74BCC"/>
    <w:rsid w:val="00F754BF"/>
    <w:rsid w:val="00F76C1F"/>
    <w:rsid w:val="00F7734B"/>
    <w:rsid w:val="00F7783A"/>
    <w:rsid w:val="00F77FD8"/>
    <w:rsid w:val="00F80B08"/>
    <w:rsid w:val="00F80DC8"/>
    <w:rsid w:val="00F80DEB"/>
    <w:rsid w:val="00F81A89"/>
    <w:rsid w:val="00F81AB9"/>
    <w:rsid w:val="00F852DE"/>
    <w:rsid w:val="00F85B4F"/>
    <w:rsid w:val="00F86086"/>
    <w:rsid w:val="00F86C24"/>
    <w:rsid w:val="00F876A3"/>
    <w:rsid w:val="00F90FF3"/>
    <w:rsid w:val="00F91A77"/>
    <w:rsid w:val="00F91D51"/>
    <w:rsid w:val="00F91F97"/>
    <w:rsid w:val="00F93466"/>
    <w:rsid w:val="00F93E92"/>
    <w:rsid w:val="00F9404D"/>
    <w:rsid w:val="00F9420F"/>
    <w:rsid w:val="00F946BD"/>
    <w:rsid w:val="00F94D42"/>
    <w:rsid w:val="00F95B5C"/>
    <w:rsid w:val="00F95BC7"/>
    <w:rsid w:val="00F95D0F"/>
    <w:rsid w:val="00F965F9"/>
    <w:rsid w:val="00F97333"/>
    <w:rsid w:val="00F97873"/>
    <w:rsid w:val="00FA21B1"/>
    <w:rsid w:val="00FA2DCE"/>
    <w:rsid w:val="00FA3705"/>
    <w:rsid w:val="00FA3835"/>
    <w:rsid w:val="00FA390D"/>
    <w:rsid w:val="00FA3BE4"/>
    <w:rsid w:val="00FA400D"/>
    <w:rsid w:val="00FA49DE"/>
    <w:rsid w:val="00FA4DDE"/>
    <w:rsid w:val="00FA4E18"/>
    <w:rsid w:val="00FA52B8"/>
    <w:rsid w:val="00FA584B"/>
    <w:rsid w:val="00FA656B"/>
    <w:rsid w:val="00FA67A3"/>
    <w:rsid w:val="00FA7962"/>
    <w:rsid w:val="00FB07ED"/>
    <w:rsid w:val="00FB107E"/>
    <w:rsid w:val="00FB259F"/>
    <w:rsid w:val="00FB334F"/>
    <w:rsid w:val="00FB4218"/>
    <w:rsid w:val="00FB4B12"/>
    <w:rsid w:val="00FB505C"/>
    <w:rsid w:val="00FB53AC"/>
    <w:rsid w:val="00FC0618"/>
    <w:rsid w:val="00FC0856"/>
    <w:rsid w:val="00FC0F6F"/>
    <w:rsid w:val="00FC23F8"/>
    <w:rsid w:val="00FC3034"/>
    <w:rsid w:val="00FC35C0"/>
    <w:rsid w:val="00FC41D9"/>
    <w:rsid w:val="00FC4337"/>
    <w:rsid w:val="00FC44E3"/>
    <w:rsid w:val="00FC7171"/>
    <w:rsid w:val="00FD10E9"/>
    <w:rsid w:val="00FD1BFD"/>
    <w:rsid w:val="00FD1DDC"/>
    <w:rsid w:val="00FD1F9C"/>
    <w:rsid w:val="00FD27D6"/>
    <w:rsid w:val="00FD3001"/>
    <w:rsid w:val="00FD3354"/>
    <w:rsid w:val="00FD4666"/>
    <w:rsid w:val="00FD4DDE"/>
    <w:rsid w:val="00FD53F2"/>
    <w:rsid w:val="00FD5A11"/>
    <w:rsid w:val="00FD5B21"/>
    <w:rsid w:val="00FD6801"/>
    <w:rsid w:val="00FD6A99"/>
    <w:rsid w:val="00FD6EFE"/>
    <w:rsid w:val="00FD724A"/>
    <w:rsid w:val="00FD74D8"/>
    <w:rsid w:val="00FD7B34"/>
    <w:rsid w:val="00FE08B9"/>
    <w:rsid w:val="00FE0E8B"/>
    <w:rsid w:val="00FE1096"/>
    <w:rsid w:val="00FE2086"/>
    <w:rsid w:val="00FE2A9B"/>
    <w:rsid w:val="00FE2CF9"/>
    <w:rsid w:val="00FE2DF5"/>
    <w:rsid w:val="00FE378F"/>
    <w:rsid w:val="00FE3BB3"/>
    <w:rsid w:val="00FE3D18"/>
    <w:rsid w:val="00FE4390"/>
    <w:rsid w:val="00FE457D"/>
    <w:rsid w:val="00FE594D"/>
    <w:rsid w:val="00FE6C23"/>
    <w:rsid w:val="00FE7335"/>
    <w:rsid w:val="00FF01DD"/>
    <w:rsid w:val="00FF0B17"/>
    <w:rsid w:val="00FF0C38"/>
    <w:rsid w:val="00FF0FFE"/>
    <w:rsid w:val="00FF101F"/>
    <w:rsid w:val="00FF160F"/>
    <w:rsid w:val="00FF183F"/>
    <w:rsid w:val="00FF3683"/>
    <w:rsid w:val="00FF4691"/>
    <w:rsid w:val="00FF5DAE"/>
    <w:rsid w:val="00FF6BEC"/>
    <w:rsid w:val="00FF715A"/>
    <w:rsid w:val="00FF762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D87CE"/>
  <w15:chartTrackingRefBased/>
  <w15:docId w15:val="{8DC05531-0D0C-4DE9-B07D-19DD5DA4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030"/>
  </w:style>
  <w:style w:type="paragraph" w:styleId="Nagwek1">
    <w:name w:val="heading 1"/>
    <w:basedOn w:val="Normalny"/>
    <w:next w:val="Normalny"/>
    <w:link w:val="Nagwek1Znak"/>
    <w:autoRedefine/>
    <w:qFormat/>
    <w:rsid w:val="0065571C"/>
    <w:pPr>
      <w:numPr>
        <w:numId w:val="44"/>
      </w:numPr>
      <w:shd w:val="clear" w:color="auto" w:fill="2E74B5" w:themeFill="accent1" w:themeFillShade="BF"/>
      <w:tabs>
        <w:tab w:val="left" w:pos="0"/>
      </w:tabs>
      <w:spacing w:before="240" w:after="0" w:line="240" w:lineRule="auto"/>
      <w:outlineLvl w:val="0"/>
    </w:pPr>
    <w:rPr>
      <w:rFonts w:eastAsia="Times New Roman"/>
      <w:bCs/>
      <w:caps/>
      <w:color w:val="FFFFFF" w:themeColor="background1"/>
      <w:spacing w:val="15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026C"/>
    <w:pPr>
      <w:framePr w:wrap="notBeside" w:vAnchor="text" w:hAnchor="text" w:y="1"/>
      <w:shd w:val="clear" w:color="auto" w:fill="FFFFFF" w:themeFill="background1"/>
      <w:spacing w:before="0" w:after="0"/>
      <w:outlineLvl w:val="1"/>
    </w:pPr>
    <w:rPr>
      <w:rFonts w:cs="Arial"/>
      <w:b/>
      <w:caps/>
      <w:spacing w:val="15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268E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nhideWhenUsed/>
    <w:qFormat/>
    <w:rsid w:val="00E60707"/>
    <w:pPr>
      <w:pBdr>
        <w:top w:val="dotted" w:sz="6" w:space="2" w:color="5B9BD5" w:themeColor="accent1"/>
      </w:pBdr>
      <w:spacing w:before="200" w:after="0"/>
      <w:outlineLvl w:val="3"/>
    </w:pPr>
    <w:rPr>
      <w:b/>
      <w:caps/>
      <w:color w:val="2E74B5" w:themeColor="accent1" w:themeShade="BF"/>
      <w:spacing w:val="10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268E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9268E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nhideWhenUsed/>
    <w:qFormat/>
    <w:rsid w:val="009268E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9268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9268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0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1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47B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5571C"/>
    <w:rPr>
      <w:rFonts w:eastAsia="Times New Roman"/>
      <w:bCs/>
      <w:caps/>
      <w:color w:val="FFFFFF" w:themeColor="background1"/>
      <w:spacing w:val="15"/>
      <w:sz w:val="24"/>
      <w:szCs w:val="24"/>
      <w:shd w:val="clear" w:color="auto" w:fill="2E74B5" w:themeFill="accent1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rsid w:val="00A8026C"/>
    <w:rPr>
      <w:rFonts w:cs="Arial"/>
      <w:b/>
      <w:caps/>
      <w:spacing w:val="15"/>
      <w:sz w:val="24"/>
      <w:shd w:val="clear" w:color="auto" w:fill="FFFFFF" w:themeFill="background1"/>
    </w:rPr>
  </w:style>
  <w:style w:type="character" w:customStyle="1" w:styleId="Nagwek3Znak">
    <w:name w:val="Nagłówek 3 Znak"/>
    <w:basedOn w:val="Domylnaczcionkaakapitu"/>
    <w:link w:val="Nagwek3"/>
    <w:uiPriority w:val="9"/>
    <w:rsid w:val="009268E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rsid w:val="00E60707"/>
    <w:rPr>
      <w:b/>
      <w:caps/>
      <w:color w:val="2E74B5" w:themeColor="accent1" w:themeShade="BF"/>
      <w:spacing w:val="1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68E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68E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68E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268E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68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8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268E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268E8"/>
    <w:rPr>
      <w:b/>
      <w:bCs/>
    </w:rPr>
  </w:style>
  <w:style w:type="character" w:styleId="Uwydatnienie">
    <w:name w:val="Emphasis"/>
    <w:uiPriority w:val="20"/>
    <w:qFormat/>
    <w:rsid w:val="009268E8"/>
    <w:rPr>
      <w:caps/>
      <w:color w:val="1F4D78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9268E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68E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268E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68E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68E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268E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268E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268E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268E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268E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68E8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2E7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E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F"/>
    <w:rPr>
      <w:b/>
      <w:bCs/>
    </w:rPr>
  </w:style>
  <w:style w:type="table" w:styleId="Tabela-Siatka">
    <w:name w:val="Table Grid"/>
    <w:basedOn w:val="Standardowy"/>
    <w:uiPriority w:val="39"/>
    <w:rsid w:val="00F450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46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463"/>
  </w:style>
  <w:style w:type="character" w:styleId="Odwoanieprzypisudolnego">
    <w:name w:val="footnote reference"/>
    <w:basedOn w:val="Domylnaczcionkaakapitu"/>
    <w:uiPriority w:val="99"/>
    <w:semiHidden/>
    <w:unhideWhenUsed/>
    <w:rsid w:val="004D54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AA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AAE"/>
  </w:style>
  <w:style w:type="character" w:styleId="Odwoanieprzypisukocowego">
    <w:name w:val="endnote reference"/>
    <w:basedOn w:val="Domylnaczcionkaakapitu"/>
    <w:uiPriority w:val="99"/>
    <w:semiHidden/>
    <w:unhideWhenUsed/>
    <w:rsid w:val="00530AAE"/>
    <w:rPr>
      <w:vertAlign w:val="superscript"/>
    </w:rPr>
  </w:style>
  <w:style w:type="paragraph" w:customStyle="1" w:styleId="PKTpunkt">
    <w:name w:val="PKT – punkt"/>
    <w:uiPriority w:val="13"/>
    <w:qFormat/>
    <w:rsid w:val="0046367B"/>
    <w:pPr>
      <w:spacing w:before="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F5"/>
  </w:style>
  <w:style w:type="paragraph" w:styleId="Stopka">
    <w:name w:val="footer"/>
    <w:basedOn w:val="Normalny"/>
    <w:link w:val="Stopka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1F5"/>
  </w:style>
  <w:style w:type="character" w:styleId="UyteHipercze">
    <w:name w:val="FollowedHyperlink"/>
    <w:basedOn w:val="Domylnaczcionkaakapitu"/>
    <w:uiPriority w:val="99"/>
    <w:semiHidden/>
    <w:unhideWhenUsed/>
    <w:rsid w:val="00434E75"/>
    <w:rPr>
      <w:color w:val="954F72" w:themeColor="followedHyperlink"/>
      <w:u w:val="single"/>
    </w:rPr>
  </w:style>
  <w:style w:type="paragraph" w:customStyle="1" w:styleId="Styl1">
    <w:name w:val="Styl1"/>
    <w:basedOn w:val="Akapitzlist"/>
    <w:link w:val="Styl1Znak"/>
    <w:qFormat/>
    <w:rsid w:val="00A10DC9"/>
    <w:pPr>
      <w:tabs>
        <w:tab w:val="left" w:pos="567"/>
      </w:tabs>
      <w:spacing w:line="240" w:lineRule="auto"/>
      <w:ind w:left="0"/>
    </w:pPr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10DC9"/>
  </w:style>
  <w:style w:type="character" w:customStyle="1" w:styleId="Styl1Znak">
    <w:name w:val="Styl1 Znak"/>
    <w:basedOn w:val="AkapitzlistZnak"/>
    <w:link w:val="Styl1"/>
    <w:rsid w:val="00A10DC9"/>
    <w:rPr>
      <w:sz w:val="24"/>
      <w:szCs w:val="24"/>
    </w:rPr>
  </w:style>
  <w:style w:type="paragraph" w:customStyle="1" w:styleId="Ngowekregulamin">
    <w:name w:val="Ngłowek regulamin"/>
    <w:basedOn w:val="Nagwek8"/>
    <w:link w:val="NgowekregulaminZnak"/>
    <w:qFormat/>
    <w:rsid w:val="00473747"/>
    <w:rPr>
      <w:b/>
      <w:sz w:val="22"/>
      <w:szCs w:val="22"/>
      <w:lang w:eastAsia="pl-PL"/>
    </w:rPr>
  </w:style>
  <w:style w:type="character" w:customStyle="1" w:styleId="NgowekregulaminZnak">
    <w:name w:val="Ngłowek regulamin Znak"/>
    <w:basedOn w:val="Nagwek8Znak"/>
    <w:link w:val="Ngowekregulamin"/>
    <w:rsid w:val="00473747"/>
    <w:rPr>
      <w:b/>
      <w:caps/>
      <w:spacing w:val="10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D3288"/>
    <w:pPr>
      <w:spacing w:before="0" w:after="0"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554D1D"/>
    <w:pPr>
      <w:tabs>
        <w:tab w:val="right" w:leader="dot" w:pos="9062"/>
      </w:tabs>
      <w:spacing w:after="100"/>
      <w:ind w:left="426" w:hanging="284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EA2A17"/>
    <w:pPr>
      <w:tabs>
        <w:tab w:val="left" w:pos="880"/>
        <w:tab w:val="right" w:leader="dot" w:pos="9062"/>
      </w:tabs>
      <w:spacing w:after="100"/>
      <w:ind w:left="142"/>
    </w:pPr>
  </w:style>
  <w:style w:type="paragraph" w:customStyle="1" w:styleId="Default">
    <w:name w:val="Default"/>
    <w:rsid w:val="00E0701C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358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0AF6"/>
    <w:rPr>
      <w:color w:val="605E5C"/>
      <w:shd w:val="clear" w:color="auto" w:fill="E1DFDD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374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7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owa.efs.gov.pl/Pomoc" TargetMode="External"/><Relationship Id="rId18" Type="http://schemas.openxmlformats.org/officeDocument/2006/relationships/hyperlink" Target="https://www.funduszeeuropejskie.gov.pl/?utm_source=Google&amp;utm_medium=Search&amp;utm_campaign=MFiPR_MG" TargetMode="External"/><Relationship Id="rId26" Type="http://schemas.openxmlformats.org/officeDocument/2006/relationships/hyperlink" Target="https://www.funduszeeuropejskie.gov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unduszeue.podkarpckie.pl/" TargetMode="Externa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funduszeeuropejskie.gov.pl/" TargetMode="External"/><Relationship Id="rId17" Type="http://schemas.openxmlformats.org/officeDocument/2006/relationships/hyperlink" Target="https://www.funduszeue.podkarpackie.pl/" TargetMode="External"/><Relationship Id="rId25" Type="http://schemas.openxmlformats.org/officeDocument/2006/relationships/hyperlink" Target="https://www.funduszeue.podkarpackie.pl/" TargetMode="Externa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www.funduszeue.podkarpackie.pl/" TargetMode="External"/><Relationship Id="rId20" Type="http://schemas.openxmlformats.org/officeDocument/2006/relationships/hyperlink" Target="https://www.funduszeeuropejskie.gov.pl/?utm_source=Google&amp;utm_medium=Search&amp;utm_campaign=MFiPR_M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ue.podkarpackie.pl/" TargetMode="External"/><Relationship Id="rId24" Type="http://schemas.openxmlformats.org/officeDocument/2006/relationships/hyperlink" Target="https://www.funduszeeuropejskie.gov.pl/?utm_source=Google&amp;utm_medium=Search&amp;utm_campaign=MFiPR_M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unduszeue.podkarpackie.pl/" TargetMode="External"/><Relationship Id="rId23" Type="http://schemas.openxmlformats.org/officeDocument/2006/relationships/hyperlink" Target="https://www.funduszeue.podkarpackie.pl/" TargetMode="External"/><Relationship Id="rId28" Type="http://schemas.openxmlformats.org/officeDocument/2006/relationships/hyperlink" Target="https://www.funduszeeuropejskie.gov.pl/?utm_source=Google&amp;utm_medium=Search&amp;utm_campaign=MFiPR_MG" TargetMode="External"/><Relationship Id="rId10" Type="http://schemas.openxmlformats.org/officeDocument/2006/relationships/hyperlink" Target="https://prow.podkarpackie.pl" TargetMode="External"/><Relationship Id="rId19" Type="http://schemas.openxmlformats.org/officeDocument/2006/relationships/hyperlink" Target="https://www.funduszeue.podkarpackie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https://sowa2021.efs.gov.pl/" TargetMode="External"/><Relationship Id="rId22" Type="http://schemas.openxmlformats.org/officeDocument/2006/relationships/hyperlink" Target="https://www.funduszeeuropejskie.gov.pl/" TargetMode="External"/><Relationship Id="rId27" Type="http://schemas.openxmlformats.org/officeDocument/2006/relationships/hyperlink" Target="https://www.funduszeue.podkarpackie.pl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6A523-6021-45A0-A8BE-19131AD5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26</Pages>
  <Words>9141</Words>
  <Characters>54848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 projektów_NR FEPK.08.02-IZ.00-001/24</vt:lpstr>
    </vt:vector>
  </TitlesOfParts>
  <Company/>
  <LinksUpToDate>false</LinksUpToDate>
  <CharactersWithSpaces>63862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 projektów_NR FEPK.08.02-IZ.00-001/24</dc:title>
  <dc:subject/>
  <dc:creator>UMWP</dc:creator>
  <cp:keywords/>
  <dc:description/>
  <cp:lastModifiedBy>Lichtblau Katarzyna</cp:lastModifiedBy>
  <cp:revision>16</cp:revision>
  <cp:lastPrinted>2024-01-30T06:55:00Z</cp:lastPrinted>
  <dcterms:created xsi:type="dcterms:W3CDTF">2024-01-29T08:35:00Z</dcterms:created>
  <dcterms:modified xsi:type="dcterms:W3CDTF">2024-01-30T09:24:00Z</dcterms:modified>
</cp:coreProperties>
</file>